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0EAD" w:rsidRDefault="00F50EAD" w:rsidP="00961320">
      <w:pPr>
        <w:jc w:val="center"/>
        <w:rPr>
          <w:b/>
          <w:sz w:val="28"/>
          <w:szCs w:val="28"/>
        </w:rPr>
      </w:pPr>
    </w:p>
    <w:p w:rsidR="00BE0247" w:rsidRDefault="00BE0247" w:rsidP="00961320">
      <w:pPr>
        <w:jc w:val="center"/>
        <w:rPr>
          <w:b/>
          <w:sz w:val="28"/>
          <w:szCs w:val="28"/>
        </w:rPr>
      </w:pPr>
    </w:p>
    <w:p w:rsidR="00A930BC" w:rsidRPr="009754AB" w:rsidRDefault="00A930BC" w:rsidP="0023453A">
      <w:pPr>
        <w:jc w:val="center"/>
        <w:rPr>
          <w:b/>
          <w:sz w:val="28"/>
          <w:szCs w:val="28"/>
        </w:rPr>
      </w:pPr>
      <w:r w:rsidRPr="009754AB">
        <w:rPr>
          <w:b/>
          <w:sz w:val="28"/>
          <w:szCs w:val="28"/>
        </w:rPr>
        <w:t>Основные результаты и направления деятельности органов местного самоуправления  Павловского муниципального района по решению вопросов местного значения и способствующие социально-экономическому развитию Павловского муниципального района.</w:t>
      </w:r>
    </w:p>
    <w:p w:rsidR="00A930BC" w:rsidRPr="009754AB" w:rsidRDefault="00A930BC" w:rsidP="00550F61">
      <w:pPr>
        <w:spacing w:line="360" w:lineRule="auto"/>
        <w:ind w:firstLine="709"/>
        <w:jc w:val="center"/>
        <w:rPr>
          <w:b/>
          <w:sz w:val="28"/>
          <w:szCs w:val="28"/>
        </w:rPr>
      </w:pPr>
    </w:p>
    <w:p w:rsidR="00B76EEE" w:rsidRDefault="0023453A" w:rsidP="00B76EEE">
      <w:pPr>
        <w:autoSpaceDE w:val="0"/>
        <w:autoSpaceDN w:val="0"/>
        <w:adjustRightInd w:val="0"/>
        <w:ind w:firstLine="142"/>
        <w:jc w:val="both"/>
        <w:outlineLvl w:val="0"/>
        <w:rPr>
          <w:b/>
          <w:bCs/>
          <w:iCs/>
          <w:sz w:val="26"/>
          <w:szCs w:val="26"/>
        </w:rPr>
      </w:pPr>
      <w:r w:rsidRPr="00BD426B">
        <w:rPr>
          <w:b/>
          <w:bCs/>
          <w:iCs/>
          <w:sz w:val="26"/>
          <w:szCs w:val="26"/>
        </w:rPr>
        <w:t xml:space="preserve">   1.</w:t>
      </w:r>
      <w:r w:rsidR="00A930BC" w:rsidRPr="00BD426B">
        <w:rPr>
          <w:b/>
          <w:bCs/>
          <w:iCs/>
          <w:sz w:val="26"/>
          <w:szCs w:val="26"/>
        </w:rPr>
        <w:t>Общие сведения о муниципальном образовании.</w:t>
      </w:r>
    </w:p>
    <w:p w:rsidR="00A930BC" w:rsidRPr="00B76EEE" w:rsidRDefault="00A930BC" w:rsidP="00B76EEE">
      <w:pPr>
        <w:autoSpaceDE w:val="0"/>
        <w:autoSpaceDN w:val="0"/>
        <w:adjustRightInd w:val="0"/>
        <w:ind w:firstLine="284"/>
        <w:jc w:val="both"/>
        <w:outlineLvl w:val="0"/>
        <w:rPr>
          <w:sz w:val="26"/>
          <w:szCs w:val="26"/>
        </w:rPr>
      </w:pPr>
      <w:r w:rsidRPr="00B76EEE">
        <w:rPr>
          <w:sz w:val="26"/>
          <w:szCs w:val="26"/>
        </w:rPr>
        <w:t xml:space="preserve">Павловский муниципальный район является сельскохозяйственно-промышленным и культурным центром юга Воронежской области, имеющим многофункциональный производственно-торговый и образовательный потенциал, обеспечивающий высокое качество жизни населения. </w:t>
      </w:r>
    </w:p>
    <w:p w:rsidR="00A930BC" w:rsidRPr="00BD426B" w:rsidRDefault="00A930BC" w:rsidP="00B76EEE">
      <w:pPr>
        <w:ind w:firstLine="284"/>
        <w:jc w:val="both"/>
        <w:rPr>
          <w:color w:val="202020"/>
          <w:sz w:val="26"/>
          <w:szCs w:val="26"/>
        </w:rPr>
      </w:pPr>
      <w:r w:rsidRPr="00BD426B">
        <w:rPr>
          <w:color w:val="202020"/>
          <w:sz w:val="26"/>
          <w:szCs w:val="26"/>
        </w:rPr>
        <w:t>Район расположен на крайнем западе Калач</w:t>
      </w:r>
      <w:r w:rsidR="000752EA" w:rsidRPr="00BD426B">
        <w:rPr>
          <w:color w:val="202020"/>
          <w:sz w:val="26"/>
          <w:szCs w:val="26"/>
        </w:rPr>
        <w:t>еев</w:t>
      </w:r>
      <w:r w:rsidRPr="00BD426B">
        <w:rPr>
          <w:color w:val="202020"/>
          <w:sz w:val="26"/>
          <w:szCs w:val="26"/>
        </w:rPr>
        <w:t xml:space="preserve">ской возвышенности. Транспортные коммуникации удобны для развития хозяйственных связей. По территории района проходит автомагистраль федерального значения М-4 «Дон», протяженностью </w:t>
      </w:r>
      <w:smartTag w:uri="urn:schemas-microsoft-com:office:smarttags" w:element="metricconverter">
        <w:smartTagPr>
          <w:attr w:name="ProductID" w:val="54 км"/>
        </w:smartTagPr>
        <w:r w:rsidRPr="00BD426B">
          <w:rPr>
            <w:color w:val="202020"/>
            <w:sz w:val="26"/>
            <w:szCs w:val="26"/>
          </w:rPr>
          <w:t>54 км</w:t>
        </w:r>
      </w:smartTag>
      <w:r w:rsidRPr="00BD426B">
        <w:rPr>
          <w:color w:val="202020"/>
          <w:sz w:val="26"/>
          <w:szCs w:val="26"/>
        </w:rPr>
        <w:t xml:space="preserve">, которая связывает район с Липецкой, Тульской и Московской областями на севере и с Ростовской областью и Краснодарским краем на юге. Существует транспортное сообщение с Белгородской, Самарской и Саратовской областями. </w:t>
      </w:r>
    </w:p>
    <w:p w:rsidR="00A930BC" w:rsidRPr="00BD426B" w:rsidRDefault="00A930BC" w:rsidP="00B76EEE">
      <w:pPr>
        <w:tabs>
          <w:tab w:val="left" w:pos="284"/>
        </w:tabs>
        <w:ind w:firstLine="284"/>
        <w:jc w:val="both"/>
        <w:rPr>
          <w:color w:val="202020"/>
          <w:sz w:val="26"/>
          <w:szCs w:val="26"/>
        </w:rPr>
      </w:pPr>
      <w:r w:rsidRPr="00BD426B">
        <w:rPr>
          <w:color w:val="202020"/>
          <w:sz w:val="26"/>
          <w:szCs w:val="26"/>
        </w:rPr>
        <w:t xml:space="preserve">Павловский муниципальный район граничит с девятью муниципальными районами. Граница с Подгоренским и Россошанским районами проходит по фарватеру реки Дон. С запада на восток через территорию муниципального района проходит автодорога внутриобластного значения, соединяющая район с соседними Воробьёвским и Калачеевским районами. Кроме того, </w:t>
      </w:r>
      <w:r w:rsidR="007E7136" w:rsidRPr="00BD426B">
        <w:rPr>
          <w:color w:val="202020"/>
          <w:sz w:val="26"/>
          <w:szCs w:val="26"/>
        </w:rPr>
        <w:t xml:space="preserve">Павловский муниципальный район граничит с </w:t>
      </w:r>
      <w:r w:rsidRPr="00BD426B">
        <w:rPr>
          <w:color w:val="202020"/>
          <w:sz w:val="26"/>
          <w:szCs w:val="26"/>
        </w:rPr>
        <w:t>Бутурлиновски</w:t>
      </w:r>
      <w:r w:rsidR="007E7136" w:rsidRPr="00BD426B">
        <w:rPr>
          <w:color w:val="202020"/>
          <w:sz w:val="26"/>
          <w:szCs w:val="26"/>
        </w:rPr>
        <w:t>м</w:t>
      </w:r>
      <w:r w:rsidRPr="00BD426B">
        <w:rPr>
          <w:color w:val="202020"/>
          <w:sz w:val="26"/>
          <w:szCs w:val="26"/>
        </w:rPr>
        <w:t>, Верхнемамонски</w:t>
      </w:r>
      <w:r w:rsidR="007E7136" w:rsidRPr="00BD426B">
        <w:rPr>
          <w:color w:val="202020"/>
          <w:sz w:val="26"/>
          <w:szCs w:val="26"/>
        </w:rPr>
        <w:t>м</w:t>
      </w:r>
      <w:r w:rsidRPr="00BD426B">
        <w:rPr>
          <w:color w:val="202020"/>
          <w:sz w:val="26"/>
          <w:szCs w:val="26"/>
        </w:rPr>
        <w:t>, Каменски</w:t>
      </w:r>
      <w:r w:rsidR="007E7136" w:rsidRPr="00BD426B">
        <w:rPr>
          <w:color w:val="202020"/>
          <w:sz w:val="26"/>
          <w:szCs w:val="26"/>
        </w:rPr>
        <w:t>м</w:t>
      </w:r>
      <w:r w:rsidRPr="00BD426B">
        <w:rPr>
          <w:color w:val="202020"/>
          <w:sz w:val="26"/>
          <w:szCs w:val="26"/>
        </w:rPr>
        <w:t>, Лискински</w:t>
      </w:r>
      <w:r w:rsidR="007E7136" w:rsidRPr="00BD426B">
        <w:rPr>
          <w:color w:val="202020"/>
          <w:sz w:val="26"/>
          <w:szCs w:val="26"/>
        </w:rPr>
        <w:t>м</w:t>
      </w:r>
      <w:r w:rsidRPr="00BD426B">
        <w:rPr>
          <w:color w:val="202020"/>
          <w:sz w:val="26"/>
          <w:szCs w:val="26"/>
        </w:rPr>
        <w:t xml:space="preserve"> и Бобровски</w:t>
      </w:r>
      <w:r w:rsidR="007E7136" w:rsidRPr="00BD426B">
        <w:rPr>
          <w:color w:val="202020"/>
          <w:sz w:val="26"/>
          <w:szCs w:val="26"/>
        </w:rPr>
        <w:t>м</w:t>
      </w:r>
      <w:r w:rsidRPr="00BD426B">
        <w:rPr>
          <w:color w:val="202020"/>
          <w:sz w:val="26"/>
          <w:szCs w:val="26"/>
        </w:rPr>
        <w:t xml:space="preserve"> район</w:t>
      </w:r>
      <w:r w:rsidR="007E7136" w:rsidRPr="00BD426B">
        <w:rPr>
          <w:color w:val="202020"/>
          <w:sz w:val="26"/>
          <w:szCs w:val="26"/>
        </w:rPr>
        <w:t>ами</w:t>
      </w:r>
      <w:r w:rsidRPr="00BD426B">
        <w:rPr>
          <w:color w:val="202020"/>
          <w:sz w:val="26"/>
          <w:szCs w:val="26"/>
        </w:rPr>
        <w:t xml:space="preserve">. Протяженность областных дорог составляет около </w:t>
      </w:r>
      <w:smartTag w:uri="urn:schemas-microsoft-com:office:smarttags" w:element="metricconverter">
        <w:smartTagPr>
          <w:attr w:name="ProductID" w:val="250 км"/>
        </w:smartTagPr>
        <w:r w:rsidRPr="00BD426B">
          <w:rPr>
            <w:color w:val="202020"/>
            <w:sz w:val="26"/>
            <w:szCs w:val="26"/>
          </w:rPr>
          <w:t>250 км</w:t>
        </w:r>
      </w:smartTag>
      <w:r w:rsidRPr="00BD426B">
        <w:rPr>
          <w:color w:val="202020"/>
          <w:sz w:val="26"/>
          <w:szCs w:val="26"/>
        </w:rPr>
        <w:t xml:space="preserve">. </w:t>
      </w:r>
    </w:p>
    <w:p w:rsidR="00A930BC" w:rsidRPr="00BD426B" w:rsidRDefault="00A930BC" w:rsidP="00B76EEE">
      <w:pPr>
        <w:jc w:val="both"/>
        <w:rPr>
          <w:color w:val="202020"/>
          <w:sz w:val="26"/>
          <w:szCs w:val="26"/>
        </w:rPr>
      </w:pPr>
      <w:r w:rsidRPr="00BD426B">
        <w:rPr>
          <w:color w:val="202020"/>
          <w:sz w:val="26"/>
          <w:szCs w:val="26"/>
        </w:rPr>
        <w:t>От предприятия ОАО «</w:t>
      </w:r>
      <w:r w:rsidR="007E7136" w:rsidRPr="00BD426B">
        <w:rPr>
          <w:color w:val="202020"/>
          <w:sz w:val="26"/>
          <w:szCs w:val="26"/>
        </w:rPr>
        <w:t>Павловск Неруд</w:t>
      </w:r>
      <w:r w:rsidRPr="00BD426B">
        <w:rPr>
          <w:color w:val="202020"/>
          <w:sz w:val="26"/>
          <w:szCs w:val="26"/>
        </w:rPr>
        <w:t>» до Бутурлиновского района проложена ветка железной дороги (ЮВЖД), по которой осуществляется перевозка и доставка щебня, твердого топлива и другого сырья.</w:t>
      </w:r>
    </w:p>
    <w:p w:rsidR="00A930BC" w:rsidRPr="00BD426B" w:rsidRDefault="00A930BC" w:rsidP="00B76EEE">
      <w:pPr>
        <w:tabs>
          <w:tab w:val="left" w:pos="284"/>
        </w:tabs>
        <w:ind w:firstLine="284"/>
        <w:jc w:val="both"/>
        <w:rPr>
          <w:sz w:val="26"/>
          <w:szCs w:val="26"/>
        </w:rPr>
      </w:pPr>
      <w:r w:rsidRPr="00BD426B">
        <w:rPr>
          <w:sz w:val="26"/>
          <w:szCs w:val="26"/>
        </w:rPr>
        <w:t>Территория района составляет 188,</w:t>
      </w:r>
      <w:r w:rsidR="00B9116F" w:rsidRPr="00BD426B">
        <w:rPr>
          <w:sz w:val="26"/>
          <w:szCs w:val="26"/>
        </w:rPr>
        <w:t>6</w:t>
      </w:r>
      <w:r w:rsidRPr="00BD426B">
        <w:rPr>
          <w:sz w:val="26"/>
          <w:szCs w:val="26"/>
        </w:rPr>
        <w:t xml:space="preserve"> тыс.га. </w:t>
      </w:r>
      <w:r w:rsidRPr="00BD426B">
        <w:rPr>
          <w:color w:val="202020"/>
          <w:sz w:val="26"/>
          <w:szCs w:val="26"/>
        </w:rPr>
        <w:t xml:space="preserve">В границах Павловского района общая площадь лесного фонда – </w:t>
      </w:r>
      <w:r w:rsidR="00B9116F" w:rsidRPr="00BD426B">
        <w:rPr>
          <w:color w:val="202020"/>
          <w:sz w:val="26"/>
          <w:szCs w:val="26"/>
        </w:rPr>
        <w:t>30,7</w:t>
      </w:r>
      <w:r w:rsidR="003E19B0" w:rsidRPr="00BD426B">
        <w:rPr>
          <w:color w:val="202020"/>
          <w:sz w:val="26"/>
          <w:szCs w:val="26"/>
        </w:rPr>
        <w:t xml:space="preserve"> тыс. га, что составляет 1</w:t>
      </w:r>
      <w:r w:rsidR="00B9116F" w:rsidRPr="00BD426B">
        <w:rPr>
          <w:color w:val="202020"/>
          <w:sz w:val="26"/>
          <w:szCs w:val="26"/>
        </w:rPr>
        <w:t>6</w:t>
      </w:r>
      <w:r w:rsidR="003E19B0" w:rsidRPr="00BD426B">
        <w:rPr>
          <w:color w:val="202020"/>
          <w:sz w:val="26"/>
          <w:szCs w:val="26"/>
        </w:rPr>
        <w:t>,</w:t>
      </w:r>
      <w:r w:rsidR="00B9116F" w:rsidRPr="00BD426B">
        <w:rPr>
          <w:color w:val="202020"/>
          <w:sz w:val="26"/>
          <w:szCs w:val="26"/>
        </w:rPr>
        <w:t>3</w:t>
      </w:r>
      <w:r w:rsidR="003E19B0" w:rsidRPr="00BD426B">
        <w:rPr>
          <w:color w:val="202020"/>
          <w:sz w:val="26"/>
          <w:szCs w:val="26"/>
        </w:rPr>
        <w:t xml:space="preserve"> </w:t>
      </w:r>
      <w:r w:rsidRPr="00BD426B">
        <w:rPr>
          <w:color w:val="202020"/>
          <w:sz w:val="26"/>
          <w:szCs w:val="26"/>
        </w:rPr>
        <w:t>% от общей площади района.</w:t>
      </w:r>
      <w:r w:rsidRPr="00BD426B">
        <w:rPr>
          <w:sz w:val="26"/>
          <w:szCs w:val="26"/>
        </w:rPr>
        <w:t xml:space="preserve"> На территории Павловского муниципального района находится большая часть Шипова леса - веков</w:t>
      </w:r>
      <w:r w:rsidR="00DD7C90" w:rsidRPr="00BD426B">
        <w:rPr>
          <w:sz w:val="26"/>
          <w:szCs w:val="26"/>
        </w:rPr>
        <w:t>ой</w:t>
      </w:r>
      <w:r w:rsidRPr="00BD426B">
        <w:rPr>
          <w:sz w:val="26"/>
          <w:szCs w:val="26"/>
        </w:rPr>
        <w:t xml:space="preserve"> дубрав</w:t>
      </w:r>
      <w:r w:rsidR="00DD7C90" w:rsidRPr="00BD426B">
        <w:rPr>
          <w:sz w:val="26"/>
          <w:szCs w:val="26"/>
        </w:rPr>
        <w:t>ы</w:t>
      </w:r>
      <w:r w:rsidRPr="00BD426B">
        <w:rPr>
          <w:sz w:val="26"/>
          <w:szCs w:val="26"/>
        </w:rPr>
        <w:t xml:space="preserve">, уникального памятника природы. </w:t>
      </w:r>
    </w:p>
    <w:p w:rsidR="00A930BC" w:rsidRPr="00BD426B" w:rsidRDefault="00A930BC" w:rsidP="00B76EEE">
      <w:pPr>
        <w:jc w:val="both"/>
        <w:rPr>
          <w:color w:val="202020"/>
          <w:sz w:val="26"/>
          <w:szCs w:val="26"/>
        </w:rPr>
      </w:pPr>
      <w:r w:rsidRPr="00BD426B">
        <w:rPr>
          <w:color w:val="202020"/>
          <w:sz w:val="26"/>
          <w:szCs w:val="26"/>
        </w:rPr>
        <w:t xml:space="preserve">Почвенно-климатические условия условно-благоприятные для сельского хозяйства, так как находятся в зоне рискованного земледелия. Земли сельскохозяйственного назначения составляют около </w:t>
      </w:r>
      <w:r w:rsidR="00050013" w:rsidRPr="00BD426B">
        <w:rPr>
          <w:sz w:val="26"/>
          <w:szCs w:val="26"/>
        </w:rPr>
        <w:t>7</w:t>
      </w:r>
      <w:r w:rsidR="00B9116F" w:rsidRPr="00BD426B">
        <w:rPr>
          <w:sz w:val="26"/>
          <w:szCs w:val="26"/>
        </w:rPr>
        <w:t>4</w:t>
      </w:r>
      <w:r w:rsidR="00050013" w:rsidRPr="00BD426B">
        <w:rPr>
          <w:sz w:val="26"/>
          <w:szCs w:val="26"/>
        </w:rPr>
        <w:t>,</w:t>
      </w:r>
      <w:r w:rsidR="00B9116F" w:rsidRPr="00BD426B">
        <w:rPr>
          <w:sz w:val="26"/>
          <w:szCs w:val="26"/>
        </w:rPr>
        <w:t>9</w:t>
      </w:r>
      <w:r w:rsidR="00050013" w:rsidRPr="00BD426B">
        <w:rPr>
          <w:sz w:val="26"/>
          <w:szCs w:val="26"/>
        </w:rPr>
        <w:t xml:space="preserve"> % </w:t>
      </w:r>
      <w:r w:rsidRPr="00BD426B">
        <w:rPr>
          <w:color w:val="202020"/>
          <w:sz w:val="26"/>
          <w:szCs w:val="26"/>
        </w:rPr>
        <w:t>от общей площади района.</w:t>
      </w:r>
    </w:p>
    <w:p w:rsidR="00A930BC" w:rsidRPr="00BD426B" w:rsidRDefault="00A930BC" w:rsidP="00B76EEE">
      <w:pPr>
        <w:autoSpaceDE w:val="0"/>
        <w:autoSpaceDN w:val="0"/>
        <w:adjustRightInd w:val="0"/>
        <w:ind w:firstLine="284"/>
        <w:jc w:val="both"/>
        <w:outlineLvl w:val="4"/>
        <w:rPr>
          <w:color w:val="000000"/>
          <w:sz w:val="26"/>
          <w:szCs w:val="26"/>
        </w:rPr>
      </w:pPr>
      <w:r w:rsidRPr="00BD426B">
        <w:rPr>
          <w:color w:val="000000"/>
          <w:sz w:val="26"/>
          <w:szCs w:val="26"/>
        </w:rPr>
        <w:t xml:space="preserve">Численность населения </w:t>
      </w:r>
      <w:r w:rsidR="00ED4D8F" w:rsidRPr="00BD426B">
        <w:rPr>
          <w:color w:val="000000"/>
          <w:sz w:val="26"/>
          <w:szCs w:val="26"/>
        </w:rPr>
        <w:t>района по состоянию на 01.01.20</w:t>
      </w:r>
      <w:r w:rsidR="00BD6D73" w:rsidRPr="00BD426B">
        <w:rPr>
          <w:color w:val="000000"/>
          <w:sz w:val="26"/>
          <w:szCs w:val="26"/>
        </w:rPr>
        <w:t>20</w:t>
      </w:r>
      <w:r w:rsidR="00ED4D8F" w:rsidRPr="00BD426B">
        <w:rPr>
          <w:color w:val="000000"/>
          <w:sz w:val="26"/>
          <w:szCs w:val="26"/>
        </w:rPr>
        <w:t xml:space="preserve"> года составила </w:t>
      </w:r>
      <w:r w:rsidR="008837F7" w:rsidRPr="00BD426B">
        <w:rPr>
          <w:color w:val="000000"/>
          <w:sz w:val="26"/>
          <w:szCs w:val="26"/>
        </w:rPr>
        <w:t>53,123</w:t>
      </w:r>
      <w:r w:rsidR="00ED4D8F" w:rsidRPr="00BD426B">
        <w:rPr>
          <w:color w:val="000000"/>
          <w:sz w:val="26"/>
          <w:szCs w:val="26"/>
        </w:rPr>
        <w:t xml:space="preserve"> тыс. человек (2,3 </w:t>
      </w:r>
      <w:r w:rsidRPr="00BD426B">
        <w:rPr>
          <w:color w:val="000000"/>
          <w:sz w:val="26"/>
          <w:szCs w:val="26"/>
        </w:rPr>
        <w:t xml:space="preserve">% численности населения  Воронежской области), в том </w:t>
      </w:r>
      <w:r w:rsidRPr="00837158">
        <w:rPr>
          <w:color w:val="000000"/>
          <w:sz w:val="26"/>
          <w:szCs w:val="26"/>
        </w:rPr>
        <w:t xml:space="preserve">числе городское – </w:t>
      </w:r>
      <w:r w:rsidR="00837158">
        <w:rPr>
          <w:color w:val="000000"/>
          <w:sz w:val="26"/>
          <w:szCs w:val="26"/>
        </w:rPr>
        <w:t>24,67</w:t>
      </w:r>
      <w:r w:rsidR="00ED4D8F" w:rsidRPr="00837158">
        <w:rPr>
          <w:color w:val="000000"/>
          <w:sz w:val="26"/>
          <w:szCs w:val="26"/>
        </w:rPr>
        <w:t xml:space="preserve"> тыс.</w:t>
      </w:r>
      <w:r w:rsidRPr="00837158">
        <w:rPr>
          <w:color w:val="000000"/>
          <w:sz w:val="26"/>
          <w:szCs w:val="26"/>
        </w:rPr>
        <w:t xml:space="preserve"> чел</w:t>
      </w:r>
      <w:r w:rsidRPr="00BD426B">
        <w:rPr>
          <w:color w:val="000000"/>
          <w:sz w:val="26"/>
          <w:szCs w:val="26"/>
        </w:rPr>
        <w:t>овек. Трудовые ресурсы в 20</w:t>
      </w:r>
      <w:r w:rsidR="008837F7" w:rsidRPr="00BD426B">
        <w:rPr>
          <w:color w:val="000000"/>
          <w:sz w:val="26"/>
          <w:szCs w:val="26"/>
        </w:rPr>
        <w:t>19</w:t>
      </w:r>
      <w:r w:rsidRPr="00BD426B">
        <w:rPr>
          <w:color w:val="000000"/>
          <w:sz w:val="26"/>
          <w:szCs w:val="26"/>
        </w:rPr>
        <w:t xml:space="preserve"> году составили </w:t>
      </w:r>
      <w:r w:rsidR="00A357E9" w:rsidRPr="00BD426B">
        <w:rPr>
          <w:color w:val="000000"/>
          <w:sz w:val="26"/>
          <w:szCs w:val="26"/>
        </w:rPr>
        <w:t>31,9</w:t>
      </w:r>
      <w:r w:rsidRPr="00BD426B">
        <w:rPr>
          <w:color w:val="000000"/>
          <w:sz w:val="26"/>
          <w:szCs w:val="26"/>
        </w:rPr>
        <w:t xml:space="preserve"> тыс. человек, из них заняты в экономике </w:t>
      </w:r>
      <w:r w:rsidR="00A357E9" w:rsidRPr="00BD426B">
        <w:rPr>
          <w:color w:val="000000"/>
          <w:sz w:val="26"/>
          <w:szCs w:val="26"/>
        </w:rPr>
        <w:t>82</w:t>
      </w:r>
      <w:r w:rsidRPr="00BD426B">
        <w:rPr>
          <w:color w:val="000000"/>
          <w:sz w:val="26"/>
          <w:szCs w:val="26"/>
        </w:rPr>
        <w:t>% (</w:t>
      </w:r>
      <w:r w:rsidR="00A357E9" w:rsidRPr="00BD426B">
        <w:rPr>
          <w:color w:val="000000"/>
          <w:sz w:val="26"/>
          <w:szCs w:val="26"/>
        </w:rPr>
        <w:t>26,2</w:t>
      </w:r>
      <w:r w:rsidRPr="00BD426B">
        <w:rPr>
          <w:color w:val="000000"/>
          <w:sz w:val="26"/>
          <w:szCs w:val="26"/>
        </w:rPr>
        <w:t xml:space="preserve"> тыс. человек).</w:t>
      </w:r>
    </w:p>
    <w:p w:rsidR="00A930BC" w:rsidRPr="00BD426B" w:rsidRDefault="00A930BC" w:rsidP="00B76EEE">
      <w:pPr>
        <w:jc w:val="both"/>
        <w:rPr>
          <w:sz w:val="26"/>
          <w:szCs w:val="26"/>
        </w:rPr>
      </w:pPr>
      <w:r w:rsidRPr="00BD426B">
        <w:rPr>
          <w:bCs/>
          <w:sz w:val="26"/>
          <w:szCs w:val="26"/>
        </w:rPr>
        <w:t xml:space="preserve">В состав Павловского муниципального района входят одно городское и 14 </w:t>
      </w:r>
      <w:r w:rsidRPr="00BD426B">
        <w:rPr>
          <w:sz w:val="26"/>
          <w:szCs w:val="26"/>
        </w:rPr>
        <w:t xml:space="preserve">сельских поселений.  Административный центр муниципального района – город Павловск. </w:t>
      </w:r>
    </w:p>
    <w:p w:rsidR="00A930BC" w:rsidRPr="00BD426B" w:rsidRDefault="00A930BC" w:rsidP="00B76EEE">
      <w:pPr>
        <w:pStyle w:val="21"/>
        <w:ind w:firstLine="284"/>
        <w:rPr>
          <w:b w:val="0"/>
          <w:sz w:val="26"/>
          <w:szCs w:val="26"/>
        </w:rPr>
      </w:pPr>
      <w:r w:rsidRPr="00BD426B">
        <w:rPr>
          <w:b w:val="0"/>
          <w:sz w:val="26"/>
          <w:szCs w:val="26"/>
        </w:rPr>
        <w:t xml:space="preserve">Город основан по </w:t>
      </w:r>
      <w:r w:rsidR="007936C7" w:rsidRPr="00BD426B">
        <w:rPr>
          <w:b w:val="0"/>
          <w:sz w:val="26"/>
          <w:szCs w:val="26"/>
        </w:rPr>
        <w:t xml:space="preserve">указу </w:t>
      </w:r>
      <w:r w:rsidRPr="00BD426B">
        <w:rPr>
          <w:b w:val="0"/>
          <w:sz w:val="26"/>
          <w:szCs w:val="26"/>
        </w:rPr>
        <w:t xml:space="preserve">Петра </w:t>
      </w:r>
      <w:r w:rsidRPr="00BD426B">
        <w:rPr>
          <w:b w:val="0"/>
          <w:sz w:val="26"/>
          <w:szCs w:val="26"/>
          <w:lang w:val="en-US"/>
        </w:rPr>
        <w:t>I</w:t>
      </w:r>
      <w:r w:rsidRPr="00BD426B">
        <w:rPr>
          <w:b w:val="0"/>
          <w:sz w:val="26"/>
          <w:szCs w:val="26"/>
        </w:rPr>
        <w:t>. В 1709 году началось строительство крепости и судостроительной верфи.</w:t>
      </w:r>
      <w:r w:rsidRPr="00BD426B">
        <w:rPr>
          <w:sz w:val="26"/>
          <w:szCs w:val="26"/>
        </w:rPr>
        <w:t xml:space="preserve"> </w:t>
      </w:r>
      <w:r w:rsidR="007936C7" w:rsidRPr="00BD426B">
        <w:rPr>
          <w:b w:val="0"/>
          <w:sz w:val="26"/>
          <w:szCs w:val="26"/>
        </w:rPr>
        <w:t>Павловск</w:t>
      </w:r>
      <w:r w:rsidRPr="00BD426B">
        <w:rPr>
          <w:b w:val="0"/>
          <w:sz w:val="26"/>
          <w:szCs w:val="26"/>
        </w:rPr>
        <w:t xml:space="preserve"> включен в </w:t>
      </w:r>
      <w:r w:rsidR="0081309C" w:rsidRPr="00BD426B">
        <w:rPr>
          <w:b w:val="0"/>
          <w:sz w:val="26"/>
          <w:szCs w:val="26"/>
        </w:rPr>
        <w:t>число</w:t>
      </w:r>
      <w:r w:rsidRPr="00BD426B">
        <w:rPr>
          <w:b w:val="0"/>
          <w:sz w:val="26"/>
          <w:szCs w:val="26"/>
        </w:rPr>
        <w:t xml:space="preserve"> </w:t>
      </w:r>
      <w:r w:rsidR="0081309C" w:rsidRPr="00BD426B">
        <w:rPr>
          <w:b w:val="0"/>
          <w:sz w:val="26"/>
          <w:szCs w:val="26"/>
        </w:rPr>
        <w:t xml:space="preserve">малых </w:t>
      </w:r>
      <w:r w:rsidRPr="00BD426B">
        <w:rPr>
          <w:b w:val="0"/>
          <w:sz w:val="26"/>
          <w:szCs w:val="26"/>
        </w:rPr>
        <w:t>исторических городов России</w:t>
      </w:r>
      <w:r w:rsidR="0081309C" w:rsidRPr="00BD426B">
        <w:rPr>
          <w:b w:val="0"/>
          <w:sz w:val="26"/>
          <w:szCs w:val="26"/>
        </w:rPr>
        <w:t xml:space="preserve"> в 1990 году</w:t>
      </w:r>
      <w:r w:rsidRPr="00BD426B">
        <w:rPr>
          <w:b w:val="0"/>
          <w:sz w:val="26"/>
          <w:szCs w:val="26"/>
        </w:rPr>
        <w:t>. На государственной охране состоят 40 памятников истории и архитектуры</w:t>
      </w:r>
      <w:r w:rsidR="0081309C" w:rsidRPr="00BD426B">
        <w:rPr>
          <w:b w:val="0"/>
          <w:sz w:val="26"/>
          <w:szCs w:val="26"/>
        </w:rPr>
        <w:t xml:space="preserve">. В городе сохранились сотни старинных жилых домов, </w:t>
      </w:r>
      <w:r w:rsidR="00444B05" w:rsidRPr="00BD426B">
        <w:rPr>
          <w:b w:val="0"/>
          <w:sz w:val="26"/>
          <w:szCs w:val="26"/>
        </w:rPr>
        <w:t>торговых лавок</w:t>
      </w:r>
      <w:r w:rsidR="0081309C" w:rsidRPr="00BD426B">
        <w:rPr>
          <w:b w:val="0"/>
          <w:sz w:val="26"/>
          <w:szCs w:val="26"/>
        </w:rPr>
        <w:t>, ворот, построек 19 – нач.20 веков.</w:t>
      </w:r>
    </w:p>
    <w:p w:rsidR="00A930BC" w:rsidRPr="00BD426B" w:rsidRDefault="00A930BC" w:rsidP="00B76EEE">
      <w:pPr>
        <w:pStyle w:val="a6"/>
        <w:ind w:left="0" w:firstLine="284"/>
        <w:rPr>
          <w:sz w:val="26"/>
          <w:szCs w:val="26"/>
        </w:rPr>
      </w:pPr>
      <w:r w:rsidRPr="00BD426B">
        <w:rPr>
          <w:sz w:val="26"/>
          <w:szCs w:val="26"/>
        </w:rPr>
        <w:lastRenderedPageBreak/>
        <w:t xml:space="preserve">На территории Павловского муниципального района находится </w:t>
      </w:r>
      <w:r w:rsidR="000F08FE" w:rsidRPr="00BD426B">
        <w:rPr>
          <w:sz w:val="26"/>
          <w:szCs w:val="26"/>
        </w:rPr>
        <w:t>15</w:t>
      </w:r>
      <w:r w:rsidRPr="00BD426B">
        <w:rPr>
          <w:sz w:val="26"/>
          <w:szCs w:val="26"/>
        </w:rPr>
        <w:t xml:space="preserve"> памятников природы регионального значения, </w:t>
      </w:r>
      <w:r w:rsidRPr="00BD426B">
        <w:rPr>
          <w:bCs/>
          <w:sz w:val="26"/>
          <w:szCs w:val="26"/>
        </w:rPr>
        <w:t>протекает река Дон и ее притоки Битюг, Осередь</w:t>
      </w:r>
      <w:r w:rsidRPr="00BD426B">
        <w:rPr>
          <w:sz w:val="26"/>
          <w:szCs w:val="26"/>
        </w:rPr>
        <w:t>,  имеется большое количество прудов и озер.</w:t>
      </w:r>
    </w:p>
    <w:p w:rsidR="00A930BC" w:rsidRPr="00BD426B" w:rsidRDefault="00A930BC" w:rsidP="00B76EEE">
      <w:pPr>
        <w:pStyle w:val="a6"/>
        <w:tabs>
          <w:tab w:val="left" w:pos="284"/>
        </w:tabs>
        <w:ind w:left="0" w:firstLine="284"/>
        <w:rPr>
          <w:sz w:val="26"/>
          <w:szCs w:val="26"/>
        </w:rPr>
      </w:pPr>
      <w:r w:rsidRPr="00BD426B">
        <w:rPr>
          <w:sz w:val="26"/>
          <w:szCs w:val="26"/>
        </w:rPr>
        <w:t>Богатое историческое наследие, удобное географическое положение,  благоприятный климат позволяют рассматривать Павловский муниципальный район  как перспективный туристический и курортный центр Воронежской области.</w:t>
      </w:r>
    </w:p>
    <w:p w:rsidR="00A930BC" w:rsidRPr="00BD426B" w:rsidRDefault="00A930BC" w:rsidP="00B76EEE">
      <w:pPr>
        <w:ind w:firstLine="284"/>
        <w:jc w:val="both"/>
        <w:rPr>
          <w:color w:val="202020"/>
          <w:sz w:val="26"/>
          <w:szCs w:val="26"/>
        </w:rPr>
      </w:pPr>
      <w:r w:rsidRPr="00BD426B">
        <w:rPr>
          <w:color w:val="202020"/>
          <w:sz w:val="26"/>
          <w:szCs w:val="26"/>
        </w:rPr>
        <w:t>Район богат полезными ископаемыми. Крупнейшее в Европе Шкурлатовское месторождение гранита разрабатывается ОАО «Павловс</w:t>
      </w:r>
      <w:r w:rsidR="0081309C" w:rsidRPr="00BD426B">
        <w:rPr>
          <w:color w:val="202020"/>
          <w:sz w:val="26"/>
          <w:szCs w:val="26"/>
        </w:rPr>
        <w:t>к Неруд</w:t>
      </w:r>
      <w:r w:rsidRPr="00BD426B">
        <w:rPr>
          <w:color w:val="202020"/>
          <w:sz w:val="26"/>
          <w:szCs w:val="26"/>
        </w:rPr>
        <w:t>», и</w:t>
      </w:r>
      <w:r w:rsidRPr="00BD426B">
        <w:rPr>
          <w:sz w:val="26"/>
          <w:szCs w:val="26"/>
        </w:rPr>
        <w:t xml:space="preserve">сследованный объем запасов 613,5 млн. куб.м. </w:t>
      </w:r>
      <w:r w:rsidR="00977303" w:rsidRPr="00BD426B">
        <w:rPr>
          <w:sz w:val="26"/>
          <w:szCs w:val="26"/>
        </w:rPr>
        <w:t>Исследованный объем запасов</w:t>
      </w:r>
      <w:r w:rsidRPr="00BD426B">
        <w:rPr>
          <w:sz w:val="26"/>
          <w:szCs w:val="26"/>
        </w:rPr>
        <w:t xml:space="preserve"> Казинского месторождения гранитов</w:t>
      </w:r>
      <w:r w:rsidR="00977303" w:rsidRPr="00BD426B">
        <w:rPr>
          <w:sz w:val="26"/>
          <w:szCs w:val="26"/>
        </w:rPr>
        <w:t xml:space="preserve"> - </w:t>
      </w:r>
      <w:r w:rsidRPr="00BD426B">
        <w:rPr>
          <w:sz w:val="26"/>
          <w:szCs w:val="26"/>
        </w:rPr>
        <w:t xml:space="preserve"> 485,2 млн.</w:t>
      </w:r>
      <w:r w:rsidR="00977303" w:rsidRPr="00BD426B">
        <w:rPr>
          <w:sz w:val="26"/>
          <w:szCs w:val="26"/>
        </w:rPr>
        <w:t xml:space="preserve"> </w:t>
      </w:r>
      <w:r w:rsidRPr="00BD426B">
        <w:rPr>
          <w:sz w:val="26"/>
          <w:szCs w:val="26"/>
        </w:rPr>
        <w:t>куб.</w:t>
      </w:r>
      <w:r w:rsidR="00977303" w:rsidRPr="00BD426B">
        <w:rPr>
          <w:sz w:val="26"/>
          <w:szCs w:val="26"/>
        </w:rPr>
        <w:t xml:space="preserve"> </w:t>
      </w:r>
      <w:r w:rsidRPr="00BD426B">
        <w:rPr>
          <w:sz w:val="26"/>
          <w:szCs w:val="26"/>
        </w:rPr>
        <w:t>м., не эксплуатируется</w:t>
      </w:r>
      <w:r w:rsidR="0023453A" w:rsidRPr="00BD426B">
        <w:rPr>
          <w:sz w:val="26"/>
          <w:szCs w:val="26"/>
        </w:rPr>
        <w:t xml:space="preserve">. Ждановское месторождение песка </w:t>
      </w:r>
      <w:r w:rsidRPr="00BD426B">
        <w:rPr>
          <w:color w:val="202020"/>
          <w:sz w:val="26"/>
          <w:szCs w:val="26"/>
        </w:rPr>
        <w:t>запасы</w:t>
      </w:r>
      <w:r w:rsidR="00977303" w:rsidRPr="00BD426B">
        <w:rPr>
          <w:color w:val="202020"/>
          <w:sz w:val="26"/>
          <w:szCs w:val="26"/>
        </w:rPr>
        <w:t xml:space="preserve"> </w:t>
      </w:r>
      <w:r w:rsidR="0023453A" w:rsidRPr="00BD426B">
        <w:rPr>
          <w:color w:val="202020"/>
          <w:sz w:val="26"/>
          <w:szCs w:val="26"/>
        </w:rPr>
        <w:t xml:space="preserve">которого, </w:t>
      </w:r>
      <w:r w:rsidR="00977303" w:rsidRPr="00BD426B">
        <w:rPr>
          <w:color w:val="202020"/>
          <w:sz w:val="26"/>
          <w:szCs w:val="26"/>
        </w:rPr>
        <w:t>составляют</w:t>
      </w:r>
      <w:r w:rsidRPr="00BD426B">
        <w:rPr>
          <w:color w:val="202020"/>
          <w:sz w:val="26"/>
          <w:szCs w:val="26"/>
        </w:rPr>
        <w:t xml:space="preserve"> 42 тыс. куб.м. Кроме этого существуют Ждановское месторождение суглинков</w:t>
      </w:r>
      <w:r w:rsidR="00977303" w:rsidRPr="00BD426B">
        <w:rPr>
          <w:color w:val="202020"/>
          <w:sz w:val="26"/>
          <w:szCs w:val="26"/>
        </w:rPr>
        <w:t xml:space="preserve"> - </w:t>
      </w:r>
      <w:r w:rsidRPr="00BD426B">
        <w:rPr>
          <w:color w:val="202020"/>
          <w:sz w:val="26"/>
          <w:szCs w:val="26"/>
        </w:rPr>
        <w:t xml:space="preserve">запасы </w:t>
      </w:r>
      <w:r w:rsidR="00977303" w:rsidRPr="00BD426B">
        <w:rPr>
          <w:color w:val="202020"/>
          <w:sz w:val="26"/>
          <w:szCs w:val="26"/>
        </w:rPr>
        <w:t xml:space="preserve"> - </w:t>
      </w:r>
      <w:r w:rsidRPr="00BD426B">
        <w:rPr>
          <w:color w:val="202020"/>
          <w:sz w:val="26"/>
          <w:szCs w:val="26"/>
        </w:rPr>
        <w:t>306 тыс. куб.м. и Гаврильское месторождение суглинков</w:t>
      </w:r>
      <w:r w:rsidR="00977303" w:rsidRPr="00BD426B">
        <w:rPr>
          <w:color w:val="202020"/>
          <w:sz w:val="26"/>
          <w:szCs w:val="26"/>
        </w:rPr>
        <w:t xml:space="preserve"> -</w:t>
      </w:r>
      <w:r w:rsidRPr="00BD426B">
        <w:rPr>
          <w:color w:val="202020"/>
          <w:sz w:val="26"/>
          <w:szCs w:val="26"/>
        </w:rPr>
        <w:t xml:space="preserve"> запасы </w:t>
      </w:r>
      <w:r w:rsidR="00977303" w:rsidRPr="00BD426B">
        <w:rPr>
          <w:color w:val="202020"/>
          <w:sz w:val="26"/>
          <w:szCs w:val="26"/>
        </w:rPr>
        <w:t xml:space="preserve">- </w:t>
      </w:r>
      <w:r w:rsidRPr="00BD426B">
        <w:rPr>
          <w:color w:val="202020"/>
          <w:sz w:val="26"/>
          <w:szCs w:val="26"/>
        </w:rPr>
        <w:t>550 тыс. куб.м. В целом</w:t>
      </w:r>
      <w:r w:rsidR="00977303" w:rsidRPr="00BD426B">
        <w:rPr>
          <w:color w:val="202020"/>
          <w:sz w:val="26"/>
          <w:szCs w:val="26"/>
        </w:rPr>
        <w:t>,</w:t>
      </w:r>
      <w:r w:rsidRPr="00BD426B">
        <w:rPr>
          <w:color w:val="202020"/>
          <w:sz w:val="26"/>
          <w:szCs w:val="26"/>
        </w:rPr>
        <w:t xml:space="preserve"> район является перспективным для выявления новых месторождений строительных песков и суглинков.</w:t>
      </w:r>
    </w:p>
    <w:p w:rsidR="00A930BC" w:rsidRPr="00BD426B" w:rsidRDefault="00A930BC" w:rsidP="00B76EEE">
      <w:pPr>
        <w:ind w:firstLine="284"/>
        <w:jc w:val="both"/>
        <w:rPr>
          <w:sz w:val="26"/>
          <w:szCs w:val="26"/>
        </w:rPr>
      </w:pPr>
      <w:r w:rsidRPr="00BD426B">
        <w:rPr>
          <w:sz w:val="26"/>
          <w:szCs w:val="26"/>
        </w:rPr>
        <w:t>Наличие свободных земельных участков предполагает строительство и размещение новых объектов как промышленного</w:t>
      </w:r>
      <w:r w:rsidR="00E41EC3" w:rsidRPr="00BD426B">
        <w:rPr>
          <w:sz w:val="26"/>
          <w:szCs w:val="26"/>
        </w:rPr>
        <w:t>,</w:t>
      </w:r>
      <w:r w:rsidRPr="00BD426B">
        <w:rPr>
          <w:sz w:val="26"/>
          <w:szCs w:val="26"/>
        </w:rPr>
        <w:t xml:space="preserve"> так и сельскохозяйственного назначения.</w:t>
      </w:r>
    </w:p>
    <w:p w:rsidR="00181BA4" w:rsidRPr="00BD426B" w:rsidRDefault="007412BA" w:rsidP="00B76EEE">
      <w:pPr>
        <w:tabs>
          <w:tab w:val="left" w:pos="284"/>
          <w:tab w:val="left" w:pos="1650"/>
        </w:tabs>
        <w:ind w:firstLine="284"/>
        <w:jc w:val="both"/>
        <w:rPr>
          <w:sz w:val="26"/>
          <w:szCs w:val="26"/>
        </w:rPr>
      </w:pPr>
      <w:r w:rsidRPr="00BD426B">
        <w:rPr>
          <w:sz w:val="26"/>
          <w:szCs w:val="26"/>
        </w:rPr>
        <w:t>Промышленность Павловского муниципального района представлена предприятиями, которые осуществляют добычу полезных ископаемых,  производство пищевых продуктов, производство и распределение тепла, воды и электроэнергии.</w:t>
      </w:r>
      <w:r w:rsidR="00181BA4" w:rsidRPr="00BD426B">
        <w:rPr>
          <w:sz w:val="26"/>
          <w:szCs w:val="26"/>
        </w:rPr>
        <w:t xml:space="preserve"> Основным предприятием в характеристике промышленного потенциала муниципального района является ОАО «Павловск Неруд».  Главным направлением деятельности предприятия является добыча и производство высокомарочного фракционированного щебня. Продукция общества используется в промышленном, гражданском, дорожном строительстве. </w:t>
      </w:r>
    </w:p>
    <w:p w:rsidR="00F653E0" w:rsidRPr="00BD426B" w:rsidRDefault="00F653E0" w:rsidP="00B76EEE">
      <w:pPr>
        <w:pStyle w:val="21"/>
        <w:ind w:firstLine="284"/>
        <w:rPr>
          <w:b w:val="0"/>
          <w:bCs w:val="0"/>
          <w:sz w:val="26"/>
          <w:szCs w:val="26"/>
        </w:rPr>
      </w:pPr>
      <w:r w:rsidRPr="00BD426B">
        <w:rPr>
          <w:b w:val="0"/>
          <w:bCs w:val="0"/>
          <w:sz w:val="26"/>
          <w:szCs w:val="26"/>
        </w:rPr>
        <w:t xml:space="preserve">В настоящее время среднесписочная численность работников АО «Павловск Неруд»  составляет  1 455 человек, что на 6 % или 93 человек меньше уровня 2018 года. Среднемесячная заработная плата за отчетный год составляет  37356 рублей, что выше среднемесячной заработной платы по крупным и средним предприятиям в Павловском муниципальном районе на 26,2 %. </w:t>
      </w:r>
    </w:p>
    <w:p w:rsidR="00F653E0" w:rsidRPr="00BD426B" w:rsidRDefault="00F653E0" w:rsidP="00156DF8">
      <w:pPr>
        <w:pStyle w:val="21"/>
        <w:ind w:firstLine="284"/>
        <w:rPr>
          <w:b w:val="0"/>
          <w:sz w:val="26"/>
          <w:szCs w:val="26"/>
        </w:rPr>
      </w:pPr>
      <w:r w:rsidRPr="00BD426B">
        <w:rPr>
          <w:b w:val="0"/>
          <w:sz w:val="26"/>
          <w:szCs w:val="26"/>
        </w:rPr>
        <w:t xml:space="preserve">Объем производства теплоэнергии МП «Павловскводоканал» в отчетном периоде составил 66,8 тыс. Гкал, что на 5,8 % меньше уровня данного показателя  за 2018 год. Объем отгруженных товаров собственного производства, работ и услуг, выполненных собственными силами, за 2019 год составил 170,2 млн. рублей или 98,1 % к уровню 2018 года. </w:t>
      </w:r>
    </w:p>
    <w:p w:rsidR="00F653E0" w:rsidRPr="00BD426B" w:rsidRDefault="00F653E0" w:rsidP="00156DF8">
      <w:pPr>
        <w:ind w:firstLine="284"/>
        <w:jc w:val="both"/>
        <w:rPr>
          <w:sz w:val="26"/>
          <w:szCs w:val="26"/>
        </w:rPr>
      </w:pPr>
      <w:r w:rsidRPr="00BD426B">
        <w:rPr>
          <w:sz w:val="26"/>
          <w:szCs w:val="26"/>
        </w:rPr>
        <w:t xml:space="preserve">Численность работников предприятия за 2019 год составила 188 человек, </w:t>
      </w:r>
      <w:r w:rsidR="000A1931">
        <w:rPr>
          <w:sz w:val="26"/>
          <w:szCs w:val="26"/>
        </w:rPr>
        <w:t>или</w:t>
      </w:r>
      <w:r w:rsidRPr="00BD426B">
        <w:rPr>
          <w:sz w:val="26"/>
          <w:szCs w:val="26"/>
        </w:rPr>
        <w:t xml:space="preserve"> 99,5 % </w:t>
      </w:r>
      <w:r w:rsidR="000A1931">
        <w:rPr>
          <w:sz w:val="26"/>
          <w:szCs w:val="26"/>
        </w:rPr>
        <w:t>к</w:t>
      </w:r>
      <w:r w:rsidRPr="00BD426B">
        <w:rPr>
          <w:sz w:val="26"/>
          <w:szCs w:val="26"/>
        </w:rPr>
        <w:t xml:space="preserve"> уровню 2018 года. Среднемесячная заработная плата в отчетном году составила  20732,6 рубля, что на 6,9 % выше значения 2018 года.</w:t>
      </w:r>
    </w:p>
    <w:p w:rsidR="00F653E0" w:rsidRPr="00BD426B" w:rsidRDefault="00F653E0" w:rsidP="00156DF8">
      <w:pPr>
        <w:tabs>
          <w:tab w:val="left" w:pos="284"/>
        </w:tabs>
        <w:ind w:firstLine="284"/>
        <w:jc w:val="both"/>
        <w:rPr>
          <w:sz w:val="26"/>
          <w:szCs w:val="26"/>
        </w:rPr>
      </w:pPr>
      <w:r w:rsidRPr="00BD426B">
        <w:rPr>
          <w:sz w:val="26"/>
          <w:szCs w:val="26"/>
        </w:rPr>
        <w:t>Общая сумма уплаченных предприятием  в 2019 году налогов составляет 21,2 млн. рублей, в том числе в бюджет Павловского муниципального  района – 56,0 тыс. рублей.</w:t>
      </w:r>
    </w:p>
    <w:p w:rsidR="00F653E0" w:rsidRPr="00BD426B" w:rsidRDefault="00F653E0" w:rsidP="00156DF8">
      <w:pPr>
        <w:ind w:firstLine="284"/>
        <w:jc w:val="both"/>
        <w:rPr>
          <w:sz w:val="26"/>
          <w:szCs w:val="26"/>
        </w:rPr>
      </w:pPr>
      <w:r w:rsidRPr="00BD426B">
        <w:rPr>
          <w:sz w:val="26"/>
          <w:szCs w:val="26"/>
        </w:rPr>
        <w:t xml:space="preserve">Павловским МУПП «Энергетик» в 2019 году отгружено продукции, выполнено работ и услуг на сумму 92,9  млн. рублей,  что составляет 93,2 % от объемов  2018 года. Произведено тепловой энергии 8,8 тыс. Гкал, что составляет 91,7 % от значения показателя за 2018 год. </w:t>
      </w:r>
    </w:p>
    <w:p w:rsidR="00F653E0" w:rsidRPr="00BD426B" w:rsidRDefault="00F653E0" w:rsidP="00156DF8">
      <w:pPr>
        <w:tabs>
          <w:tab w:val="left" w:pos="284"/>
        </w:tabs>
        <w:ind w:firstLine="284"/>
        <w:jc w:val="both"/>
        <w:rPr>
          <w:sz w:val="26"/>
          <w:szCs w:val="26"/>
        </w:rPr>
      </w:pPr>
      <w:r w:rsidRPr="00BD426B">
        <w:rPr>
          <w:sz w:val="26"/>
          <w:szCs w:val="26"/>
        </w:rPr>
        <w:t>Численность работающих на предприятии в отчетном периоде составила  107 человек, среднемесячная заработная плата -  24770 рублей.</w:t>
      </w:r>
    </w:p>
    <w:p w:rsidR="00F653E0" w:rsidRPr="00BD426B" w:rsidRDefault="00F653E0" w:rsidP="00BD426B">
      <w:pPr>
        <w:jc w:val="both"/>
        <w:rPr>
          <w:sz w:val="26"/>
          <w:szCs w:val="26"/>
        </w:rPr>
      </w:pPr>
      <w:r w:rsidRPr="00BD426B">
        <w:rPr>
          <w:sz w:val="26"/>
          <w:szCs w:val="26"/>
        </w:rPr>
        <w:lastRenderedPageBreak/>
        <w:t>За 2019 год предприятие получило налогооблагаемую прибыль в сумме 2481,9 млн. рублей. Уплачено налогов во все уровни бюджетов 1624,1 млн. рублей, из них в бюджет Павловского муниципального  района – 40,4 млн. рублей.</w:t>
      </w:r>
    </w:p>
    <w:p w:rsidR="00391B75" w:rsidRPr="00BD426B" w:rsidRDefault="00FE7EF6" w:rsidP="00156DF8">
      <w:pPr>
        <w:spacing w:line="276" w:lineRule="auto"/>
        <w:ind w:firstLine="284"/>
        <w:jc w:val="both"/>
        <w:rPr>
          <w:color w:val="202020"/>
          <w:sz w:val="26"/>
          <w:szCs w:val="26"/>
        </w:rPr>
      </w:pPr>
      <w:r w:rsidRPr="00BD426B">
        <w:rPr>
          <w:color w:val="202020"/>
          <w:sz w:val="26"/>
          <w:szCs w:val="26"/>
        </w:rPr>
        <w:t xml:space="preserve"> </w:t>
      </w:r>
      <w:r w:rsidR="00160D23" w:rsidRPr="00BD426B">
        <w:rPr>
          <w:color w:val="202020"/>
          <w:sz w:val="26"/>
          <w:szCs w:val="26"/>
        </w:rPr>
        <w:t xml:space="preserve">Объем </w:t>
      </w:r>
      <w:r w:rsidR="00904A0B" w:rsidRPr="00BD426B">
        <w:rPr>
          <w:color w:val="202020"/>
          <w:sz w:val="26"/>
          <w:szCs w:val="26"/>
        </w:rPr>
        <w:t xml:space="preserve">  </w:t>
      </w:r>
      <w:r w:rsidR="00480907" w:rsidRPr="00BD426B">
        <w:rPr>
          <w:color w:val="202020"/>
          <w:sz w:val="26"/>
          <w:szCs w:val="26"/>
        </w:rPr>
        <w:t>инве</w:t>
      </w:r>
      <w:r w:rsidR="00F464CC" w:rsidRPr="00BD426B">
        <w:rPr>
          <w:color w:val="202020"/>
          <w:sz w:val="26"/>
          <w:szCs w:val="26"/>
        </w:rPr>
        <w:t xml:space="preserve">стиции </w:t>
      </w:r>
      <w:r w:rsidR="00904A0B" w:rsidRPr="00BD426B">
        <w:rPr>
          <w:color w:val="202020"/>
          <w:sz w:val="26"/>
          <w:szCs w:val="26"/>
        </w:rPr>
        <w:t xml:space="preserve">  </w:t>
      </w:r>
      <w:r w:rsidR="00F464CC" w:rsidRPr="00BD426B">
        <w:rPr>
          <w:color w:val="202020"/>
          <w:sz w:val="26"/>
          <w:szCs w:val="26"/>
        </w:rPr>
        <w:t xml:space="preserve">в </w:t>
      </w:r>
      <w:r w:rsidR="00904A0B" w:rsidRPr="00BD426B">
        <w:rPr>
          <w:color w:val="202020"/>
          <w:sz w:val="26"/>
          <w:szCs w:val="26"/>
        </w:rPr>
        <w:t xml:space="preserve">   </w:t>
      </w:r>
      <w:r w:rsidR="00F464CC" w:rsidRPr="00BD426B">
        <w:rPr>
          <w:color w:val="202020"/>
          <w:sz w:val="26"/>
          <w:szCs w:val="26"/>
        </w:rPr>
        <w:t>основной капитал в 201</w:t>
      </w:r>
      <w:r w:rsidR="00352A83" w:rsidRPr="00BD426B">
        <w:rPr>
          <w:color w:val="202020"/>
          <w:sz w:val="26"/>
          <w:szCs w:val="26"/>
        </w:rPr>
        <w:t>8</w:t>
      </w:r>
      <w:r w:rsidR="00800CDC" w:rsidRPr="00BD426B">
        <w:rPr>
          <w:color w:val="202020"/>
          <w:sz w:val="26"/>
          <w:szCs w:val="26"/>
        </w:rPr>
        <w:t xml:space="preserve"> </w:t>
      </w:r>
      <w:r w:rsidR="00160D23" w:rsidRPr="00BD426B">
        <w:rPr>
          <w:color w:val="202020"/>
          <w:sz w:val="26"/>
          <w:szCs w:val="26"/>
        </w:rPr>
        <w:t xml:space="preserve">году составили </w:t>
      </w:r>
      <w:r w:rsidR="00904A0B" w:rsidRPr="00BD426B">
        <w:rPr>
          <w:color w:val="202020"/>
          <w:sz w:val="26"/>
          <w:szCs w:val="26"/>
        </w:rPr>
        <w:t>545 099 тыс</w:t>
      </w:r>
      <w:r w:rsidR="00FF27D7" w:rsidRPr="00BD426B">
        <w:rPr>
          <w:sz w:val="26"/>
          <w:szCs w:val="26"/>
        </w:rPr>
        <w:t>. рублей.</w:t>
      </w:r>
    </w:p>
    <w:p w:rsidR="0084675E" w:rsidRPr="00BD426B" w:rsidRDefault="00A930BC" w:rsidP="00156DF8">
      <w:pPr>
        <w:ind w:firstLine="284"/>
        <w:jc w:val="both"/>
        <w:rPr>
          <w:sz w:val="26"/>
          <w:szCs w:val="26"/>
        </w:rPr>
      </w:pPr>
      <w:r w:rsidRPr="00BD426B">
        <w:rPr>
          <w:color w:val="202020"/>
          <w:sz w:val="26"/>
          <w:szCs w:val="26"/>
        </w:rPr>
        <w:t> </w:t>
      </w:r>
      <w:r w:rsidR="0084675E" w:rsidRPr="00BD426B">
        <w:rPr>
          <w:sz w:val="26"/>
          <w:szCs w:val="26"/>
        </w:rPr>
        <w:t>Агропромышленный комплекс Павловского муниципального района    представляют 18 сельскохозяйственных  предприятий, 4 предприятия пищевой и перерабатывающей отрасли, 44 крестьянских фермерских хозяйства  и около          15 тысяч  личных подсобных хозяйств.</w:t>
      </w:r>
    </w:p>
    <w:p w:rsidR="0084675E" w:rsidRPr="00BD426B" w:rsidRDefault="0084675E" w:rsidP="00156DF8">
      <w:pPr>
        <w:ind w:firstLine="284"/>
        <w:jc w:val="both"/>
        <w:rPr>
          <w:sz w:val="26"/>
          <w:szCs w:val="26"/>
        </w:rPr>
      </w:pPr>
      <w:r w:rsidRPr="00BD426B">
        <w:rPr>
          <w:sz w:val="26"/>
          <w:szCs w:val="26"/>
        </w:rPr>
        <w:t xml:space="preserve">Сельскохозяйственные предприятия имеют следующие отраслевые направления: одно государственное научное учреждение, один племенной завод, четыре племенных репродуктора, </w:t>
      </w:r>
      <w:r w:rsidRPr="00BD426B">
        <w:rPr>
          <w:color w:val="FF0000"/>
          <w:sz w:val="26"/>
          <w:szCs w:val="26"/>
        </w:rPr>
        <w:t xml:space="preserve"> </w:t>
      </w:r>
      <w:r w:rsidRPr="00BD426B">
        <w:rPr>
          <w:sz w:val="26"/>
          <w:szCs w:val="26"/>
        </w:rPr>
        <w:t>пять семеноводческих предприятия,  два рыбоводческих предприятия, два предприятия по производству плодово-ягодной продукции,  инкубаторно-птицеводческая станция, шесть предприятий молочного скотоводства, современный свиноводческий комплекс.</w:t>
      </w:r>
    </w:p>
    <w:p w:rsidR="0084675E" w:rsidRPr="00BD426B" w:rsidRDefault="0084675E" w:rsidP="00156DF8">
      <w:pPr>
        <w:ind w:firstLine="284"/>
        <w:jc w:val="both"/>
        <w:rPr>
          <w:sz w:val="26"/>
          <w:szCs w:val="26"/>
        </w:rPr>
      </w:pPr>
      <w:r w:rsidRPr="00BD426B">
        <w:rPr>
          <w:sz w:val="26"/>
          <w:szCs w:val="26"/>
        </w:rPr>
        <w:t>Пищевую и перерабатывающую отрасль представляют следующие предприятия: АО «Павловскагропродукт» (112,9 тыс. тонн масла подсолнечного в год), ООО «Павловский крупяной завод» (1,3 тыс. тонн всех видов круп и 705 тонн муки в год), ОАО «Павловское ХПП» (оказание услуг по подработке и хранению зерна и подсолнечника), ООО «ККЗ «Золотой початок»  (производство семян гибридной кукурузы и подсолнечника), ООО «ЭКОМИКС» (производство кормов), а также обслуживающее сельское хозяйство предприятие ООО ПТП «Агропромснаб» (реализация  сельскохозяйственной  техники, запасных частей, сервисное обслуживание  техники. Дилер Ростсельмаш в Воронежской области).</w:t>
      </w:r>
    </w:p>
    <w:p w:rsidR="0084675E" w:rsidRPr="00BD426B" w:rsidRDefault="0084675E" w:rsidP="00156DF8">
      <w:pPr>
        <w:ind w:firstLine="284"/>
        <w:jc w:val="both"/>
        <w:rPr>
          <w:sz w:val="26"/>
          <w:szCs w:val="26"/>
        </w:rPr>
      </w:pPr>
      <w:r w:rsidRPr="00BD426B">
        <w:rPr>
          <w:sz w:val="26"/>
          <w:szCs w:val="26"/>
        </w:rPr>
        <w:t>Среднегодовая численность работников агропромышленного комплекса составляет 3,4 тыс. человек, в том числе  занятых  в отрасли сельскохозяйственного производства  составляет  2,5  тыс. человек.</w:t>
      </w:r>
    </w:p>
    <w:p w:rsidR="0084675E" w:rsidRPr="00BD426B" w:rsidRDefault="0084675E" w:rsidP="00156DF8">
      <w:pPr>
        <w:ind w:firstLine="284"/>
        <w:jc w:val="both"/>
        <w:rPr>
          <w:sz w:val="26"/>
          <w:szCs w:val="26"/>
        </w:rPr>
      </w:pPr>
      <w:r w:rsidRPr="00BD426B">
        <w:rPr>
          <w:sz w:val="26"/>
          <w:szCs w:val="26"/>
        </w:rPr>
        <w:t>Площадь сельскохозяйственных угодий района  составляет 131,4 тыс. га, из  которых 101,7 тыс. га пашни  (в том числе  88,5 тыс. га пашни  в  сельхозпредприятиях),   1,7 тыс. га  -  многолетние  насаждения,  1,2 тыс. га - залежи,  8,8 тыс. га – сенокосы,  18,0 тыс. га – пастбища.</w:t>
      </w:r>
    </w:p>
    <w:p w:rsidR="0084675E" w:rsidRPr="00BD426B" w:rsidRDefault="0084675E" w:rsidP="00156DF8">
      <w:pPr>
        <w:ind w:firstLine="284"/>
        <w:jc w:val="both"/>
        <w:rPr>
          <w:sz w:val="26"/>
          <w:szCs w:val="26"/>
        </w:rPr>
      </w:pPr>
      <w:r w:rsidRPr="00BD426B">
        <w:rPr>
          <w:sz w:val="26"/>
          <w:szCs w:val="26"/>
        </w:rPr>
        <w:t xml:space="preserve">На 01.01.2020 года на территории Павловского муниципального района  во всех категориях хозяйств (в сельскохозяйственных предприятиях, крестьянско-фермерских хозяйствах, личных подсобных хозяйствах) имеется:  поголовье  крупного рогатого скота - 17,8 тыс. гол. (в том числе в сельхозпредприятиях – 13,5 тыс. гол,   из них  коров молочного направления – 6,4 тыс. гол),  поголовье  свиней  - 88,9 тыс. гол (в том числе в ООО «АПК АГРОЭКО» – 88,4 тыс. гол.),  поголовье  овец – 3,1 тыс. гол (в том числе  в сельхозпредприятиях – 496 гол.). </w:t>
      </w:r>
    </w:p>
    <w:p w:rsidR="0084675E" w:rsidRPr="00BD426B" w:rsidRDefault="0084675E" w:rsidP="00156DF8">
      <w:pPr>
        <w:ind w:firstLine="284"/>
        <w:jc w:val="both"/>
        <w:rPr>
          <w:sz w:val="26"/>
          <w:szCs w:val="26"/>
        </w:rPr>
      </w:pPr>
      <w:r w:rsidRPr="00BD426B">
        <w:rPr>
          <w:sz w:val="26"/>
          <w:szCs w:val="26"/>
        </w:rPr>
        <w:t xml:space="preserve">Среднемесячная заработная плата одного работника по полному кругу предприятий в отрасли сельскохозяйственного производства  за 2019 год составила 32219,0 рублей, что на 12,3%  выше уровня 2018 года.  </w:t>
      </w:r>
    </w:p>
    <w:p w:rsidR="0084675E" w:rsidRPr="00BD426B" w:rsidRDefault="0084675E" w:rsidP="00156DF8">
      <w:pPr>
        <w:ind w:firstLine="284"/>
        <w:jc w:val="both"/>
        <w:rPr>
          <w:sz w:val="26"/>
          <w:szCs w:val="26"/>
        </w:rPr>
      </w:pPr>
      <w:r w:rsidRPr="00BD426B">
        <w:rPr>
          <w:sz w:val="26"/>
          <w:szCs w:val="26"/>
        </w:rPr>
        <w:t xml:space="preserve">По итогам 2019 года в сельхозпредприятиях  ожидается получить выручки от реализации сельскохозяйственной продукции и услуг на сумму 4,1 млрд. рублей Прибыль от производственно-финансовой деятельности сельхозпредприятий составит  свыше  800 млн. рублей,  а  доля прибыльных   хозяйств   - 93,8%.   </w:t>
      </w:r>
    </w:p>
    <w:p w:rsidR="0084675E" w:rsidRPr="00BD426B" w:rsidRDefault="0084675E" w:rsidP="00156DF8">
      <w:pPr>
        <w:ind w:firstLine="284"/>
        <w:jc w:val="both"/>
        <w:rPr>
          <w:b/>
          <w:sz w:val="26"/>
          <w:szCs w:val="26"/>
        </w:rPr>
      </w:pPr>
      <w:r w:rsidRPr="00BD426B">
        <w:rPr>
          <w:sz w:val="26"/>
          <w:szCs w:val="26"/>
        </w:rPr>
        <w:t>По имеющимся данным объем произведенной  валовой продукции по предприятиям АПК за 2019 год составит свыше 14 млрд. рублей, в том числе объем продукции сельского хозяйства в хозяйствах всех категорий  около  8,2 млрд. рублей, по предприятиям переработки  -  6,2 млрд. рублей.</w:t>
      </w:r>
    </w:p>
    <w:p w:rsidR="0084675E" w:rsidRPr="00BD426B" w:rsidRDefault="0084675E" w:rsidP="00BD426B">
      <w:pPr>
        <w:jc w:val="both"/>
        <w:rPr>
          <w:sz w:val="26"/>
          <w:szCs w:val="26"/>
        </w:rPr>
      </w:pPr>
      <w:r w:rsidRPr="00BD426B">
        <w:rPr>
          <w:sz w:val="26"/>
          <w:szCs w:val="26"/>
        </w:rPr>
        <w:lastRenderedPageBreak/>
        <w:t>В  2019 году в Павловском муниципальном районе получен  наивысший показатель за всю историю статистического наблюдения  по  надою  молока на одну фуражную корову  - 7005 кг  (надой  молока на одну фуражную корову по годам составил: в 2000 г. – 3119 кг, в 2005 г.- 4346 кг, 2010 г. - 5421 кг, 2015 г. - 5421 кг, в 2017 г. - 6178 кг, в 2018 г. – 6917 кг.)</w:t>
      </w:r>
    </w:p>
    <w:p w:rsidR="00A930BC" w:rsidRPr="00BD426B" w:rsidRDefault="00A930BC" w:rsidP="00156DF8">
      <w:pPr>
        <w:spacing w:line="276" w:lineRule="auto"/>
        <w:ind w:firstLine="284"/>
        <w:jc w:val="both"/>
        <w:rPr>
          <w:sz w:val="26"/>
          <w:szCs w:val="26"/>
        </w:rPr>
      </w:pPr>
      <w:r w:rsidRPr="00BD426B">
        <w:rPr>
          <w:sz w:val="26"/>
          <w:szCs w:val="26"/>
        </w:rPr>
        <w:t>Основны</w:t>
      </w:r>
      <w:r w:rsidR="004F391A" w:rsidRPr="00BD426B">
        <w:rPr>
          <w:sz w:val="26"/>
          <w:szCs w:val="26"/>
        </w:rPr>
        <w:t>е</w:t>
      </w:r>
      <w:r w:rsidRPr="00BD426B">
        <w:rPr>
          <w:sz w:val="26"/>
          <w:szCs w:val="26"/>
        </w:rPr>
        <w:t xml:space="preserve"> направлени</w:t>
      </w:r>
      <w:r w:rsidR="004F391A" w:rsidRPr="00BD426B">
        <w:rPr>
          <w:sz w:val="26"/>
          <w:szCs w:val="26"/>
        </w:rPr>
        <w:t>я</w:t>
      </w:r>
      <w:r w:rsidRPr="00BD426B">
        <w:rPr>
          <w:sz w:val="26"/>
          <w:szCs w:val="26"/>
        </w:rPr>
        <w:t xml:space="preserve"> сельского хозяйства</w:t>
      </w:r>
      <w:r w:rsidR="004F391A" w:rsidRPr="00BD426B">
        <w:rPr>
          <w:sz w:val="26"/>
          <w:szCs w:val="26"/>
        </w:rPr>
        <w:t>:</w:t>
      </w:r>
      <w:r w:rsidRPr="00BD426B">
        <w:rPr>
          <w:sz w:val="26"/>
          <w:szCs w:val="26"/>
        </w:rPr>
        <w:t xml:space="preserve"> развитие отрасли животноводства - производство молока, мяса крупного рогатого скота</w:t>
      </w:r>
      <w:r w:rsidR="000C7B53" w:rsidRPr="00BD426B">
        <w:rPr>
          <w:sz w:val="26"/>
          <w:szCs w:val="26"/>
        </w:rPr>
        <w:t>, мяса свиней</w:t>
      </w:r>
      <w:r w:rsidRPr="00BD426B">
        <w:rPr>
          <w:sz w:val="26"/>
          <w:szCs w:val="26"/>
        </w:rPr>
        <w:t xml:space="preserve"> и </w:t>
      </w:r>
      <w:r w:rsidR="000C7B53" w:rsidRPr="00BD426B">
        <w:rPr>
          <w:sz w:val="26"/>
          <w:szCs w:val="26"/>
        </w:rPr>
        <w:t xml:space="preserve">развитие </w:t>
      </w:r>
      <w:r w:rsidRPr="00BD426B">
        <w:rPr>
          <w:sz w:val="26"/>
          <w:szCs w:val="26"/>
        </w:rPr>
        <w:t>отрасли  растениеводства – производств</w:t>
      </w:r>
      <w:r w:rsidR="000C7B53" w:rsidRPr="00BD426B">
        <w:rPr>
          <w:sz w:val="26"/>
          <w:szCs w:val="26"/>
        </w:rPr>
        <w:t>о</w:t>
      </w:r>
      <w:r w:rsidRPr="00BD426B">
        <w:rPr>
          <w:sz w:val="26"/>
          <w:szCs w:val="26"/>
        </w:rPr>
        <w:t xml:space="preserve"> зерна, подсолнечника</w:t>
      </w:r>
      <w:r w:rsidR="000C7B53" w:rsidRPr="00BD426B">
        <w:rPr>
          <w:sz w:val="26"/>
          <w:szCs w:val="26"/>
        </w:rPr>
        <w:t>.</w:t>
      </w:r>
    </w:p>
    <w:p w:rsidR="006A40FF" w:rsidRPr="00BD426B" w:rsidRDefault="006A40FF" w:rsidP="00156DF8">
      <w:pPr>
        <w:spacing w:line="276" w:lineRule="auto"/>
        <w:ind w:firstLine="284"/>
        <w:jc w:val="both"/>
        <w:rPr>
          <w:sz w:val="26"/>
          <w:szCs w:val="26"/>
        </w:rPr>
      </w:pPr>
      <w:r w:rsidRPr="00BD426B">
        <w:rPr>
          <w:sz w:val="26"/>
          <w:szCs w:val="26"/>
        </w:rPr>
        <w:t xml:space="preserve">Динамика развития основных  отраслей экономики муниципального района представлена </w:t>
      </w:r>
      <w:r w:rsidR="00B80AA7" w:rsidRPr="00BD426B">
        <w:rPr>
          <w:sz w:val="26"/>
          <w:szCs w:val="26"/>
        </w:rPr>
        <w:t>в таблице 1.</w:t>
      </w:r>
    </w:p>
    <w:p w:rsidR="004B3920" w:rsidRPr="00BD426B" w:rsidRDefault="004B3920" w:rsidP="00BD426B">
      <w:pPr>
        <w:spacing w:line="360" w:lineRule="auto"/>
        <w:jc w:val="both"/>
        <w:rPr>
          <w:sz w:val="26"/>
          <w:szCs w:val="26"/>
        </w:rPr>
      </w:pPr>
    </w:p>
    <w:p w:rsidR="00B80AA7" w:rsidRPr="00BD426B" w:rsidRDefault="00B80AA7" w:rsidP="00BD426B">
      <w:pPr>
        <w:spacing w:line="360" w:lineRule="auto"/>
        <w:jc w:val="both"/>
        <w:rPr>
          <w:sz w:val="26"/>
          <w:szCs w:val="26"/>
        </w:rPr>
      </w:pPr>
      <w:r w:rsidRPr="00BD426B">
        <w:rPr>
          <w:sz w:val="26"/>
          <w:szCs w:val="26"/>
        </w:rPr>
        <w:t xml:space="preserve">Таблица </w:t>
      </w:r>
      <w:r w:rsidR="00993FC0" w:rsidRPr="00BD426B">
        <w:rPr>
          <w:sz w:val="26"/>
          <w:szCs w:val="26"/>
        </w:rPr>
        <w:t xml:space="preserve">№ </w:t>
      </w:r>
      <w:r w:rsidRPr="00BD426B">
        <w:rPr>
          <w:sz w:val="26"/>
          <w:szCs w:val="26"/>
        </w:rPr>
        <w:t>1</w:t>
      </w:r>
    </w:p>
    <w:p w:rsidR="00B80AA7" w:rsidRPr="00BD426B" w:rsidRDefault="00B80AA7" w:rsidP="00156DF8">
      <w:pPr>
        <w:jc w:val="both"/>
        <w:rPr>
          <w:sz w:val="26"/>
          <w:szCs w:val="26"/>
        </w:rPr>
      </w:pPr>
      <w:r w:rsidRPr="00BD426B">
        <w:rPr>
          <w:b/>
          <w:sz w:val="26"/>
          <w:szCs w:val="26"/>
        </w:rPr>
        <w:t>Основные экономические показатели Павловского муниципального района</w:t>
      </w:r>
      <w:r w:rsidRPr="00BD426B">
        <w:rPr>
          <w:sz w:val="26"/>
          <w:szCs w:val="26"/>
        </w:rPr>
        <w:t xml:space="preserve"> </w:t>
      </w:r>
      <w:r w:rsidRPr="00BD426B">
        <w:rPr>
          <w:sz w:val="26"/>
          <w:szCs w:val="26"/>
        </w:rPr>
        <w:br/>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36"/>
        <w:gridCol w:w="1276"/>
        <w:gridCol w:w="1276"/>
        <w:gridCol w:w="1276"/>
        <w:gridCol w:w="1134"/>
      </w:tblGrid>
      <w:tr w:rsidR="00495E20" w:rsidRPr="00BD426B" w:rsidTr="007C797A">
        <w:trPr>
          <w:cantSplit/>
          <w:trHeight w:val="306"/>
        </w:trPr>
        <w:tc>
          <w:tcPr>
            <w:tcW w:w="4536" w:type="dxa"/>
            <w:vMerge w:val="restart"/>
            <w:vAlign w:val="center"/>
          </w:tcPr>
          <w:p w:rsidR="00495E20" w:rsidRPr="00BD426B" w:rsidRDefault="00495E20" w:rsidP="00BD426B">
            <w:pPr>
              <w:jc w:val="both"/>
              <w:rPr>
                <w:sz w:val="26"/>
                <w:szCs w:val="26"/>
              </w:rPr>
            </w:pPr>
            <w:r w:rsidRPr="00BD426B">
              <w:rPr>
                <w:sz w:val="26"/>
                <w:szCs w:val="26"/>
              </w:rPr>
              <w:t>Наименование показателей</w:t>
            </w:r>
          </w:p>
        </w:tc>
        <w:tc>
          <w:tcPr>
            <w:tcW w:w="2552" w:type="dxa"/>
            <w:gridSpan w:val="2"/>
            <w:vAlign w:val="center"/>
          </w:tcPr>
          <w:p w:rsidR="00495E20" w:rsidRPr="00BD426B" w:rsidRDefault="00495E20" w:rsidP="00BD426B">
            <w:pPr>
              <w:jc w:val="both"/>
              <w:rPr>
                <w:sz w:val="26"/>
                <w:szCs w:val="26"/>
              </w:rPr>
            </w:pPr>
            <w:r w:rsidRPr="00BD426B">
              <w:rPr>
                <w:sz w:val="26"/>
                <w:szCs w:val="26"/>
              </w:rPr>
              <w:t>20</w:t>
            </w:r>
            <w:r w:rsidR="0078045D" w:rsidRPr="00BD426B">
              <w:rPr>
                <w:sz w:val="26"/>
                <w:szCs w:val="26"/>
              </w:rPr>
              <w:t>18</w:t>
            </w:r>
            <w:r w:rsidRPr="00BD426B">
              <w:rPr>
                <w:sz w:val="26"/>
                <w:szCs w:val="26"/>
              </w:rPr>
              <w:t xml:space="preserve"> г.</w:t>
            </w:r>
          </w:p>
        </w:tc>
        <w:tc>
          <w:tcPr>
            <w:tcW w:w="2410" w:type="dxa"/>
            <w:gridSpan w:val="2"/>
            <w:vAlign w:val="center"/>
          </w:tcPr>
          <w:p w:rsidR="00495E20" w:rsidRPr="00BD426B" w:rsidRDefault="00495E20" w:rsidP="00BD426B">
            <w:pPr>
              <w:jc w:val="both"/>
              <w:rPr>
                <w:sz w:val="26"/>
                <w:szCs w:val="26"/>
              </w:rPr>
            </w:pPr>
            <w:r w:rsidRPr="00BD426B">
              <w:rPr>
                <w:sz w:val="26"/>
                <w:szCs w:val="26"/>
              </w:rPr>
              <w:t>20</w:t>
            </w:r>
            <w:r w:rsidR="0078045D" w:rsidRPr="00BD426B">
              <w:rPr>
                <w:sz w:val="26"/>
                <w:szCs w:val="26"/>
              </w:rPr>
              <w:t>19</w:t>
            </w:r>
            <w:r w:rsidRPr="00BD426B">
              <w:rPr>
                <w:sz w:val="26"/>
                <w:szCs w:val="26"/>
              </w:rPr>
              <w:t xml:space="preserve"> г.</w:t>
            </w:r>
          </w:p>
        </w:tc>
      </w:tr>
      <w:tr w:rsidR="0078045D" w:rsidRPr="00BD426B" w:rsidTr="007C797A">
        <w:trPr>
          <w:cantSplit/>
          <w:trHeight w:val="345"/>
        </w:trPr>
        <w:tc>
          <w:tcPr>
            <w:tcW w:w="4536" w:type="dxa"/>
            <w:vMerge/>
            <w:vAlign w:val="center"/>
          </w:tcPr>
          <w:p w:rsidR="0078045D" w:rsidRPr="00BD426B" w:rsidRDefault="0078045D" w:rsidP="00BD426B">
            <w:pPr>
              <w:jc w:val="both"/>
              <w:rPr>
                <w:sz w:val="26"/>
                <w:szCs w:val="26"/>
              </w:rPr>
            </w:pPr>
          </w:p>
        </w:tc>
        <w:tc>
          <w:tcPr>
            <w:tcW w:w="1276" w:type="dxa"/>
            <w:vAlign w:val="center"/>
          </w:tcPr>
          <w:p w:rsidR="0078045D" w:rsidRPr="00BD426B" w:rsidRDefault="0078045D" w:rsidP="00BD426B">
            <w:pPr>
              <w:jc w:val="both"/>
              <w:rPr>
                <w:sz w:val="26"/>
                <w:szCs w:val="26"/>
              </w:rPr>
            </w:pPr>
            <w:r w:rsidRPr="00BD426B">
              <w:rPr>
                <w:sz w:val="26"/>
                <w:szCs w:val="26"/>
              </w:rPr>
              <w:t>млн. руб.</w:t>
            </w:r>
          </w:p>
        </w:tc>
        <w:tc>
          <w:tcPr>
            <w:tcW w:w="1276" w:type="dxa"/>
            <w:vAlign w:val="center"/>
          </w:tcPr>
          <w:p w:rsidR="0078045D" w:rsidRPr="00BD426B" w:rsidRDefault="0078045D" w:rsidP="00BD426B">
            <w:pPr>
              <w:jc w:val="both"/>
              <w:rPr>
                <w:sz w:val="26"/>
                <w:szCs w:val="26"/>
              </w:rPr>
            </w:pPr>
            <w:r w:rsidRPr="00BD426B">
              <w:rPr>
                <w:sz w:val="26"/>
                <w:szCs w:val="26"/>
              </w:rPr>
              <w:t>уд. вес в ВВП в %</w:t>
            </w:r>
          </w:p>
        </w:tc>
        <w:tc>
          <w:tcPr>
            <w:tcW w:w="1276" w:type="dxa"/>
            <w:vAlign w:val="center"/>
          </w:tcPr>
          <w:p w:rsidR="0078045D" w:rsidRPr="00BD426B" w:rsidRDefault="0078045D" w:rsidP="00BD426B">
            <w:pPr>
              <w:jc w:val="both"/>
              <w:rPr>
                <w:sz w:val="26"/>
                <w:szCs w:val="26"/>
              </w:rPr>
            </w:pPr>
            <w:r w:rsidRPr="00BD426B">
              <w:rPr>
                <w:sz w:val="26"/>
                <w:szCs w:val="26"/>
              </w:rPr>
              <w:t>млн. руб.</w:t>
            </w:r>
          </w:p>
        </w:tc>
        <w:tc>
          <w:tcPr>
            <w:tcW w:w="1134" w:type="dxa"/>
            <w:vAlign w:val="center"/>
          </w:tcPr>
          <w:p w:rsidR="0078045D" w:rsidRPr="00BD426B" w:rsidRDefault="0078045D" w:rsidP="00BD426B">
            <w:pPr>
              <w:jc w:val="both"/>
              <w:rPr>
                <w:sz w:val="26"/>
                <w:szCs w:val="26"/>
              </w:rPr>
            </w:pPr>
            <w:r w:rsidRPr="00BD426B">
              <w:rPr>
                <w:sz w:val="26"/>
                <w:szCs w:val="26"/>
              </w:rPr>
              <w:t>уд. вес в ВВП в %</w:t>
            </w:r>
          </w:p>
        </w:tc>
      </w:tr>
      <w:tr w:rsidR="0078045D" w:rsidRPr="00BD426B" w:rsidTr="007C797A">
        <w:trPr>
          <w:cantSplit/>
        </w:trPr>
        <w:tc>
          <w:tcPr>
            <w:tcW w:w="4536" w:type="dxa"/>
          </w:tcPr>
          <w:p w:rsidR="0078045D" w:rsidRPr="00BD426B" w:rsidRDefault="0078045D" w:rsidP="00BD426B">
            <w:pPr>
              <w:jc w:val="both"/>
              <w:rPr>
                <w:sz w:val="26"/>
                <w:szCs w:val="26"/>
              </w:rPr>
            </w:pPr>
            <w:r w:rsidRPr="00BD426B">
              <w:rPr>
                <w:sz w:val="26"/>
                <w:szCs w:val="26"/>
              </w:rPr>
              <w:t>Итого валовой внутренний продукт муниципального района:</w:t>
            </w:r>
          </w:p>
        </w:tc>
        <w:tc>
          <w:tcPr>
            <w:tcW w:w="1276" w:type="dxa"/>
            <w:vAlign w:val="center"/>
          </w:tcPr>
          <w:p w:rsidR="0078045D" w:rsidRPr="00BD426B" w:rsidRDefault="0078045D" w:rsidP="00BD426B">
            <w:pPr>
              <w:jc w:val="both"/>
              <w:rPr>
                <w:sz w:val="26"/>
                <w:szCs w:val="26"/>
              </w:rPr>
            </w:pPr>
            <w:r w:rsidRPr="00BD426B">
              <w:rPr>
                <w:sz w:val="26"/>
                <w:szCs w:val="26"/>
              </w:rPr>
              <w:t>26449,7</w:t>
            </w:r>
          </w:p>
        </w:tc>
        <w:tc>
          <w:tcPr>
            <w:tcW w:w="1276" w:type="dxa"/>
            <w:vAlign w:val="center"/>
          </w:tcPr>
          <w:p w:rsidR="0078045D" w:rsidRPr="00BD426B" w:rsidRDefault="0078045D" w:rsidP="00BD426B">
            <w:pPr>
              <w:jc w:val="both"/>
              <w:rPr>
                <w:sz w:val="26"/>
                <w:szCs w:val="26"/>
              </w:rPr>
            </w:pPr>
            <w:r w:rsidRPr="00BD426B">
              <w:rPr>
                <w:sz w:val="26"/>
                <w:szCs w:val="26"/>
              </w:rPr>
              <w:t>100</w:t>
            </w:r>
          </w:p>
        </w:tc>
        <w:tc>
          <w:tcPr>
            <w:tcW w:w="1276" w:type="dxa"/>
            <w:vAlign w:val="center"/>
          </w:tcPr>
          <w:p w:rsidR="0078045D" w:rsidRPr="00BD426B" w:rsidRDefault="0078045D" w:rsidP="00BD426B">
            <w:pPr>
              <w:jc w:val="both"/>
              <w:rPr>
                <w:sz w:val="26"/>
                <w:szCs w:val="26"/>
              </w:rPr>
            </w:pPr>
            <w:r w:rsidRPr="00BD426B">
              <w:rPr>
                <w:sz w:val="26"/>
                <w:szCs w:val="26"/>
              </w:rPr>
              <w:t>29048,0</w:t>
            </w:r>
          </w:p>
        </w:tc>
        <w:tc>
          <w:tcPr>
            <w:tcW w:w="1134" w:type="dxa"/>
            <w:vAlign w:val="center"/>
          </w:tcPr>
          <w:p w:rsidR="0078045D" w:rsidRPr="00BD426B" w:rsidRDefault="0078045D" w:rsidP="00BD426B">
            <w:pPr>
              <w:jc w:val="both"/>
              <w:rPr>
                <w:sz w:val="26"/>
                <w:szCs w:val="26"/>
              </w:rPr>
            </w:pPr>
            <w:r w:rsidRPr="00BD426B">
              <w:rPr>
                <w:sz w:val="26"/>
                <w:szCs w:val="26"/>
              </w:rPr>
              <w:t>100</w:t>
            </w:r>
          </w:p>
        </w:tc>
      </w:tr>
      <w:tr w:rsidR="0078045D" w:rsidRPr="00BD426B" w:rsidTr="007C797A">
        <w:trPr>
          <w:cantSplit/>
        </w:trPr>
        <w:tc>
          <w:tcPr>
            <w:tcW w:w="4536" w:type="dxa"/>
            <w:vAlign w:val="center"/>
          </w:tcPr>
          <w:p w:rsidR="0078045D" w:rsidRPr="00BD426B" w:rsidRDefault="0078045D" w:rsidP="00BD426B">
            <w:pPr>
              <w:jc w:val="both"/>
              <w:rPr>
                <w:sz w:val="26"/>
                <w:szCs w:val="26"/>
              </w:rPr>
            </w:pPr>
            <w:r w:rsidRPr="00BD426B">
              <w:rPr>
                <w:sz w:val="26"/>
                <w:szCs w:val="26"/>
              </w:rPr>
              <w:t>Объем промышленного производства</w:t>
            </w:r>
          </w:p>
        </w:tc>
        <w:tc>
          <w:tcPr>
            <w:tcW w:w="1276" w:type="dxa"/>
            <w:vAlign w:val="center"/>
          </w:tcPr>
          <w:p w:rsidR="0078045D" w:rsidRPr="00BD426B" w:rsidRDefault="0078045D" w:rsidP="00BD426B">
            <w:pPr>
              <w:jc w:val="both"/>
              <w:rPr>
                <w:sz w:val="26"/>
                <w:szCs w:val="26"/>
              </w:rPr>
            </w:pPr>
            <w:r w:rsidRPr="00BD426B">
              <w:rPr>
                <w:sz w:val="26"/>
                <w:szCs w:val="26"/>
              </w:rPr>
              <w:t>5477,9</w:t>
            </w:r>
          </w:p>
        </w:tc>
        <w:tc>
          <w:tcPr>
            <w:tcW w:w="1276" w:type="dxa"/>
            <w:vAlign w:val="center"/>
          </w:tcPr>
          <w:p w:rsidR="0078045D" w:rsidRPr="00BD426B" w:rsidRDefault="0078045D" w:rsidP="00BD426B">
            <w:pPr>
              <w:jc w:val="both"/>
              <w:rPr>
                <w:sz w:val="26"/>
                <w:szCs w:val="26"/>
              </w:rPr>
            </w:pPr>
            <w:r w:rsidRPr="00BD426B">
              <w:rPr>
                <w:sz w:val="26"/>
                <w:szCs w:val="26"/>
              </w:rPr>
              <w:t>20,7</w:t>
            </w:r>
          </w:p>
        </w:tc>
        <w:tc>
          <w:tcPr>
            <w:tcW w:w="1276" w:type="dxa"/>
            <w:vAlign w:val="center"/>
          </w:tcPr>
          <w:p w:rsidR="0078045D" w:rsidRPr="00BD426B" w:rsidRDefault="0078045D" w:rsidP="00BD426B">
            <w:pPr>
              <w:jc w:val="both"/>
              <w:rPr>
                <w:sz w:val="26"/>
                <w:szCs w:val="26"/>
              </w:rPr>
            </w:pPr>
            <w:r w:rsidRPr="00BD426B">
              <w:rPr>
                <w:sz w:val="26"/>
                <w:szCs w:val="26"/>
              </w:rPr>
              <w:t>6456,1</w:t>
            </w:r>
          </w:p>
        </w:tc>
        <w:tc>
          <w:tcPr>
            <w:tcW w:w="1134" w:type="dxa"/>
            <w:vAlign w:val="center"/>
          </w:tcPr>
          <w:p w:rsidR="0078045D" w:rsidRPr="00BD426B" w:rsidRDefault="0078045D" w:rsidP="00BD426B">
            <w:pPr>
              <w:jc w:val="both"/>
              <w:rPr>
                <w:sz w:val="26"/>
                <w:szCs w:val="26"/>
              </w:rPr>
            </w:pPr>
            <w:r w:rsidRPr="00BD426B">
              <w:rPr>
                <w:sz w:val="26"/>
                <w:szCs w:val="26"/>
              </w:rPr>
              <w:t>22,2</w:t>
            </w:r>
          </w:p>
        </w:tc>
      </w:tr>
      <w:tr w:rsidR="0078045D" w:rsidRPr="00BD426B" w:rsidTr="007C797A">
        <w:trPr>
          <w:cantSplit/>
        </w:trPr>
        <w:tc>
          <w:tcPr>
            <w:tcW w:w="4536" w:type="dxa"/>
          </w:tcPr>
          <w:p w:rsidR="0078045D" w:rsidRPr="00BD426B" w:rsidRDefault="0078045D" w:rsidP="00BD426B">
            <w:pPr>
              <w:jc w:val="both"/>
              <w:rPr>
                <w:sz w:val="26"/>
                <w:szCs w:val="26"/>
              </w:rPr>
            </w:pPr>
            <w:r w:rsidRPr="00BD426B">
              <w:rPr>
                <w:sz w:val="26"/>
                <w:szCs w:val="26"/>
              </w:rPr>
              <w:t>Объем продукции АПК</w:t>
            </w:r>
          </w:p>
        </w:tc>
        <w:tc>
          <w:tcPr>
            <w:tcW w:w="1276" w:type="dxa"/>
            <w:shd w:val="clear" w:color="auto" w:fill="auto"/>
            <w:vAlign w:val="center"/>
          </w:tcPr>
          <w:p w:rsidR="0078045D" w:rsidRPr="00BD426B" w:rsidRDefault="0078045D" w:rsidP="00BD426B">
            <w:pPr>
              <w:jc w:val="both"/>
              <w:rPr>
                <w:sz w:val="26"/>
                <w:szCs w:val="26"/>
              </w:rPr>
            </w:pPr>
            <w:r w:rsidRPr="00BD426B">
              <w:rPr>
                <w:sz w:val="26"/>
                <w:szCs w:val="26"/>
              </w:rPr>
              <w:t>13256,0</w:t>
            </w:r>
          </w:p>
        </w:tc>
        <w:tc>
          <w:tcPr>
            <w:tcW w:w="1276" w:type="dxa"/>
            <w:shd w:val="clear" w:color="auto" w:fill="auto"/>
            <w:vAlign w:val="center"/>
          </w:tcPr>
          <w:p w:rsidR="0078045D" w:rsidRPr="00BD426B" w:rsidRDefault="0078045D" w:rsidP="00BD426B">
            <w:pPr>
              <w:jc w:val="both"/>
              <w:rPr>
                <w:sz w:val="26"/>
                <w:szCs w:val="26"/>
              </w:rPr>
            </w:pPr>
            <w:r w:rsidRPr="00BD426B">
              <w:rPr>
                <w:sz w:val="26"/>
                <w:szCs w:val="26"/>
              </w:rPr>
              <w:t>50,1</w:t>
            </w:r>
          </w:p>
        </w:tc>
        <w:tc>
          <w:tcPr>
            <w:tcW w:w="1276" w:type="dxa"/>
            <w:vAlign w:val="center"/>
          </w:tcPr>
          <w:p w:rsidR="0078045D" w:rsidRPr="00BD426B" w:rsidRDefault="0078045D" w:rsidP="00BD426B">
            <w:pPr>
              <w:jc w:val="both"/>
              <w:rPr>
                <w:sz w:val="26"/>
                <w:szCs w:val="26"/>
              </w:rPr>
            </w:pPr>
            <w:r w:rsidRPr="00BD426B">
              <w:rPr>
                <w:sz w:val="26"/>
                <w:szCs w:val="26"/>
              </w:rPr>
              <w:t>14405,0</w:t>
            </w:r>
          </w:p>
        </w:tc>
        <w:tc>
          <w:tcPr>
            <w:tcW w:w="1134" w:type="dxa"/>
            <w:vAlign w:val="center"/>
          </w:tcPr>
          <w:p w:rsidR="0078045D" w:rsidRPr="00BD426B" w:rsidRDefault="0078045D" w:rsidP="00BD426B">
            <w:pPr>
              <w:jc w:val="both"/>
              <w:rPr>
                <w:sz w:val="26"/>
                <w:szCs w:val="26"/>
              </w:rPr>
            </w:pPr>
            <w:r w:rsidRPr="00BD426B">
              <w:rPr>
                <w:sz w:val="26"/>
                <w:szCs w:val="26"/>
              </w:rPr>
              <w:t>49,6</w:t>
            </w:r>
          </w:p>
        </w:tc>
      </w:tr>
      <w:tr w:rsidR="0078045D" w:rsidRPr="00BD426B" w:rsidTr="007C797A">
        <w:trPr>
          <w:cantSplit/>
        </w:trPr>
        <w:tc>
          <w:tcPr>
            <w:tcW w:w="4536" w:type="dxa"/>
          </w:tcPr>
          <w:p w:rsidR="0078045D" w:rsidRPr="00BD426B" w:rsidRDefault="0078045D" w:rsidP="00BD426B">
            <w:pPr>
              <w:jc w:val="both"/>
              <w:rPr>
                <w:sz w:val="26"/>
                <w:szCs w:val="26"/>
              </w:rPr>
            </w:pPr>
            <w:r w:rsidRPr="00BD426B">
              <w:rPr>
                <w:sz w:val="26"/>
                <w:szCs w:val="26"/>
              </w:rPr>
              <w:t>Оборот розничной торговли</w:t>
            </w:r>
          </w:p>
        </w:tc>
        <w:tc>
          <w:tcPr>
            <w:tcW w:w="1276" w:type="dxa"/>
            <w:vAlign w:val="center"/>
          </w:tcPr>
          <w:p w:rsidR="0078045D" w:rsidRPr="00BD426B" w:rsidRDefault="0078045D" w:rsidP="00BD426B">
            <w:pPr>
              <w:jc w:val="both"/>
              <w:rPr>
                <w:sz w:val="26"/>
                <w:szCs w:val="26"/>
              </w:rPr>
            </w:pPr>
            <w:r w:rsidRPr="00BD426B">
              <w:rPr>
                <w:sz w:val="26"/>
                <w:szCs w:val="26"/>
              </w:rPr>
              <w:t>6503,8</w:t>
            </w:r>
          </w:p>
        </w:tc>
        <w:tc>
          <w:tcPr>
            <w:tcW w:w="1276" w:type="dxa"/>
            <w:vAlign w:val="center"/>
          </w:tcPr>
          <w:p w:rsidR="0078045D" w:rsidRPr="00BD426B" w:rsidRDefault="0078045D" w:rsidP="00BD426B">
            <w:pPr>
              <w:jc w:val="both"/>
              <w:rPr>
                <w:sz w:val="26"/>
                <w:szCs w:val="26"/>
              </w:rPr>
            </w:pPr>
            <w:r w:rsidRPr="00BD426B">
              <w:rPr>
                <w:sz w:val="26"/>
                <w:szCs w:val="26"/>
              </w:rPr>
              <w:t>24,6</w:t>
            </w:r>
          </w:p>
        </w:tc>
        <w:tc>
          <w:tcPr>
            <w:tcW w:w="1276" w:type="dxa"/>
            <w:vAlign w:val="center"/>
          </w:tcPr>
          <w:p w:rsidR="0078045D" w:rsidRPr="00BD426B" w:rsidRDefault="0078045D" w:rsidP="00BD426B">
            <w:pPr>
              <w:jc w:val="both"/>
              <w:rPr>
                <w:sz w:val="26"/>
                <w:szCs w:val="26"/>
              </w:rPr>
            </w:pPr>
            <w:r w:rsidRPr="00BD426B">
              <w:rPr>
                <w:sz w:val="26"/>
                <w:szCs w:val="26"/>
              </w:rPr>
              <w:t>6899,6</w:t>
            </w:r>
          </w:p>
        </w:tc>
        <w:tc>
          <w:tcPr>
            <w:tcW w:w="1134" w:type="dxa"/>
            <w:vAlign w:val="center"/>
          </w:tcPr>
          <w:p w:rsidR="0078045D" w:rsidRPr="00BD426B" w:rsidRDefault="0078045D" w:rsidP="00BD426B">
            <w:pPr>
              <w:jc w:val="both"/>
              <w:rPr>
                <w:sz w:val="26"/>
                <w:szCs w:val="26"/>
              </w:rPr>
            </w:pPr>
            <w:r w:rsidRPr="00BD426B">
              <w:rPr>
                <w:sz w:val="26"/>
                <w:szCs w:val="26"/>
              </w:rPr>
              <w:t>23,8</w:t>
            </w:r>
          </w:p>
        </w:tc>
      </w:tr>
      <w:tr w:rsidR="0078045D" w:rsidRPr="00BD426B" w:rsidTr="007C797A">
        <w:trPr>
          <w:cantSplit/>
        </w:trPr>
        <w:tc>
          <w:tcPr>
            <w:tcW w:w="4536" w:type="dxa"/>
          </w:tcPr>
          <w:p w:rsidR="0078045D" w:rsidRPr="00BD426B" w:rsidRDefault="0078045D" w:rsidP="00BD426B">
            <w:pPr>
              <w:jc w:val="both"/>
              <w:rPr>
                <w:sz w:val="26"/>
                <w:szCs w:val="26"/>
              </w:rPr>
            </w:pPr>
            <w:r w:rsidRPr="00BD426B">
              <w:rPr>
                <w:sz w:val="26"/>
                <w:szCs w:val="26"/>
              </w:rPr>
              <w:t>Объем платных услуг населению</w:t>
            </w:r>
          </w:p>
        </w:tc>
        <w:tc>
          <w:tcPr>
            <w:tcW w:w="1276" w:type="dxa"/>
            <w:vAlign w:val="center"/>
          </w:tcPr>
          <w:p w:rsidR="0078045D" w:rsidRPr="00BD426B" w:rsidRDefault="0078045D" w:rsidP="00BD426B">
            <w:pPr>
              <w:jc w:val="both"/>
              <w:rPr>
                <w:sz w:val="26"/>
                <w:szCs w:val="26"/>
              </w:rPr>
            </w:pPr>
            <w:r w:rsidRPr="00BD426B">
              <w:rPr>
                <w:sz w:val="26"/>
                <w:szCs w:val="26"/>
              </w:rPr>
              <w:t>1212,0</w:t>
            </w:r>
          </w:p>
        </w:tc>
        <w:tc>
          <w:tcPr>
            <w:tcW w:w="1276" w:type="dxa"/>
            <w:vAlign w:val="center"/>
          </w:tcPr>
          <w:p w:rsidR="0078045D" w:rsidRPr="00BD426B" w:rsidRDefault="0078045D" w:rsidP="00BD426B">
            <w:pPr>
              <w:jc w:val="both"/>
              <w:rPr>
                <w:sz w:val="26"/>
                <w:szCs w:val="26"/>
              </w:rPr>
            </w:pPr>
            <w:r w:rsidRPr="00BD426B">
              <w:rPr>
                <w:sz w:val="26"/>
                <w:szCs w:val="26"/>
              </w:rPr>
              <w:t>4,6</w:t>
            </w:r>
          </w:p>
        </w:tc>
        <w:tc>
          <w:tcPr>
            <w:tcW w:w="1276" w:type="dxa"/>
            <w:vAlign w:val="center"/>
          </w:tcPr>
          <w:p w:rsidR="0078045D" w:rsidRPr="00BD426B" w:rsidRDefault="0078045D" w:rsidP="00BD426B">
            <w:pPr>
              <w:jc w:val="both"/>
              <w:rPr>
                <w:sz w:val="26"/>
                <w:szCs w:val="26"/>
              </w:rPr>
            </w:pPr>
            <w:r w:rsidRPr="00BD426B">
              <w:rPr>
                <w:sz w:val="26"/>
                <w:szCs w:val="26"/>
              </w:rPr>
              <w:t>1287,3</w:t>
            </w:r>
          </w:p>
        </w:tc>
        <w:tc>
          <w:tcPr>
            <w:tcW w:w="1134" w:type="dxa"/>
            <w:vAlign w:val="center"/>
          </w:tcPr>
          <w:p w:rsidR="0078045D" w:rsidRPr="00BD426B" w:rsidRDefault="0078045D" w:rsidP="00BD426B">
            <w:pPr>
              <w:jc w:val="both"/>
              <w:rPr>
                <w:sz w:val="26"/>
                <w:szCs w:val="26"/>
              </w:rPr>
            </w:pPr>
            <w:r w:rsidRPr="00BD426B">
              <w:rPr>
                <w:sz w:val="26"/>
                <w:szCs w:val="26"/>
              </w:rPr>
              <w:t>4,4</w:t>
            </w:r>
          </w:p>
        </w:tc>
      </w:tr>
    </w:tbl>
    <w:p w:rsidR="00B80AA7" w:rsidRPr="00BD426B" w:rsidRDefault="00B80AA7" w:rsidP="00BD426B">
      <w:pPr>
        <w:jc w:val="both"/>
        <w:rPr>
          <w:sz w:val="26"/>
          <w:szCs w:val="26"/>
        </w:rPr>
      </w:pPr>
    </w:p>
    <w:p w:rsidR="00553CC0" w:rsidRPr="00BD426B" w:rsidRDefault="00553CC0" w:rsidP="00B76EEE">
      <w:pPr>
        <w:tabs>
          <w:tab w:val="left" w:pos="1650"/>
        </w:tabs>
        <w:ind w:firstLine="284"/>
        <w:jc w:val="both"/>
        <w:rPr>
          <w:sz w:val="26"/>
          <w:szCs w:val="26"/>
        </w:rPr>
      </w:pPr>
      <w:r w:rsidRPr="00BD426B">
        <w:rPr>
          <w:sz w:val="26"/>
          <w:szCs w:val="26"/>
        </w:rPr>
        <w:t>В 2019 году в Павловском муниципальном районе произведено продукции, оказано услуг на сумму  29048,0 млн. рублей, что составляет 545,0 тысяч рублей на 1 жителя. По сравнению с 2018 годом в отчетном периоде валовой внутренний продукт Павловского муниципального района вырос на 9,8 %. Положительная динамика фактического значения показателя продиктована увеличением объема производства промышленных предприятий в структуре валового внутреннего продукта.</w:t>
      </w:r>
    </w:p>
    <w:p w:rsidR="00A930BC" w:rsidRPr="00BD426B" w:rsidRDefault="00A930BC" w:rsidP="00B76EEE">
      <w:pPr>
        <w:ind w:firstLine="284"/>
        <w:jc w:val="both"/>
        <w:rPr>
          <w:sz w:val="26"/>
          <w:szCs w:val="26"/>
        </w:rPr>
      </w:pPr>
      <w:r w:rsidRPr="00BD426B">
        <w:rPr>
          <w:sz w:val="26"/>
          <w:szCs w:val="26"/>
        </w:rPr>
        <w:t>Стратегические направления социально – экономического развития района определены реальными конкурентными преимуществами, в числе которых:</w:t>
      </w:r>
    </w:p>
    <w:p w:rsidR="00A930BC" w:rsidRPr="00BD426B" w:rsidRDefault="00A930BC" w:rsidP="00B76EEE">
      <w:pPr>
        <w:tabs>
          <w:tab w:val="left" w:pos="97"/>
          <w:tab w:val="left" w:pos="247"/>
          <w:tab w:val="left" w:pos="397"/>
          <w:tab w:val="left" w:pos="592"/>
        </w:tabs>
        <w:ind w:firstLine="284"/>
        <w:jc w:val="both"/>
        <w:rPr>
          <w:sz w:val="26"/>
          <w:szCs w:val="26"/>
        </w:rPr>
      </w:pPr>
      <w:r w:rsidRPr="00BD426B">
        <w:rPr>
          <w:sz w:val="26"/>
          <w:szCs w:val="26"/>
        </w:rPr>
        <w:t>- удобное географическое положение района;</w:t>
      </w:r>
    </w:p>
    <w:p w:rsidR="00A930BC" w:rsidRPr="00BD426B" w:rsidRDefault="00A930BC" w:rsidP="00B76EEE">
      <w:pPr>
        <w:pStyle w:val="21"/>
        <w:tabs>
          <w:tab w:val="left" w:pos="277"/>
        </w:tabs>
        <w:ind w:right="-6" w:firstLine="284"/>
        <w:rPr>
          <w:b w:val="0"/>
          <w:sz w:val="26"/>
          <w:szCs w:val="26"/>
        </w:rPr>
      </w:pPr>
      <w:r w:rsidRPr="00BD426B">
        <w:rPr>
          <w:b w:val="0"/>
          <w:sz w:val="26"/>
          <w:szCs w:val="26"/>
        </w:rPr>
        <w:t>- богатая сырьевая база</w:t>
      </w:r>
      <w:r w:rsidR="00AF31CB" w:rsidRPr="00BD426B">
        <w:rPr>
          <w:b w:val="0"/>
          <w:sz w:val="26"/>
          <w:szCs w:val="26"/>
        </w:rPr>
        <w:t>;</w:t>
      </w:r>
    </w:p>
    <w:p w:rsidR="00A930BC" w:rsidRPr="00BD426B" w:rsidRDefault="00A930BC" w:rsidP="00B76EEE">
      <w:pPr>
        <w:tabs>
          <w:tab w:val="left" w:pos="97"/>
          <w:tab w:val="left" w:pos="247"/>
          <w:tab w:val="left" w:pos="397"/>
          <w:tab w:val="left" w:pos="592"/>
        </w:tabs>
        <w:ind w:firstLine="284"/>
        <w:jc w:val="both"/>
        <w:rPr>
          <w:sz w:val="26"/>
          <w:szCs w:val="26"/>
        </w:rPr>
      </w:pPr>
      <w:r w:rsidRPr="00BD426B">
        <w:rPr>
          <w:sz w:val="26"/>
          <w:szCs w:val="26"/>
        </w:rPr>
        <w:t xml:space="preserve">-наличие на территории района транспортных коммуникаций федерального и регионального значения, связывающих между собой южные и центральные регионы страны; </w:t>
      </w:r>
    </w:p>
    <w:p w:rsidR="00A930BC" w:rsidRPr="00BD426B" w:rsidRDefault="00A930BC" w:rsidP="00B76EEE">
      <w:pPr>
        <w:pStyle w:val="21"/>
        <w:tabs>
          <w:tab w:val="left" w:pos="277"/>
        </w:tabs>
        <w:spacing w:line="276" w:lineRule="auto"/>
        <w:ind w:right="-6" w:firstLine="284"/>
        <w:rPr>
          <w:b w:val="0"/>
          <w:sz w:val="26"/>
          <w:szCs w:val="26"/>
        </w:rPr>
      </w:pPr>
      <w:r w:rsidRPr="00BD426B">
        <w:rPr>
          <w:b w:val="0"/>
          <w:sz w:val="26"/>
          <w:szCs w:val="26"/>
        </w:rPr>
        <w:t>-благоприятные климатические условия для развития животноводства  и рекреации;</w:t>
      </w:r>
    </w:p>
    <w:p w:rsidR="00A930BC" w:rsidRPr="00BD426B" w:rsidRDefault="00A930BC" w:rsidP="00B76EEE">
      <w:pPr>
        <w:ind w:firstLine="284"/>
        <w:jc w:val="both"/>
        <w:rPr>
          <w:sz w:val="26"/>
          <w:szCs w:val="26"/>
        </w:rPr>
      </w:pPr>
      <w:r w:rsidRPr="00BD426B">
        <w:rPr>
          <w:sz w:val="26"/>
          <w:szCs w:val="26"/>
        </w:rPr>
        <w:t xml:space="preserve">- разнообразие специализаций сельского хозяйства и высокий потенциал развития сельскохозяйственного производства; </w:t>
      </w:r>
    </w:p>
    <w:p w:rsidR="00A930BC" w:rsidRPr="00BD426B" w:rsidRDefault="00A930BC" w:rsidP="00B76EEE">
      <w:pPr>
        <w:ind w:firstLine="284"/>
        <w:jc w:val="both"/>
        <w:rPr>
          <w:sz w:val="26"/>
          <w:szCs w:val="26"/>
        </w:rPr>
      </w:pPr>
      <w:r w:rsidRPr="00BD426B">
        <w:rPr>
          <w:sz w:val="26"/>
          <w:szCs w:val="26"/>
        </w:rPr>
        <w:t>- значительный социально-культурный потенциал.</w:t>
      </w:r>
    </w:p>
    <w:p w:rsidR="00A930BC" w:rsidRPr="00BD426B" w:rsidRDefault="00A930BC" w:rsidP="00B76EEE">
      <w:pPr>
        <w:pStyle w:val="a3"/>
        <w:spacing w:before="0" w:beforeAutospacing="0" w:after="0" w:afterAutospacing="0"/>
        <w:ind w:firstLine="284"/>
        <w:jc w:val="both"/>
        <w:rPr>
          <w:color w:val="17180C"/>
          <w:sz w:val="26"/>
          <w:szCs w:val="26"/>
        </w:rPr>
      </w:pPr>
      <w:r w:rsidRPr="00BD426B">
        <w:rPr>
          <w:color w:val="17180C"/>
          <w:sz w:val="26"/>
          <w:szCs w:val="26"/>
        </w:rPr>
        <w:t>Приоритетными направлениями развития Павловского муниципального района являются:</w:t>
      </w:r>
    </w:p>
    <w:p w:rsidR="00A930BC" w:rsidRPr="00BD426B" w:rsidRDefault="00F464CC" w:rsidP="00B76EEE">
      <w:pPr>
        <w:pStyle w:val="a3"/>
        <w:spacing w:before="0" w:beforeAutospacing="0" w:after="0" w:afterAutospacing="0"/>
        <w:ind w:firstLine="284"/>
        <w:jc w:val="both"/>
        <w:rPr>
          <w:color w:val="17180C"/>
          <w:sz w:val="26"/>
          <w:szCs w:val="26"/>
        </w:rPr>
      </w:pPr>
      <w:r w:rsidRPr="00BD426B">
        <w:rPr>
          <w:color w:val="17180C"/>
          <w:sz w:val="26"/>
          <w:szCs w:val="26"/>
        </w:rPr>
        <w:t>1.</w:t>
      </w:r>
      <w:r w:rsidR="00A930BC" w:rsidRPr="00BD426B">
        <w:rPr>
          <w:color w:val="17180C"/>
          <w:sz w:val="26"/>
          <w:szCs w:val="26"/>
        </w:rPr>
        <w:t>Повышение эффективности деятельности промышленных предприятий, за счет привлечения инвестиций.</w:t>
      </w:r>
    </w:p>
    <w:p w:rsidR="00A930BC" w:rsidRPr="00BD426B" w:rsidRDefault="00A930BC" w:rsidP="00B76EEE">
      <w:pPr>
        <w:pStyle w:val="a3"/>
        <w:spacing w:before="0" w:beforeAutospacing="0" w:after="0" w:afterAutospacing="0"/>
        <w:ind w:firstLine="284"/>
        <w:jc w:val="both"/>
        <w:rPr>
          <w:color w:val="17180C"/>
          <w:sz w:val="26"/>
          <w:szCs w:val="26"/>
        </w:rPr>
      </w:pPr>
      <w:r w:rsidRPr="00BD426B">
        <w:rPr>
          <w:color w:val="17180C"/>
          <w:sz w:val="26"/>
          <w:szCs w:val="26"/>
        </w:rPr>
        <w:lastRenderedPageBreak/>
        <w:t>2. Развитие агропромышленного комплекса</w:t>
      </w:r>
      <w:r w:rsidR="00AF31CB" w:rsidRPr="00BD426B">
        <w:rPr>
          <w:color w:val="17180C"/>
          <w:sz w:val="26"/>
          <w:szCs w:val="26"/>
        </w:rPr>
        <w:t>.</w:t>
      </w:r>
    </w:p>
    <w:p w:rsidR="00A930BC" w:rsidRPr="00BD426B" w:rsidRDefault="00F464CC" w:rsidP="00B76EEE">
      <w:pPr>
        <w:pStyle w:val="a3"/>
        <w:spacing w:before="0" w:beforeAutospacing="0" w:after="0" w:afterAutospacing="0"/>
        <w:ind w:firstLine="284"/>
        <w:jc w:val="both"/>
        <w:rPr>
          <w:color w:val="17180C"/>
          <w:sz w:val="26"/>
          <w:szCs w:val="26"/>
        </w:rPr>
      </w:pPr>
      <w:r w:rsidRPr="00BD426B">
        <w:rPr>
          <w:color w:val="17180C"/>
          <w:sz w:val="26"/>
          <w:szCs w:val="26"/>
        </w:rPr>
        <w:t>3.</w:t>
      </w:r>
      <w:r w:rsidR="00A930BC" w:rsidRPr="00BD426B">
        <w:rPr>
          <w:color w:val="17180C"/>
          <w:sz w:val="26"/>
          <w:szCs w:val="26"/>
        </w:rPr>
        <w:t>Повышение эффективности использования земель сельскохозяйственного назначения.</w:t>
      </w:r>
    </w:p>
    <w:p w:rsidR="00A930BC" w:rsidRPr="00BD426B" w:rsidRDefault="00A930BC" w:rsidP="00B76EEE">
      <w:pPr>
        <w:pStyle w:val="a3"/>
        <w:spacing w:before="0" w:beforeAutospacing="0" w:after="0" w:afterAutospacing="0"/>
        <w:ind w:firstLine="284"/>
        <w:jc w:val="both"/>
        <w:rPr>
          <w:color w:val="17180C"/>
          <w:sz w:val="26"/>
          <w:szCs w:val="26"/>
        </w:rPr>
      </w:pPr>
      <w:r w:rsidRPr="00BD426B">
        <w:rPr>
          <w:sz w:val="26"/>
          <w:szCs w:val="26"/>
        </w:rPr>
        <w:t>4. Стимулирование энергоэффективности.</w:t>
      </w:r>
    </w:p>
    <w:p w:rsidR="00A930BC" w:rsidRPr="00BD426B" w:rsidRDefault="00A930BC" w:rsidP="00B76EEE">
      <w:pPr>
        <w:pStyle w:val="a3"/>
        <w:spacing w:before="0" w:beforeAutospacing="0" w:after="0" w:afterAutospacing="0"/>
        <w:ind w:firstLine="284"/>
        <w:jc w:val="both"/>
        <w:rPr>
          <w:color w:val="17180C"/>
          <w:sz w:val="26"/>
          <w:szCs w:val="26"/>
        </w:rPr>
      </w:pPr>
      <w:r w:rsidRPr="00BD426B">
        <w:rPr>
          <w:color w:val="17180C"/>
          <w:sz w:val="26"/>
          <w:szCs w:val="26"/>
        </w:rPr>
        <w:t>5. Стимулирование развития предпринимательства.</w:t>
      </w:r>
    </w:p>
    <w:p w:rsidR="00A930BC" w:rsidRPr="00BD426B" w:rsidRDefault="00A930BC" w:rsidP="00B76EEE">
      <w:pPr>
        <w:pStyle w:val="a3"/>
        <w:spacing w:before="0" w:beforeAutospacing="0" w:after="0" w:afterAutospacing="0"/>
        <w:ind w:firstLine="284"/>
        <w:jc w:val="both"/>
        <w:rPr>
          <w:color w:val="17180C"/>
          <w:sz w:val="26"/>
          <w:szCs w:val="26"/>
        </w:rPr>
      </w:pPr>
      <w:r w:rsidRPr="00BD426B">
        <w:rPr>
          <w:color w:val="17180C"/>
          <w:sz w:val="26"/>
          <w:szCs w:val="26"/>
        </w:rPr>
        <w:t>6. Создание эффективной системы жизнеобеспечения населения.</w:t>
      </w:r>
    </w:p>
    <w:p w:rsidR="00A930BC" w:rsidRPr="00BD426B" w:rsidRDefault="00A930BC" w:rsidP="00B76EEE">
      <w:pPr>
        <w:ind w:right="-5" w:firstLine="284"/>
        <w:jc w:val="both"/>
        <w:rPr>
          <w:sz w:val="26"/>
          <w:szCs w:val="26"/>
        </w:rPr>
      </w:pPr>
      <w:r w:rsidRPr="00BD426B">
        <w:rPr>
          <w:sz w:val="26"/>
          <w:szCs w:val="26"/>
        </w:rPr>
        <w:t>7.Создание благоприятных условий для привлечения внебюджетных  инвестиций  в стратегические отрасли развития муниципального района.</w:t>
      </w:r>
    </w:p>
    <w:p w:rsidR="00A930BC" w:rsidRPr="00BD426B" w:rsidRDefault="00A930BC" w:rsidP="00B76EEE">
      <w:pPr>
        <w:shd w:val="clear" w:color="auto" w:fill="FFFFFF"/>
        <w:ind w:right="14" w:firstLine="284"/>
        <w:jc w:val="both"/>
        <w:rPr>
          <w:color w:val="000000"/>
          <w:sz w:val="26"/>
          <w:szCs w:val="26"/>
        </w:rPr>
      </w:pPr>
      <w:r w:rsidRPr="00BD426B">
        <w:rPr>
          <w:color w:val="000000"/>
          <w:sz w:val="26"/>
          <w:szCs w:val="26"/>
        </w:rPr>
        <w:t>Основные задачи, стоящие перед администрацией района, это сохранение стабильности, недопущение роста безработицы, создание условий  для дальнейшего повышения уровня жизни населения, и более эффективное использования потенциала территории.</w:t>
      </w:r>
    </w:p>
    <w:p w:rsidR="00A930BC" w:rsidRPr="00BD426B" w:rsidRDefault="00A930BC" w:rsidP="00156DF8">
      <w:pPr>
        <w:spacing w:line="276" w:lineRule="auto"/>
        <w:ind w:firstLine="284"/>
        <w:jc w:val="both"/>
        <w:rPr>
          <w:sz w:val="26"/>
          <w:szCs w:val="26"/>
        </w:rPr>
      </w:pPr>
      <w:r w:rsidRPr="00BD426B">
        <w:rPr>
          <w:sz w:val="26"/>
          <w:szCs w:val="26"/>
        </w:rPr>
        <w:t>Развитие территории основывается на максимальном использовании имеющегося в районе социально-экономического потенциала и усилении роли органов местного самоуправления в обеспечении благоприятных условий хозяйствования.</w:t>
      </w:r>
    </w:p>
    <w:p w:rsidR="00553CC0" w:rsidRPr="00BD426B" w:rsidRDefault="00553CC0" w:rsidP="00156DF8">
      <w:pPr>
        <w:pStyle w:val="aa"/>
        <w:ind w:firstLine="284"/>
        <w:jc w:val="both"/>
        <w:rPr>
          <w:rFonts w:ascii="Times New Roman" w:hAnsi="Times New Roman"/>
          <w:sz w:val="26"/>
          <w:szCs w:val="26"/>
        </w:rPr>
      </w:pPr>
      <w:r w:rsidRPr="00BD426B">
        <w:rPr>
          <w:rFonts w:ascii="Times New Roman" w:hAnsi="Times New Roman"/>
          <w:sz w:val="26"/>
          <w:szCs w:val="26"/>
        </w:rPr>
        <w:t>Одним из важнейших факторов развития экономики Павловского муниципального района   является привлечение дополнительных инвестиций.</w:t>
      </w:r>
    </w:p>
    <w:p w:rsidR="00553CC0" w:rsidRPr="00BD426B" w:rsidRDefault="00553CC0" w:rsidP="00156DF8">
      <w:pPr>
        <w:pStyle w:val="aa"/>
        <w:ind w:firstLine="284"/>
        <w:jc w:val="both"/>
        <w:rPr>
          <w:rFonts w:ascii="Times New Roman" w:hAnsi="Times New Roman"/>
          <w:sz w:val="26"/>
          <w:szCs w:val="26"/>
        </w:rPr>
      </w:pPr>
      <w:r w:rsidRPr="00BD426B">
        <w:rPr>
          <w:rFonts w:ascii="Times New Roman" w:hAnsi="Times New Roman"/>
          <w:sz w:val="26"/>
          <w:szCs w:val="26"/>
        </w:rPr>
        <w:t xml:space="preserve"> В целях формирования долгосрочной социально-экономической политики, снятия ограничений для опережающего развития моногорода Павловска утверждено Постановление Российской Федерации от 16.03.2018 № 264 «О создании территории опережающего развития «Павловск»». Территория опережающего развития создается на 10 лет. Срок существования территории опережающего развития может быть продлен на 5 лет.</w:t>
      </w:r>
    </w:p>
    <w:p w:rsidR="00553CC0" w:rsidRPr="00BD426B" w:rsidRDefault="00553CC0" w:rsidP="00083E85">
      <w:pPr>
        <w:pStyle w:val="aa"/>
        <w:ind w:firstLine="284"/>
        <w:jc w:val="both"/>
        <w:rPr>
          <w:rFonts w:ascii="Times New Roman" w:hAnsi="Times New Roman"/>
          <w:sz w:val="26"/>
          <w:szCs w:val="26"/>
        </w:rPr>
      </w:pPr>
      <w:r w:rsidRPr="00BD426B">
        <w:rPr>
          <w:rFonts w:ascii="Times New Roman" w:hAnsi="Times New Roman"/>
          <w:sz w:val="26"/>
          <w:szCs w:val="26"/>
        </w:rPr>
        <w:t xml:space="preserve">Статус ТОСЭР «Павловск» позволяет установить льготный налоговый режим на территории моногорода Павловск для резидентов, что будет способствовать привлечению инвесторов на эту территорию. </w:t>
      </w:r>
    </w:p>
    <w:p w:rsidR="00553CC0" w:rsidRPr="00BD426B" w:rsidRDefault="00553CC0" w:rsidP="00083E85">
      <w:pPr>
        <w:widowControl w:val="0"/>
        <w:tabs>
          <w:tab w:val="left" w:pos="284"/>
        </w:tabs>
        <w:autoSpaceDE w:val="0"/>
        <w:autoSpaceDN w:val="0"/>
        <w:adjustRightInd w:val="0"/>
        <w:ind w:firstLine="284"/>
        <w:jc w:val="both"/>
        <w:rPr>
          <w:sz w:val="26"/>
          <w:szCs w:val="26"/>
        </w:rPr>
      </w:pPr>
      <w:r w:rsidRPr="00BD426B">
        <w:rPr>
          <w:sz w:val="26"/>
          <w:szCs w:val="26"/>
        </w:rPr>
        <w:t>В 2018 году зарегистрированы первые резиденты:  ООО «АГРОЭКО-ЮГ» и ООО «Сладуника».</w:t>
      </w:r>
      <w:r w:rsidRPr="00BD426B">
        <w:rPr>
          <w:sz w:val="26"/>
          <w:szCs w:val="26"/>
        </w:rPr>
        <w:tab/>
      </w:r>
    </w:p>
    <w:p w:rsidR="00553CC0" w:rsidRPr="00BD426B" w:rsidRDefault="00553CC0" w:rsidP="00083E85">
      <w:pPr>
        <w:pStyle w:val="aa"/>
        <w:ind w:firstLine="284"/>
        <w:jc w:val="both"/>
        <w:rPr>
          <w:rFonts w:ascii="Times New Roman" w:hAnsi="Times New Roman"/>
          <w:sz w:val="26"/>
          <w:szCs w:val="26"/>
        </w:rPr>
      </w:pPr>
      <w:r w:rsidRPr="00BD426B">
        <w:rPr>
          <w:rFonts w:ascii="Times New Roman" w:hAnsi="Times New Roman"/>
          <w:sz w:val="26"/>
          <w:szCs w:val="26"/>
        </w:rPr>
        <w:t xml:space="preserve">На постоянной основе администрацией Павловского муниципального района совместно с администрацией городского поселения – город Павловск ведется работа по привлечению инвесторов на ТОСЭР «Павловск».  </w:t>
      </w:r>
    </w:p>
    <w:p w:rsidR="00553CC0" w:rsidRPr="00BD426B" w:rsidRDefault="00553CC0" w:rsidP="00083E85">
      <w:pPr>
        <w:pStyle w:val="aa"/>
        <w:ind w:firstLine="284"/>
        <w:jc w:val="both"/>
        <w:rPr>
          <w:rFonts w:ascii="Times New Roman" w:hAnsi="Times New Roman"/>
          <w:sz w:val="26"/>
          <w:szCs w:val="26"/>
        </w:rPr>
      </w:pPr>
      <w:r w:rsidRPr="00BD426B">
        <w:rPr>
          <w:rFonts w:ascii="Times New Roman" w:hAnsi="Times New Roman"/>
          <w:sz w:val="26"/>
          <w:szCs w:val="26"/>
        </w:rPr>
        <w:t xml:space="preserve">В июне 2019 года подготовлена и направлена заявка в Министерство экономического развития Российской Федерации  относительно внесения изменений в Постановление Правительства Российской Федерации от 16.03.2018 № 264 в части расширения перечня разрешенных видов экономической деятельности для резидентов ТОСЭР «Павловск». </w:t>
      </w:r>
    </w:p>
    <w:p w:rsidR="00553CC0" w:rsidRPr="00BD426B" w:rsidRDefault="00553CC0" w:rsidP="00083E85">
      <w:pPr>
        <w:pStyle w:val="aa"/>
        <w:ind w:firstLine="284"/>
        <w:jc w:val="both"/>
        <w:rPr>
          <w:rFonts w:ascii="Times New Roman" w:hAnsi="Times New Roman"/>
          <w:sz w:val="26"/>
          <w:szCs w:val="26"/>
        </w:rPr>
      </w:pPr>
      <w:r w:rsidRPr="00BD426B">
        <w:rPr>
          <w:rFonts w:ascii="Times New Roman" w:hAnsi="Times New Roman"/>
          <w:sz w:val="26"/>
          <w:szCs w:val="26"/>
        </w:rPr>
        <w:t xml:space="preserve">В декабре 2019 года Правительством Российской Федерации утверждено Постановление от 27.12.2019 № 1882 «О внесении изменений в </w:t>
      </w:r>
      <w:hyperlink r:id="rId8" w:history="1">
        <w:r w:rsidRPr="00BD426B">
          <w:rPr>
            <w:rFonts w:ascii="Times New Roman" w:hAnsi="Times New Roman"/>
            <w:sz w:val="26"/>
            <w:szCs w:val="26"/>
          </w:rPr>
          <w:t>Постановление Правительства РФ от 16.03.2018 № 264</w:t>
        </w:r>
      </w:hyperlink>
      <w:r w:rsidRPr="00BD426B">
        <w:rPr>
          <w:rFonts w:ascii="Times New Roman" w:hAnsi="Times New Roman"/>
          <w:sz w:val="26"/>
          <w:szCs w:val="26"/>
        </w:rPr>
        <w:t> «О создании территории опережающего социально-экономического развития «Павловск»» в части добавления видов экономической деятельности для потенциальных резидентов ТОСЭР.</w:t>
      </w:r>
    </w:p>
    <w:p w:rsidR="00553CC0" w:rsidRPr="00BD426B" w:rsidRDefault="00553CC0" w:rsidP="00083E85">
      <w:pPr>
        <w:pStyle w:val="aa"/>
        <w:ind w:firstLine="284"/>
        <w:jc w:val="both"/>
        <w:rPr>
          <w:rFonts w:ascii="Times New Roman" w:hAnsi="Times New Roman"/>
          <w:sz w:val="26"/>
          <w:szCs w:val="26"/>
        </w:rPr>
      </w:pPr>
      <w:r w:rsidRPr="00BD426B">
        <w:rPr>
          <w:rFonts w:ascii="Times New Roman" w:hAnsi="Times New Roman"/>
          <w:sz w:val="26"/>
          <w:szCs w:val="26"/>
        </w:rPr>
        <w:t xml:space="preserve">В настоящее время правовой режим осуществления предпринимательской деятельности на ТОСЭР «Павловск» действует при осуществлении следующих видов экономической деятельности:  </w:t>
      </w:r>
    </w:p>
    <w:p w:rsidR="00553CC0" w:rsidRPr="00BD426B" w:rsidRDefault="00553CC0" w:rsidP="00083E85">
      <w:pPr>
        <w:pStyle w:val="aa"/>
        <w:ind w:firstLine="284"/>
        <w:jc w:val="both"/>
        <w:rPr>
          <w:rFonts w:ascii="Times New Roman" w:hAnsi="Times New Roman"/>
          <w:sz w:val="26"/>
          <w:szCs w:val="26"/>
        </w:rPr>
      </w:pPr>
      <w:r w:rsidRPr="00BD426B">
        <w:rPr>
          <w:rFonts w:ascii="Times New Roman" w:hAnsi="Times New Roman"/>
          <w:sz w:val="26"/>
          <w:szCs w:val="26"/>
        </w:rPr>
        <w:t>1. Все виды экономической деятельности, включенные в класс «Растениеводство и животноводство, охота и предоставление соответствующих услуг в этих областях».</w:t>
      </w:r>
    </w:p>
    <w:p w:rsidR="00553CC0" w:rsidRPr="00BD426B" w:rsidRDefault="00553CC0" w:rsidP="00083E85">
      <w:pPr>
        <w:pStyle w:val="aa"/>
        <w:tabs>
          <w:tab w:val="left" w:pos="284"/>
        </w:tabs>
        <w:ind w:firstLine="284"/>
        <w:jc w:val="both"/>
        <w:rPr>
          <w:rFonts w:ascii="Times New Roman" w:hAnsi="Times New Roman"/>
          <w:sz w:val="26"/>
          <w:szCs w:val="26"/>
        </w:rPr>
      </w:pPr>
      <w:r w:rsidRPr="00BD426B">
        <w:rPr>
          <w:rFonts w:ascii="Times New Roman" w:hAnsi="Times New Roman"/>
          <w:sz w:val="26"/>
          <w:szCs w:val="26"/>
        </w:rPr>
        <w:t>2. Все виды экономической деятельности, включенные в класс «Производство пищевых продуктов».</w:t>
      </w:r>
    </w:p>
    <w:p w:rsidR="00553CC0" w:rsidRPr="00BD426B" w:rsidRDefault="00553CC0" w:rsidP="00083E85">
      <w:pPr>
        <w:pStyle w:val="aa"/>
        <w:ind w:firstLine="284"/>
        <w:jc w:val="both"/>
        <w:rPr>
          <w:rFonts w:ascii="Times New Roman" w:hAnsi="Times New Roman"/>
          <w:sz w:val="26"/>
          <w:szCs w:val="26"/>
        </w:rPr>
      </w:pPr>
      <w:r w:rsidRPr="00BD426B">
        <w:rPr>
          <w:rFonts w:ascii="Times New Roman" w:hAnsi="Times New Roman"/>
          <w:sz w:val="26"/>
          <w:szCs w:val="26"/>
        </w:rPr>
        <w:lastRenderedPageBreak/>
        <w:t>3. Все виды экономической деятельности, включенные в класс «Обработка древесины и производство изделий из дерева и пробки, кроме мебели, производство изделий из соломки и материалов для плетения».</w:t>
      </w:r>
    </w:p>
    <w:p w:rsidR="00553CC0" w:rsidRPr="00BD426B" w:rsidRDefault="00553CC0" w:rsidP="00083E85">
      <w:pPr>
        <w:pStyle w:val="aa"/>
        <w:ind w:firstLine="284"/>
        <w:jc w:val="both"/>
        <w:rPr>
          <w:rFonts w:ascii="Times New Roman" w:hAnsi="Times New Roman"/>
          <w:sz w:val="26"/>
          <w:szCs w:val="26"/>
        </w:rPr>
      </w:pPr>
      <w:r w:rsidRPr="00BD426B">
        <w:rPr>
          <w:rFonts w:ascii="Times New Roman" w:hAnsi="Times New Roman"/>
          <w:sz w:val="26"/>
          <w:szCs w:val="26"/>
        </w:rPr>
        <w:t>4. Все виды экономической деятельности, включенные в класс «Производство бумаги и бумажных изделий».</w:t>
      </w:r>
    </w:p>
    <w:p w:rsidR="00553CC0" w:rsidRPr="00BD426B" w:rsidRDefault="00553CC0" w:rsidP="00083E85">
      <w:pPr>
        <w:pStyle w:val="aa"/>
        <w:ind w:firstLine="284"/>
        <w:jc w:val="both"/>
        <w:rPr>
          <w:rFonts w:ascii="Times New Roman" w:hAnsi="Times New Roman"/>
          <w:sz w:val="26"/>
          <w:szCs w:val="26"/>
        </w:rPr>
      </w:pPr>
      <w:r w:rsidRPr="00BD426B">
        <w:rPr>
          <w:rFonts w:ascii="Times New Roman" w:hAnsi="Times New Roman"/>
          <w:sz w:val="26"/>
          <w:szCs w:val="26"/>
        </w:rPr>
        <w:t>5. Все виды экономической деятельности, включенные в класс «Производство прочей неметаллической минеральной продукции».</w:t>
      </w:r>
    </w:p>
    <w:p w:rsidR="00553CC0" w:rsidRPr="00BD426B" w:rsidRDefault="00553CC0" w:rsidP="00083E85">
      <w:pPr>
        <w:pStyle w:val="aa"/>
        <w:ind w:firstLine="284"/>
        <w:jc w:val="both"/>
        <w:rPr>
          <w:rFonts w:ascii="Times New Roman" w:hAnsi="Times New Roman"/>
          <w:sz w:val="26"/>
          <w:szCs w:val="26"/>
        </w:rPr>
      </w:pPr>
      <w:r w:rsidRPr="00BD426B">
        <w:rPr>
          <w:rFonts w:ascii="Times New Roman" w:hAnsi="Times New Roman"/>
          <w:sz w:val="26"/>
          <w:szCs w:val="26"/>
        </w:rPr>
        <w:t>6. Все виды экономической деятельности, включенные в класс «Производство готовых металлических изделий, кроме машин и оборудования».</w:t>
      </w:r>
    </w:p>
    <w:p w:rsidR="00553CC0" w:rsidRPr="00BD426B" w:rsidRDefault="00553CC0" w:rsidP="00083E85">
      <w:pPr>
        <w:pStyle w:val="aa"/>
        <w:ind w:firstLine="284"/>
        <w:jc w:val="both"/>
        <w:rPr>
          <w:rFonts w:ascii="Times New Roman" w:hAnsi="Times New Roman"/>
          <w:sz w:val="26"/>
          <w:szCs w:val="26"/>
        </w:rPr>
      </w:pPr>
      <w:r w:rsidRPr="00BD426B">
        <w:rPr>
          <w:rFonts w:ascii="Times New Roman" w:hAnsi="Times New Roman"/>
          <w:sz w:val="26"/>
          <w:szCs w:val="26"/>
        </w:rPr>
        <w:t>7. Все виды экономической деятельности, включенные в класс «Производство электрического оборудования».</w:t>
      </w:r>
    </w:p>
    <w:p w:rsidR="00553CC0" w:rsidRPr="00BD426B" w:rsidRDefault="00553CC0" w:rsidP="00083E85">
      <w:pPr>
        <w:pStyle w:val="aa"/>
        <w:tabs>
          <w:tab w:val="left" w:pos="284"/>
        </w:tabs>
        <w:ind w:firstLine="284"/>
        <w:jc w:val="both"/>
        <w:rPr>
          <w:rFonts w:ascii="Times New Roman" w:hAnsi="Times New Roman"/>
          <w:sz w:val="26"/>
          <w:szCs w:val="26"/>
        </w:rPr>
      </w:pPr>
      <w:r w:rsidRPr="00BD426B">
        <w:rPr>
          <w:rFonts w:ascii="Times New Roman" w:hAnsi="Times New Roman"/>
          <w:sz w:val="26"/>
          <w:szCs w:val="26"/>
        </w:rPr>
        <w:t>8. Все виды экономической деятельности, включенные в класс «Производство машин и оборудования, не включенных в другие группировки».</w:t>
      </w:r>
    </w:p>
    <w:p w:rsidR="00553CC0" w:rsidRPr="00BD426B" w:rsidRDefault="00553CC0" w:rsidP="00083E85">
      <w:pPr>
        <w:pStyle w:val="aa"/>
        <w:ind w:firstLine="284"/>
        <w:jc w:val="both"/>
        <w:rPr>
          <w:rFonts w:ascii="Times New Roman" w:hAnsi="Times New Roman"/>
          <w:sz w:val="26"/>
          <w:szCs w:val="26"/>
        </w:rPr>
      </w:pPr>
      <w:r w:rsidRPr="00BD426B">
        <w:rPr>
          <w:rFonts w:ascii="Times New Roman" w:hAnsi="Times New Roman"/>
          <w:sz w:val="26"/>
          <w:szCs w:val="26"/>
        </w:rPr>
        <w:t>9. Все виды экономической деятельности, включенные в класс «Производство автотранспортных средств, прицепов и полуприцепов».</w:t>
      </w:r>
    </w:p>
    <w:p w:rsidR="00553CC0" w:rsidRPr="00BD426B" w:rsidRDefault="00553CC0" w:rsidP="00083E85">
      <w:pPr>
        <w:pStyle w:val="aa"/>
        <w:tabs>
          <w:tab w:val="left" w:pos="284"/>
        </w:tabs>
        <w:ind w:firstLine="284"/>
        <w:jc w:val="both"/>
        <w:rPr>
          <w:rFonts w:ascii="Times New Roman" w:hAnsi="Times New Roman"/>
          <w:sz w:val="26"/>
          <w:szCs w:val="26"/>
        </w:rPr>
      </w:pPr>
      <w:r w:rsidRPr="00BD426B">
        <w:rPr>
          <w:rFonts w:ascii="Times New Roman" w:hAnsi="Times New Roman"/>
          <w:sz w:val="26"/>
          <w:szCs w:val="26"/>
        </w:rPr>
        <w:t>10. Все виды экономической деятельности, включенные в класс «Производство прочих транспортных средств и оборудования».</w:t>
      </w:r>
    </w:p>
    <w:p w:rsidR="00553CC0" w:rsidRPr="00BD426B" w:rsidRDefault="00553CC0" w:rsidP="00083E85">
      <w:pPr>
        <w:pStyle w:val="aa"/>
        <w:ind w:firstLine="284"/>
        <w:jc w:val="both"/>
        <w:rPr>
          <w:rFonts w:ascii="Times New Roman" w:hAnsi="Times New Roman"/>
          <w:sz w:val="26"/>
          <w:szCs w:val="26"/>
        </w:rPr>
      </w:pPr>
      <w:r w:rsidRPr="00BD426B">
        <w:rPr>
          <w:rFonts w:ascii="Times New Roman" w:hAnsi="Times New Roman"/>
          <w:sz w:val="26"/>
          <w:szCs w:val="26"/>
        </w:rPr>
        <w:t>11. Все виды экономической деятельности, включенные в класс «Производство мебели».</w:t>
      </w:r>
    </w:p>
    <w:p w:rsidR="00553CC0" w:rsidRPr="00BD426B" w:rsidRDefault="00553CC0" w:rsidP="00083E85">
      <w:pPr>
        <w:pStyle w:val="aa"/>
        <w:ind w:firstLine="284"/>
        <w:jc w:val="both"/>
        <w:rPr>
          <w:rFonts w:ascii="Times New Roman" w:hAnsi="Times New Roman"/>
          <w:sz w:val="26"/>
          <w:szCs w:val="26"/>
        </w:rPr>
      </w:pPr>
      <w:r w:rsidRPr="00BD426B">
        <w:rPr>
          <w:rFonts w:ascii="Times New Roman" w:hAnsi="Times New Roman"/>
          <w:sz w:val="26"/>
          <w:szCs w:val="26"/>
        </w:rPr>
        <w:t>12. Все виды экономической деятельности, включенные в класс «Ремонт и монтаж машин и оборудования».</w:t>
      </w:r>
    </w:p>
    <w:p w:rsidR="00553CC0" w:rsidRPr="00BD426B" w:rsidRDefault="00553CC0" w:rsidP="00083E85">
      <w:pPr>
        <w:pStyle w:val="aa"/>
        <w:ind w:firstLine="284"/>
        <w:jc w:val="both"/>
        <w:rPr>
          <w:rFonts w:ascii="Times New Roman" w:hAnsi="Times New Roman"/>
          <w:sz w:val="26"/>
          <w:szCs w:val="26"/>
        </w:rPr>
      </w:pPr>
      <w:r w:rsidRPr="00BD426B">
        <w:rPr>
          <w:rFonts w:ascii="Times New Roman" w:hAnsi="Times New Roman"/>
          <w:sz w:val="26"/>
          <w:szCs w:val="26"/>
        </w:rPr>
        <w:t>13. Все виды экономической деятельности, включенные в класс «Складское хозяйство и вспомогательная транспортная деятельность».</w:t>
      </w:r>
    </w:p>
    <w:p w:rsidR="00553CC0" w:rsidRPr="00BD426B" w:rsidRDefault="00553CC0" w:rsidP="00083E85">
      <w:pPr>
        <w:pStyle w:val="aa"/>
        <w:ind w:firstLine="284"/>
        <w:jc w:val="both"/>
        <w:rPr>
          <w:rFonts w:ascii="Times New Roman" w:hAnsi="Times New Roman"/>
          <w:sz w:val="26"/>
          <w:szCs w:val="26"/>
        </w:rPr>
      </w:pPr>
      <w:r w:rsidRPr="00BD426B">
        <w:rPr>
          <w:rFonts w:ascii="Times New Roman" w:hAnsi="Times New Roman"/>
          <w:sz w:val="26"/>
          <w:szCs w:val="26"/>
        </w:rPr>
        <w:t>14. Все виды экономической деятельности, включенные в класс «Деятельность по предоставлению мест для временного проживания».</w:t>
      </w:r>
    </w:p>
    <w:p w:rsidR="00553CC0" w:rsidRPr="00BD426B" w:rsidRDefault="00553CC0" w:rsidP="00083E85">
      <w:pPr>
        <w:pStyle w:val="aa"/>
        <w:tabs>
          <w:tab w:val="left" w:pos="284"/>
        </w:tabs>
        <w:ind w:firstLine="284"/>
        <w:jc w:val="both"/>
        <w:rPr>
          <w:rFonts w:ascii="Times New Roman" w:hAnsi="Times New Roman"/>
          <w:sz w:val="26"/>
          <w:szCs w:val="26"/>
        </w:rPr>
      </w:pPr>
      <w:r w:rsidRPr="00BD426B">
        <w:rPr>
          <w:rFonts w:ascii="Times New Roman" w:hAnsi="Times New Roman"/>
          <w:sz w:val="26"/>
          <w:szCs w:val="26"/>
        </w:rPr>
        <w:t>15. Все виды экономической деятельности, включенные в класс «Деятельность по предоставлению продуктов питания и напитков».</w:t>
      </w:r>
    </w:p>
    <w:p w:rsidR="00553CC0" w:rsidRPr="00BD426B" w:rsidRDefault="00553CC0" w:rsidP="00083E85">
      <w:pPr>
        <w:pStyle w:val="aa"/>
        <w:ind w:firstLine="284"/>
        <w:jc w:val="both"/>
        <w:rPr>
          <w:rFonts w:ascii="Times New Roman" w:hAnsi="Times New Roman"/>
          <w:sz w:val="26"/>
          <w:szCs w:val="26"/>
        </w:rPr>
      </w:pPr>
      <w:r w:rsidRPr="00BD426B">
        <w:rPr>
          <w:rFonts w:ascii="Times New Roman" w:hAnsi="Times New Roman"/>
          <w:sz w:val="26"/>
          <w:szCs w:val="26"/>
        </w:rPr>
        <w:t>16. Все виды экономической деятельности, включенные в класс «Научные исследования и разработки».</w:t>
      </w:r>
    </w:p>
    <w:p w:rsidR="00553CC0" w:rsidRPr="00BD426B" w:rsidRDefault="00553CC0" w:rsidP="00083E85">
      <w:pPr>
        <w:pStyle w:val="aa"/>
        <w:ind w:firstLine="284"/>
        <w:jc w:val="both"/>
        <w:rPr>
          <w:rFonts w:ascii="Times New Roman" w:hAnsi="Times New Roman"/>
          <w:sz w:val="26"/>
          <w:szCs w:val="26"/>
        </w:rPr>
      </w:pPr>
      <w:r w:rsidRPr="00BD426B">
        <w:rPr>
          <w:rFonts w:ascii="Times New Roman" w:hAnsi="Times New Roman"/>
          <w:sz w:val="26"/>
          <w:szCs w:val="26"/>
        </w:rPr>
        <w:t>17. Все виды экономической деятельности, включенные в класс «Деятельность в области спорта, отдыха и развлечений».</w:t>
      </w:r>
    </w:p>
    <w:p w:rsidR="00553CC0" w:rsidRPr="00BD426B" w:rsidRDefault="00553CC0" w:rsidP="00083E85">
      <w:pPr>
        <w:pStyle w:val="aa"/>
        <w:ind w:firstLine="284"/>
        <w:jc w:val="both"/>
        <w:rPr>
          <w:rFonts w:ascii="Times New Roman" w:hAnsi="Times New Roman"/>
          <w:sz w:val="26"/>
          <w:szCs w:val="26"/>
        </w:rPr>
      </w:pPr>
      <w:r w:rsidRPr="00BD426B">
        <w:rPr>
          <w:rFonts w:ascii="Times New Roman" w:hAnsi="Times New Roman"/>
          <w:sz w:val="26"/>
          <w:szCs w:val="26"/>
        </w:rPr>
        <w:t xml:space="preserve">В декабре 2019 года в департамент экономического развития Воронежской области  поданы заявки от ООО «ТЭКа», ООО «Лада» и ООО «ПРОФИТ» для рассмотрения Наблюдательным советом территорий опережающего социально-экономического развития, созданных на территориях монопрофильных муниципальных образований Воронежской области, на получение статуса резидента ТОСЭР «Павловск». </w:t>
      </w:r>
    </w:p>
    <w:p w:rsidR="00553CC0" w:rsidRPr="00BD426B" w:rsidRDefault="00553CC0" w:rsidP="00BD426B">
      <w:pPr>
        <w:autoSpaceDE w:val="0"/>
        <w:autoSpaceDN w:val="0"/>
        <w:adjustRightInd w:val="0"/>
        <w:spacing w:line="360" w:lineRule="auto"/>
        <w:jc w:val="both"/>
        <w:outlineLvl w:val="0"/>
        <w:rPr>
          <w:sz w:val="26"/>
          <w:szCs w:val="26"/>
        </w:rPr>
      </w:pPr>
    </w:p>
    <w:p w:rsidR="001D3D96" w:rsidRPr="00BD426B" w:rsidRDefault="00232F2C" w:rsidP="00083E85">
      <w:pPr>
        <w:autoSpaceDE w:val="0"/>
        <w:autoSpaceDN w:val="0"/>
        <w:adjustRightInd w:val="0"/>
        <w:spacing w:line="360" w:lineRule="auto"/>
        <w:jc w:val="center"/>
        <w:outlineLvl w:val="0"/>
        <w:rPr>
          <w:b/>
          <w:bCs/>
          <w:iCs/>
          <w:sz w:val="26"/>
          <w:szCs w:val="26"/>
        </w:rPr>
      </w:pPr>
      <w:r w:rsidRPr="00BD426B">
        <w:rPr>
          <w:sz w:val="26"/>
          <w:szCs w:val="26"/>
        </w:rPr>
        <w:t xml:space="preserve">2. </w:t>
      </w:r>
      <w:r w:rsidR="00A930BC" w:rsidRPr="00BD426B">
        <w:rPr>
          <w:b/>
          <w:bCs/>
          <w:iCs/>
          <w:sz w:val="26"/>
          <w:szCs w:val="26"/>
        </w:rPr>
        <w:t>Анализ значений показателей.</w:t>
      </w:r>
    </w:p>
    <w:p w:rsidR="00FD62CF" w:rsidRDefault="00A930BC" w:rsidP="00FD62CF">
      <w:pPr>
        <w:autoSpaceDE w:val="0"/>
        <w:autoSpaceDN w:val="0"/>
        <w:adjustRightInd w:val="0"/>
        <w:ind w:firstLine="284"/>
        <w:outlineLvl w:val="0"/>
        <w:rPr>
          <w:b/>
          <w:bCs/>
          <w:iCs/>
          <w:sz w:val="26"/>
          <w:szCs w:val="26"/>
        </w:rPr>
      </w:pPr>
      <w:r w:rsidRPr="00BD426B">
        <w:rPr>
          <w:b/>
          <w:bCs/>
          <w:iCs/>
          <w:sz w:val="26"/>
          <w:szCs w:val="26"/>
        </w:rPr>
        <w:t>Экономическое развитие.</w:t>
      </w:r>
    </w:p>
    <w:p w:rsidR="00410298" w:rsidRPr="00BD426B" w:rsidRDefault="00A14AB4" w:rsidP="00FD62CF">
      <w:pPr>
        <w:autoSpaceDE w:val="0"/>
        <w:autoSpaceDN w:val="0"/>
        <w:adjustRightInd w:val="0"/>
        <w:ind w:firstLine="284"/>
        <w:outlineLvl w:val="0"/>
        <w:rPr>
          <w:sz w:val="26"/>
          <w:szCs w:val="26"/>
          <w:highlight w:val="yellow"/>
        </w:rPr>
      </w:pPr>
      <w:r w:rsidRPr="00BD426B">
        <w:rPr>
          <w:sz w:val="26"/>
          <w:szCs w:val="26"/>
        </w:rPr>
        <w:t>Количество субъектов малого и среднего предпринимательства с учетом индивидуальных предпринимателей в отчетном году по сравнению с 201</w:t>
      </w:r>
      <w:r w:rsidR="00721BAB" w:rsidRPr="00BD426B">
        <w:rPr>
          <w:sz w:val="26"/>
          <w:szCs w:val="26"/>
        </w:rPr>
        <w:t>8</w:t>
      </w:r>
      <w:r w:rsidR="00931802" w:rsidRPr="00BD426B">
        <w:rPr>
          <w:sz w:val="26"/>
          <w:szCs w:val="26"/>
        </w:rPr>
        <w:t xml:space="preserve"> </w:t>
      </w:r>
      <w:r w:rsidRPr="00BD426B">
        <w:rPr>
          <w:sz w:val="26"/>
          <w:szCs w:val="26"/>
        </w:rPr>
        <w:t xml:space="preserve">годом </w:t>
      </w:r>
      <w:r w:rsidR="00931802" w:rsidRPr="00BD426B">
        <w:rPr>
          <w:sz w:val="26"/>
          <w:szCs w:val="26"/>
        </w:rPr>
        <w:t xml:space="preserve"> </w:t>
      </w:r>
      <w:r w:rsidR="009A3772" w:rsidRPr="00BD426B">
        <w:rPr>
          <w:sz w:val="26"/>
          <w:szCs w:val="26"/>
        </w:rPr>
        <w:t>увеличилось</w:t>
      </w:r>
      <w:r w:rsidR="00931802" w:rsidRPr="00BD426B">
        <w:rPr>
          <w:sz w:val="26"/>
          <w:szCs w:val="26"/>
        </w:rPr>
        <w:t xml:space="preserve"> </w:t>
      </w:r>
      <w:r w:rsidRPr="00BD426B">
        <w:rPr>
          <w:sz w:val="26"/>
          <w:szCs w:val="26"/>
        </w:rPr>
        <w:t>на</w:t>
      </w:r>
      <w:r w:rsidR="00BA6A51" w:rsidRPr="00BD426B">
        <w:rPr>
          <w:sz w:val="26"/>
          <w:szCs w:val="26"/>
        </w:rPr>
        <w:t xml:space="preserve"> </w:t>
      </w:r>
      <w:r w:rsidR="000A1931">
        <w:rPr>
          <w:sz w:val="26"/>
          <w:szCs w:val="26"/>
        </w:rPr>
        <w:t>296</w:t>
      </w:r>
      <w:r w:rsidRPr="000A1931">
        <w:rPr>
          <w:sz w:val="26"/>
          <w:szCs w:val="26"/>
        </w:rPr>
        <w:t xml:space="preserve"> единиц и составило </w:t>
      </w:r>
      <w:r w:rsidR="00FD62CF">
        <w:rPr>
          <w:sz w:val="26"/>
          <w:szCs w:val="26"/>
        </w:rPr>
        <w:t>1511</w:t>
      </w:r>
      <w:r w:rsidR="00FF1F0E" w:rsidRPr="000A1931">
        <w:rPr>
          <w:sz w:val="26"/>
          <w:szCs w:val="26"/>
        </w:rPr>
        <w:t xml:space="preserve"> единиц</w:t>
      </w:r>
      <w:r w:rsidR="00FD62CF">
        <w:rPr>
          <w:sz w:val="26"/>
          <w:szCs w:val="26"/>
        </w:rPr>
        <w:t>.</w:t>
      </w:r>
      <w:r w:rsidR="00FF1F0E" w:rsidRPr="00BD426B">
        <w:rPr>
          <w:sz w:val="26"/>
          <w:szCs w:val="26"/>
        </w:rPr>
        <w:t xml:space="preserve"> </w:t>
      </w:r>
      <w:r w:rsidR="00410298" w:rsidRPr="00BD426B">
        <w:rPr>
          <w:sz w:val="26"/>
          <w:szCs w:val="26"/>
        </w:rPr>
        <w:t>Всего занято в данном секторе экономики  5688 человек.</w:t>
      </w:r>
    </w:p>
    <w:p w:rsidR="003623B5" w:rsidRPr="00BD426B" w:rsidRDefault="003623B5" w:rsidP="00FD62CF">
      <w:pPr>
        <w:pStyle w:val="a3"/>
        <w:spacing w:before="0" w:beforeAutospacing="0" w:after="0" w:afterAutospacing="0"/>
        <w:ind w:firstLine="284"/>
        <w:jc w:val="both"/>
        <w:rPr>
          <w:iCs/>
          <w:color w:val="000000"/>
          <w:sz w:val="26"/>
          <w:szCs w:val="26"/>
        </w:rPr>
      </w:pPr>
      <w:r w:rsidRPr="00BD426B">
        <w:rPr>
          <w:iCs/>
          <w:color w:val="000000"/>
          <w:sz w:val="26"/>
          <w:szCs w:val="26"/>
        </w:rPr>
        <w:t xml:space="preserve">Среднесписочная численность работающих, без внешних совместителей (по малым предприятиям, включая микропредприятия) </w:t>
      </w:r>
      <w:r w:rsidR="00C4480C" w:rsidRPr="00BD426B">
        <w:rPr>
          <w:iCs/>
          <w:color w:val="000000"/>
          <w:sz w:val="26"/>
          <w:szCs w:val="26"/>
        </w:rPr>
        <w:t>за</w:t>
      </w:r>
      <w:r w:rsidR="00931802" w:rsidRPr="00BD426B">
        <w:rPr>
          <w:iCs/>
          <w:color w:val="000000"/>
          <w:sz w:val="26"/>
          <w:szCs w:val="26"/>
        </w:rPr>
        <w:t xml:space="preserve"> 201</w:t>
      </w:r>
      <w:r w:rsidR="00A30214" w:rsidRPr="00BD426B">
        <w:rPr>
          <w:iCs/>
          <w:color w:val="000000"/>
          <w:sz w:val="26"/>
          <w:szCs w:val="26"/>
        </w:rPr>
        <w:t>9</w:t>
      </w:r>
      <w:r w:rsidRPr="00BD426B">
        <w:rPr>
          <w:iCs/>
          <w:color w:val="000000"/>
          <w:sz w:val="26"/>
          <w:szCs w:val="26"/>
        </w:rPr>
        <w:t xml:space="preserve"> год составляет – </w:t>
      </w:r>
      <w:r w:rsidR="00A30214" w:rsidRPr="00BD426B">
        <w:rPr>
          <w:iCs/>
          <w:color w:val="000000"/>
          <w:sz w:val="26"/>
          <w:szCs w:val="26"/>
        </w:rPr>
        <w:t>18</w:t>
      </w:r>
      <w:r w:rsidR="00371F00" w:rsidRPr="00BD426B">
        <w:rPr>
          <w:iCs/>
          <w:color w:val="000000"/>
          <w:sz w:val="26"/>
          <w:szCs w:val="26"/>
        </w:rPr>
        <w:t>42</w:t>
      </w:r>
      <w:r w:rsidR="00931802" w:rsidRPr="00BD426B">
        <w:rPr>
          <w:iCs/>
          <w:color w:val="000000"/>
          <w:sz w:val="26"/>
          <w:szCs w:val="26"/>
        </w:rPr>
        <w:t xml:space="preserve"> человек</w:t>
      </w:r>
      <w:r w:rsidRPr="00BD426B">
        <w:rPr>
          <w:iCs/>
          <w:color w:val="000000"/>
          <w:sz w:val="26"/>
          <w:szCs w:val="26"/>
        </w:rPr>
        <w:t>.</w:t>
      </w:r>
      <w:r w:rsidR="00F4574C" w:rsidRPr="00BD426B">
        <w:rPr>
          <w:sz w:val="26"/>
          <w:szCs w:val="26"/>
        </w:rPr>
        <w:t xml:space="preserve"> </w:t>
      </w:r>
    </w:p>
    <w:p w:rsidR="00F4574C" w:rsidRPr="00BD426B" w:rsidRDefault="00F4574C" w:rsidP="00083E85">
      <w:pPr>
        <w:pStyle w:val="a3"/>
        <w:tabs>
          <w:tab w:val="left" w:pos="284"/>
        </w:tabs>
        <w:spacing w:before="0" w:beforeAutospacing="0" w:after="0" w:afterAutospacing="0" w:line="276" w:lineRule="auto"/>
        <w:ind w:firstLine="284"/>
        <w:jc w:val="both"/>
        <w:rPr>
          <w:sz w:val="26"/>
          <w:szCs w:val="26"/>
        </w:rPr>
      </w:pPr>
      <w:r w:rsidRPr="00BD426B">
        <w:rPr>
          <w:sz w:val="26"/>
          <w:szCs w:val="26"/>
        </w:rPr>
        <w:lastRenderedPageBreak/>
        <w:t>Администрацией Павловского муниципального района на постоянной основе проводится работа, способствующая созданию благоприятных условий для развития малого и среднего предпринимательства.</w:t>
      </w:r>
    </w:p>
    <w:p w:rsidR="00F4574C" w:rsidRPr="00BD426B" w:rsidRDefault="00BA6A51" w:rsidP="00083E85">
      <w:pPr>
        <w:spacing w:line="276" w:lineRule="auto"/>
        <w:ind w:firstLine="284"/>
        <w:jc w:val="both"/>
        <w:rPr>
          <w:sz w:val="26"/>
          <w:szCs w:val="26"/>
        </w:rPr>
      </w:pPr>
      <w:r w:rsidRPr="00BD426B">
        <w:rPr>
          <w:sz w:val="26"/>
          <w:szCs w:val="26"/>
        </w:rPr>
        <w:t>В</w:t>
      </w:r>
      <w:r w:rsidR="00F4574C" w:rsidRPr="00BD426B">
        <w:rPr>
          <w:sz w:val="26"/>
          <w:szCs w:val="26"/>
        </w:rPr>
        <w:t xml:space="preserve"> районе сформирована базовая система государственной поддержки малого бизнеса, представляющая собой комплекс правовых, организационных и финансовых механизмов. Постановлением администрации Павловского муниципального района от 26.12.2013 № 984 утверждена муниципальная программа «Развитие и поддержка малого и среднего предпринимательства в Павловском муниципальном районе Воронежской области». Финансирование мероприятий, направлено на поддержку и развитие субъектов малого и среднего предпринимательства</w:t>
      </w:r>
      <w:r w:rsidRPr="00BD426B">
        <w:rPr>
          <w:sz w:val="26"/>
          <w:szCs w:val="26"/>
        </w:rPr>
        <w:t>,</w:t>
      </w:r>
      <w:r w:rsidR="00F4574C" w:rsidRPr="00BD426B">
        <w:rPr>
          <w:sz w:val="26"/>
          <w:szCs w:val="26"/>
        </w:rPr>
        <w:t xml:space="preserve"> перспективу создания новых рабочих мест, в том числе развития деятельности  крестьянско-фермерских хозяйств.</w:t>
      </w:r>
    </w:p>
    <w:p w:rsidR="00274225" w:rsidRPr="00BD426B" w:rsidRDefault="00274225" w:rsidP="00083E85">
      <w:pPr>
        <w:pStyle w:val="aa"/>
        <w:ind w:firstLine="284"/>
        <w:jc w:val="both"/>
        <w:rPr>
          <w:rFonts w:ascii="Times New Roman" w:hAnsi="Times New Roman"/>
          <w:sz w:val="26"/>
          <w:szCs w:val="26"/>
          <w:highlight w:val="yellow"/>
        </w:rPr>
      </w:pPr>
      <w:r w:rsidRPr="00BD426B">
        <w:rPr>
          <w:rFonts w:ascii="Times New Roman" w:hAnsi="Times New Roman"/>
          <w:sz w:val="26"/>
          <w:szCs w:val="26"/>
        </w:rPr>
        <w:t xml:space="preserve">В 2019 году  в рамках реализации муниципальной программы оказана поддержка 15 субъектам малого и среднего предпринимательства в сумме </w:t>
      </w:r>
      <w:r w:rsidRPr="00BD426B">
        <w:rPr>
          <w:rFonts w:ascii="Times New Roman" w:hAnsi="Times New Roman"/>
          <w:color w:val="000000" w:themeColor="text1"/>
          <w:sz w:val="26"/>
          <w:szCs w:val="26"/>
        </w:rPr>
        <w:t>10 984,0 тыс. рублей</w:t>
      </w:r>
      <w:r w:rsidRPr="00BD426B">
        <w:rPr>
          <w:rFonts w:ascii="Times New Roman" w:hAnsi="Times New Roman"/>
          <w:sz w:val="26"/>
          <w:szCs w:val="26"/>
        </w:rPr>
        <w:t>,  в том числе по следующим мероприятиям:</w:t>
      </w:r>
    </w:p>
    <w:p w:rsidR="00274225" w:rsidRPr="00BD426B" w:rsidRDefault="00274225" w:rsidP="00083E85">
      <w:pPr>
        <w:pStyle w:val="aa"/>
        <w:ind w:firstLine="284"/>
        <w:jc w:val="both"/>
        <w:rPr>
          <w:rFonts w:ascii="Times New Roman" w:hAnsi="Times New Roman"/>
          <w:color w:val="000000" w:themeColor="text1"/>
          <w:sz w:val="26"/>
          <w:szCs w:val="26"/>
        </w:rPr>
      </w:pPr>
      <w:r w:rsidRPr="00BD426B">
        <w:rPr>
          <w:rFonts w:ascii="Times New Roman" w:hAnsi="Times New Roman"/>
          <w:color w:val="000000" w:themeColor="text1"/>
          <w:sz w:val="26"/>
          <w:szCs w:val="26"/>
        </w:rPr>
        <w:t xml:space="preserve">1)   на уплату первого взноса (аванса) при заключении договора (договоров) лизинга оборудования с российскими лизинговыми организациями предоставлена субсидия  5  субъектам малого и среднего предпринимательства   в размере 5 373,3 тыс. рублей; </w:t>
      </w:r>
    </w:p>
    <w:p w:rsidR="00274225" w:rsidRPr="00BD426B" w:rsidRDefault="00274225" w:rsidP="00083E85">
      <w:pPr>
        <w:pStyle w:val="aa"/>
        <w:ind w:firstLine="284"/>
        <w:jc w:val="both"/>
        <w:rPr>
          <w:rFonts w:ascii="Times New Roman" w:hAnsi="Times New Roman"/>
          <w:color w:val="000000" w:themeColor="text1"/>
          <w:sz w:val="26"/>
          <w:szCs w:val="26"/>
        </w:rPr>
      </w:pPr>
      <w:r w:rsidRPr="00BD426B">
        <w:rPr>
          <w:rFonts w:ascii="Times New Roman" w:hAnsi="Times New Roman"/>
          <w:color w:val="000000" w:themeColor="text1"/>
          <w:sz w:val="26"/>
          <w:szCs w:val="26"/>
        </w:rPr>
        <w:t>2) на компенсацию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строительство (реконструкцию) для собственных нужд производственных зданий, строений и сооружений либо приобретение оборудования в целях создания и (или) развития либо модернизации производства товаров (работ, услуг) предоставлена субсидия 1 субъекту малого и среднего предпринимательства  в размере  398, 2 тыс. рублей;</w:t>
      </w:r>
    </w:p>
    <w:p w:rsidR="00274225" w:rsidRPr="00BD426B" w:rsidRDefault="00274225" w:rsidP="00083E85">
      <w:pPr>
        <w:pStyle w:val="aa"/>
        <w:ind w:firstLine="284"/>
        <w:jc w:val="both"/>
        <w:rPr>
          <w:rFonts w:ascii="Times New Roman" w:hAnsi="Times New Roman"/>
          <w:color w:val="000000" w:themeColor="text1"/>
          <w:sz w:val="26"/>
          <w:szCs w:val="26"/>
        </w:rPr>
      </w:pPr>
      <w:r w:rsidRPr="00BD426B">
        <w:rPr>
          <w:rFonts w:ascii="Times New Roman" w:hAnsi="Times New Roman"/>
          <w:color w:val="000000" w:themeColor="text1"/>
          <w:sz w:val="26"/>
          <w:szCs w:val="26"/>
        </w:rPr>
        <w:t>3) на реализацию проектов в сфере потребкооперации, розничной торговли в малонаселенных пунктах, труднодоступных и удаленных местах (за исключением торговли подакцизными товарами), защиты прав потребителей, в том числе лиц с ограниченными возможностями здоровья в размере – 1 000, 0 тыс. рублей;</w:t>
      </w:r>
    </w:p>
    <w:p w:rsidR="00274225" w:rsidRPr="00BD426B" w:rsidRDefault="00274225" w:rsidP="00083E85">
      <w:pPr>
        <w:pStyle w:val="aa"/>
        <w:ind w:firstLine="284"/>
        <w:jc w:val="both"/>
        <w:rPr>
          <w:rFonts w:ascii="Times New Roman" w:hAnsi="Times New Roman"/>
          <w:color w:val="000000" w:themeColor="text1"/>
          <w:sz w:val="26"/>
          <w:szCs w:val="26"/>
        </w:rPr>
      </w:pPr>
      <w:r w:rsidRPr="00BD426B">
        <w:rPr>
          <w:rFonts w:ascii="Times New Roman" w:hAnsi="Times New Roman"/>
          <w:color w:val="000000" w:themeColor="text1"/>
          <w:sz w:val="26"/>
          <w:szCs w:val="26"/>
        </w:rPr>
        <w:t>4) на компенсацию части затрат субъектам социального предпринимательства 8  субъектам малого и среднего предпринимательства в размере - 4 212, 5 тыс. рублей.</w:t>
      </w:r>
    </w:p>
    <w:p w:rsidR="00274225" w:rsidRPr="00BD426B" w:rsidRDefault="00274225" w:rsidP="00083E85">
      <w:pPr>
        <w:pStyle w:val="aa"/>
        <w:ind w:firstLine="284"/>
        <w:jc w:val="both"/>
        <w:rPr>
          <w:rFonts w:ascii="Times New Roman" w:hAnsi="Times New Roman"/>
          <w:sz w:val="26"/>
          <w:szCs w:val="26"/>
          <w:highlight w:val="yellow"/>
        </w:rPr>
      </w:pPr>
      <w:r w:rsidRPr="00BD426B">
        <w:rPr>
          <w:rFonts w:ascii="Times New Roman" w:hAnsi="Times New Roman"/>
          <w:sz w:val="26"/>
          <w:szCs w:val="26"/>
        </w:rPr>
        <w:t>В рамках реализации муниципальной программы была оказана поддержка субъектам, занятым в  сферах автомобильного грузового транспорта, прочего сухопутного транспорта по регулярным внутригородским и пригородным пассажирским перевозкам, медицинских услуг, дошкольного образования.</w:t>
      </w:r>
    </w:p>
    <w:p w:rsidR="00274225" w:rsidRPr="00BD426B" w:rsidRDefault="00274225" w:rsidP="00BD426B">
      <w:pPr>
        <w:pStyle w:val="aa"/>
        <w:jc w:val="both"/>
        <w:rPr>
          <w:rFonts w:ascii="Times New Roman" w:hAnsi="Times New Roman"/>
          <w:b/>
          <w:sz w:val="26"/>
          <w:szCs w:val="26"/>
        </w:rPr>
      </w:pPr>
      <w:r w:rsidRPr="00BD426B">
        <w:rPr>
          <w:rFonts w:ascii="Times New Roman" w:hAnsi="Times New Roman"/>
          <w:sz w:val="26"/>
          <w:szCs w:val="26"/>
        </w:rPr>
        <w:t>По итогам реализации данной муниципальной программы в 2019 году, создано  21  новое рабочее место.</w:t>
      </w:r>
    </w:p>
    <w:p w:rsidR="00507793" w:rsidRPr="00BD426B" w:rsidRDefault="00507793" w:rsidP="00083E85">
      <w:pPr>
        <w:ind w:firstLine="284"/>
        <w:jc w:val="both"/>
        <w:rPr>
          <w:sz w:val="26"/>
          <w:szCs w:val="26"/>
        </w:rPr>
      </w:pPr>
      <w:r w:rsidRPr="00BD426B">
        <w:rPr>
          <w:sz w:val="26"/>
          <w:szCs w:val="26"/>
        </w:rPr>
        <w:t>В 201</w:t>
      </w:r>
      <w:r w:rsidR="003246E6" w:rsidRPr="00BD426B">
        <w:rPr>
          <w:sz w:val="26"/>
          <w:szCs w:val="26"/>
        </w:rPr>
        <w:t>9</w:t>
      </w:r>
      <w:r w:rsidRPr="00BD426B">
        <w:rPr>
          <w:sz w:val="26"/>
          <w:szCs w:val="26"/>
        </w:rPr>
        <w:t xml:space="preserve"> году деятельность администрации Павловского муниципального района была направлена на реализацию мероприятий, способствующих улучшению инвестиционного климата муниципального района, формирование благоприятных условий жизнедеятельности населения, так как инвестиционная деятельность - это  главный  фактор, определяющий экономическую ситуацию  на территории Павловского муниципального района.  </w:t>
      </w:r>
    </w:p>
    <w:p w:rsidR="004C48F0" w:rsidRPr="00BD426B" w:rsidRDefault="000C470E" w:rsidP="00083E85">
      <w:pPr>
        <w:tabs>
          <w:tab w:val="left" w:pos="709"/>
        </w:tabs>
        <w:ind w:firstLine="284"/>
        <w:jc w:val="both"/>
        <w:rPr>
          <w:sz w:val="26"/>
          <w:szCs w:val="26"/>
        </w:rPr>
      </w:pPr>
      <w:r w:rsidRPr="00BD426B">
        <w:rPr>
          <w:sz w:val="26"/>
          <w:szCs w:val="26"/>
        </w:rPr>
        <w:t>И</w:t>
      </w:r>
      <w:r w:rsidR="00A930BC" w:rsidRPr="00BD426B">
        <w:rPr>
          <w:sz w:val="26"/>
          <w:szCs w:val="26"/>
        </w:rPr>
        <w:t>нвестиции в основной капитал в 201</w:t>
      </w:r>
      <w:r w:rsidR="003246E6" w:rsidRPr="00BD426B">
        <w:rPr>
          <w:sz w:val="26"/>
          <w:szCs w:val="26"/>
        </w:rPr>
        <w:t>9</w:t>
      </w:r>
      <w:r w:rsidR="00A930BC" w:rsidRPr="00BD426B">
        <w:rPr>
          <w:sz w:val="26"/>
          <w:szCs w:val="26"/>
        </w:rPr>
        <w:t xml:space="preserve"> году</w:t>
      </w:r>
      <w:r w:rsidR="00507793" w:rsidRPr="00BD426B">
        <w:rPr>
          <w:sz w:val="26"/>
          <w:szCs w:val="26"/>
        </w:rPr>
        <w:t xml:space="preserve"> (за исключением бюджетных средств)</w:t>
      </w:r>
      <w:r w:rsidR="00A930BC" w:rsidRPr="00BD426B">
        <w:rPr>
          <w:sz w:val="26"/>
          <w:szCs w:val="26"/>
        </w:rPr>
        <w:t xml:space="preserve"> составили  </w:t>
      </w:r>
      <w:r w:rsidR="003246E6" w:rsidRPr="00BD426B">
        <w:rPr>
          <w:sz w:val="26"/>
          <w:szCs w:val="26"/>
        </w:rPr>
        <w:t>4023,8</w:t>
      </w:r>
      <w:r w:rsidR="004C48F0" w:rsidRPr="00BD426B">
        <w:rPr>
          <w:sz w:val="26"/>
          <w:szCs w:val="26"/>
        </w:rPr>
        <w:t xml:space="preserve"> млн.</w:t>
      </w:r>
      <w:r w:rsidR="00A930BC" w:rsidRPr="00BD426B">
        <w:rPr>
          <w:sz w:val="26"/>
          <w:szCs w:val="26"/>
        </w:rPr>
        <w:t xml:space="preserve"> рублей</w:t>
      </w:r>
      <w:r w:rsidR="00507793" w:rsidRPr="00BD426B">
        <w:rPr>
          <w:sz w:val="26"/>
          <w:szCs w:val="26"/>
        </w:rPr>
        <w:t>.</w:t>
      </w:r>
      <w:r w:rsidR="00A930BC" w:rsidRPr="00BD426B">
        <w:rPr>
          <w:sz w:val="26"/>
          <w:szCs w:val="26"/>
        </w:rPr>
        <w:t xml:space="preserve"> </w:t>
      </w:r>
    </w:p>
    <w:p w:rsidR="00352A3D" w:rsidRPr="00BD426B" w:rsidRDefault="00352A3D" w:rsidP="00083E85">
      <w:pPr>
        <w:autoSpaceDE w:val="0"/>
        <w:autoSpaceDN w:val="0"/>
        <w:adjustRightInd w:val="0"/>
        <w:ind w:firstLine="284"/>
        <w:jc w:val="both"/>
        <w:rPr>
          <w:sz w:val="26"/>
          <w:szCs w:val="26"/>
        </w:rPr>
      </w:pPr>
      <w:r w:rsidRPr="00BD426B">
        <w:rPr>
          <w:sz w:val="26"/>
          <w:szCs w:val="26"/>
        </w:rPr>
        <w:lastRenderedPageBreak/>
        <w:t>Проводя анализ экономической ситуации 201</w:t>
      </w:r>
      <w:r w:rsidR="003246E6" w:rsidRPr="00BD426B">
        <w:rPr>
          <w:sz w:val="26"/>
          <w:szCs w:val="26"/>
        </w:rPr>
        <w:t>9</w:t>
      </w:r>
      <w:r w:rsidRPr="00BD426B">
        <w:rPr>
          <w:sz w:val="26"/>
          <w:szCs w:val="26"/>
        </w:rPr>
        <w:t xml:space="preserve"> года на территории Павловского муниципального района мы видим, что  объем инвестиций по сравнению с 201</w:t>
      </w:r>
      <w:r w:rsidR="003246E6" w:rsidRPr="00BD426B">
        <w:rPr>
          <w:sz w:val="26"/>
          <w:szCs w:val="26"/>
        </w:rPr>
        <w:t>8</w:t>
      </w:r>
      <w:r w:rsidRPr="00BD426B">
        <w:rPr>
          <w:sz w:val="26"/>
          <w:szCs w:val="26"/>
        </w:rPr>
        <w:t xml:space="preserve"> годом увеличился,  то есть муниципальный район имеет потенциал для дальнейшего привлечения инвестиций в развитие экономики, социальной сферы, инженерной и транспортной инфраструктуры муниципального района.</w:t>
      </w:r>
    </w:p>
    <w:p w:rsidR="00410298" w:rsidRPr="00BD426B" w:rsidRDefault="004C48F0" w:rsidP="00083E85">
      <w:pPr>
        <w:ind w:firstLine="284"/>
        <w:jc w:val="both"/>
        <w:rPr>
          <w:sz w:val="26"/>
          <w:szCs w:val="26"/>
        </w:rPr>
      </w:pPr>
      <w:r w:rsidRPr="00BD426B">
        <w:rPr>
          <w:sz w:val="26"/>
          <w:szCs w:val="26"/>
        </w:rPr>
        <w:t>По-прежнему основной объем инвестиционных вложений направлен в агропромышленный комплекс.</w:t>
      </w:r>
    </w:p>
    <w:p w:rsidR="00CA5CF6" w:rsidRPr="00BD426B" w:rsidRDefault="004C48F0" w:rsidP="00083E85">
      <w:pPr>
        <w:ind w:firstLine="284"/>
        <w:jc w:val="both"/>
        <w:rPr>
          <w:b/>
          <w:sz w:val="26"/>
          <w:szCs w:val="26"/>
        </w:rPr>
      </w:pPr>
      <w:r w:rsidRPr="00BD426B">
        <w:rPr>
          <w:sz w:val="26"/>
          <w:szCs w:val="26"/>
        </w:rPr>
        <w:t xml:space="preserve"> </w:t>
      </w:r>
      <w:r w:rsidR="00140DC2" w:rsidRPr="00BD426B">
        <w:rPr>
          <w:sz w:val="26"/>
          <w:szCs w:val="26"/>
        </w:rPr>
        <w:t xml:space="preserve">Весомыми в общем объеме инвестиций остаются капитальные вложения  градообразующего предприятия  Павловского муниципального района                  АО «Павловск Неруд», которые в отчетном году составили 564210  тыс. рублей. </w:t>
      </w:r>
    </w:p>
    <w:p w:rsidR="00140DC2" w:rsidRPr="00BD426B" w:rsidRDefault="00140DC2" w:rsidP="00083E85">
      <w:pPr>
        <w:pStyle w:val="aa"/>
        <w:ind w:firstLine="284"/>
        <w:jc w:val="both"/>
        <w:rPr>
          <w:rFonts w:ascii="Times New Roman" w:hAnsi="Times New Roman"/>
          <w:b/>
          <w:sz w:val="26"/>
          <w:szCs w:val="26"/>
        </w:rPr>
      </w:pPr>
      <w:r w:rsidRPr="00BD426B">
        <w:rPr>
          <w:rFonts w:ascii="Times New Roman" w:hAnsi="Times New Roman"/>
          <w:sz w:val="26"/>
          <w:szCs w:val="26"/>
        </w:rPr>
        <w:t>Динамично развиваются малые сельскохозяйственные предприятие Павловского муниципального района.</w:t>
      </w:r>
    </w:p>
    <w:p w:rsidR="00140DC2" w:rsidRPr="00BD426B" w:rsidRDefault="00140DC2" w:rsidP="00083E85">
      <w:pPr>
        <w:ind w:firstLine="284"/>
        <w:jc w:val="both"/>
        <w:rPr>
          <w:sz w:val="26"/>
          <w:szCs w:val="26"/>
        </w:rPr>
      </w:pPr>
      <w:r w:rsidRPr="00BD426B">
        <w:rPr>
          <w:sz w:val="26"/>
          <w:szCs w:val="26"/>
        </w:rPr>
        <w:t>Компания ООО «АГРОЭКО-ЮГ» на территории Павловского муниципального района в период с  2019 по 2021 годы реализует инвестиционный проект «Свиноводческий комплекс АГРОЭКО. Мясохладобойня - предприятие по убою, переработке и хранению животноводческой продукции».  Объем инвестиций в 2019 году составил 3210500 тыс. рублей.</w:t>
      </w:r>
    </w:p>
    <w:p w:rsidR="00140DC2" w:rsidRPr="00BD426B" w:rsidRDefault="00140DC2" w:rsidP="00083E85">
      <w:pPr>
        <w:ind w:firstLine="284"/>
        <w:jc w:val="both"/>
        <w:rPr>
          <w:sz w:val="26"/>
          <w:szCs w:val="26"/>
        </w:rPr>
      </w:pPr>
      <w:r w:rsidRPr="00BD426B">
        <w:rPr>
          <w:sz w:val="26"/>
          <w:szCs w:val="26"/>
        </w:rPr>
        <w:t>ООО «Сладуника» реализует инвестиционный проект «Производство и первичная переработка ягод (земляника садовая, малина, ежевика)». Цель проекта – производство и заморозка ягод с проектной мощностью 150 тонн в год. Срок реализации инвестиционного проекта 2018 -2021 гг. Объем инвестиций в 2019 году составил 20881 тыс. рублей.</w:t>
      </w:r>
    </w:p>
    <w:p w:rsidR="00140DC2" w:rsidRPr="00BD426B" w:rsidRDefault="00140DC2" w:rsidP="00083E85">
      <w:pPr>
        <w:pStyle w:val="aa"/>
        <w:ind w:firstLine="284"/>
        <w:jc w:val="both"/>
        <w:rPr>
          <w:rFonts w:ascii="Times New Roman" w:hAnsi="Times New Roman"/>
          <w:sz w:val="26"/>
          <w:szCs w:val="26"/>
        </w:rPr>
      </w:pPr>
      <w:r w:rsidRPr="00BD426B">
        <w:rPr>
          <w:rFonts w:ascii="Times New Roman" w:hAnsi="Times New Roman"/>
          <w:sz w:val="26"/>
          <w:szCs w:val="26"/>
        </w:rPr>
        <w:t>ООО «ККЗ «Золотой початок» в 2019 году на капитальные вложения направил порядка 20 млн. рублей.</w:t>
      </w:r>
    </w:p>
    <w:p w:rsidR="00140DC2" w:rsidRPr="00BD426B" w:rsidRDefault="00140DC2" w:rsidP="00083E85">
      <w:pPr>
        <w:pStyle w:val="aa"/>
        <w:ind w:firstLine="284"/>
        <w:jc w:val="both"/>
        <w:rPr>
          <w:rFonts w:ascii="Times New Roman" w:hAnsi="Times New Roman"/>
          <w:sz w:val="26"/>
          <w:szCs w:val="26"/>
        </w:rPr>
      </w:pPr>
      <w:r w:rsidRPr="00BD426B">
        <w:rPr>
          <w:rFonts w:ascii="Times New Roman" w:hAnsi="Times New Roman"/>
          <w:sz w:val="26"/>
          <w:szCs w:val="26"/>
        </w:rPr>
        <w:t xml:space="preserve">Продолжается  реализация   инвестиционных   проектов предприятием перерабатывающей отрасли АО «Павловскагропродукт», которым  реализуется программа, направленная на модернизацию и развитие производственной базы. </w:t>
      </w:r>
      <w:r w:rsidR="00083E85">
        <w:rPr>
          <w:rFonts w:ascii="Times New Roman" w:hAnsi="Times New Roman"/>
          <w:sz w:val="26"/>
          <w:szCs w:val="26"/>
        </w:rPr>
        <w:t xml:space="preserve">   </w:t>
      </w:r>
      <w:r w:rsidRPr="00BD426B">
        <w:rPr>
          <w:rFonts w:ascii="Times New Roman" w:hAnsi="Times New Roman"/>
          <w:sz w:val="26"/>
          <w:szCs w:val="26"/>
        </w:rPr>
        <w:t xml:space="preserve">Объем инвестиций производственного назначения  в 2019 году составил 132390 тыс. рублей. </w:t>
      </w:r>
    </w:p>
    <w:p w:rsidR="00FD29FA" w:rsidRPr="00BD426B" w:rsidRDefault="00FD29FA" w:rsidP="00083E85">
      <w:pPr>
        <w:ind w:firstLine="284"/>
        <w:jc w:val="both"/>
        <w:rPr>
          <w:sz w:val="26"/>
          <w:szCs w:val="26"/>
        </w:rPr>
      </w:pPr>
      <w:r w:rsidRPr="00BD426B">
        <w:rPr>
          <w:sz w:val="26"/>
          <w:szCs w:val="26"/>
        </w:rPr>
        <w:t>Площадь территории Павловского муниципального района, подлежащая налогообложению в соответствии с действующим законодательством, изменилась  в связи с переводом земельных участков из категории земель сельскохозяйственного назначения в категорию земель лесного фонда в целях размещения защитных лесных насаждений, а также предоставлением в аренду земельных участков, находящихся в государственной и муниципальной собственности.</w:t>
      </w:r>
    </w:p>
    <w:p w:rsidR="00FD29FA" w:rsidRPr="00BD426B" w:rsidRDefault="00FD29FA" w:rsidP="00B76EEE">
      <w:pPr>
        <w:ind w:firstLine="284"/>
        <w:jc w:val="both"/>
        <w:rPr>
          <w:sz w:val="26"/>
          <w:szCs w:val="26"/>
        </w:rPr>
      </w:pPr>
      <w:r w:rsidRPr="00BD426B">
        <w:rPr>
          <w:sz w:val="26"/>
          <w:szCs w:val="26"/>
        </w:rPr>
        <w:t>Фактическое значение составляющей  показателя «Площадь земельных участков организаций всех форм собственности и физических лиц, обладающих земельными участками на праве собственности, праве постоянного (бессрочного) пользования или праве пожизненного наследуемого владения, по которым уплачивается земельный налог» составляет 391 га,  при планом значении – 100 га, в связи с предоставлением в собственность земельных участков, находящихся в государственной и муниципальной собственности.</w:t>
      </w:r>
    </w:p>
    <w:p w:rsidR="00FD29FA" w:rsidRPr="00BD426B" w:rsidRDefault="00FD29FA" w:rsidP="00B76EEE">
      <w:pPr>
        <w:ind w:firstLine="284"/>
        <w:jc w:val="both"/>
        <w:rPr>
          <w:sz w:val="26"/>
          <w:szCs w:val="26"/>
        </w:rPr>
      </w:pPr>
      <w:r w:rsidRPr="00BD426B">
        <w:rPr>
          <w:sz w:val="26"/>
          <w:szCs w:val="26"/>
        </w:rPr>
        <w:t>Меры, направленные на улучшение значения показателя:</w:t>
      </w:r>
    </w:p>
    <w:p w:rsidR="00FD29FA" w:rsidRPr="00BD426B" w:rsidRDefault="00FD29FA" w:rsidP="00B76EEE">
      <w:pPr>
        <w:ind w:firstLine="284"/>
        <w:jc w:val="both"/>
        <w:rPr>
          <w:sz w:val="26"/>
          <w:szCs w:val="26"/>
        </w:rPr>
      </w:pPr>
      <w:r w:rsidRPr="00BD426B">
        <w:rPr>
          <w:sz w:val="26"/>
          <w:szCs w:val="26"/>
        </w:rPr>
        <w:t>1. Продажа по преимущественному праву физическим и юридическим лицам в собственность земельных участков из земель сельскохозяйственного назначения, находящихся у них в аренде;</w:t>
      </w:r>
    </w:p>
    <w:p w:rsidR="00FD29FA" w:rsidRPr="00BD426B" w:rsidRDefault="00FD29FA" w:rsidP="00B76EEE">
      <w:pPr>
        <w:ind w:firstLine="284"/>
        <w:jc w:val="both"/>
        <w:rPr>
          <w:sz w:val="26"/>
          <w:szCs w:val="26"/>
        </w:rPr>
      </w:pPr>
      <w:r w:rsidRPr="00BD426B">
        <w:rPr>
          <w:sz w:val="26"/>
          <w:szCs w:val="26"/>
        </w:rPr>
        <w:t>2. Продажа физическим и юридическим лицам земельных участков, находящихся в государственной и муниципальной собственности;</w:t>
      </w:r>
    </w:p>
    <w:p w:rsidR="0001754B" w:rsidRPr="00BD426B" w:rsidRDefault="00FD29FA" w:rsidP="00B76EEE">
      <w:pPr>
        <w:ind w:firstLine="284"/>
        <w:jc w:val="both"/>
        <w:rPr>
          <w:color w:val="000000"/>
          <w:sz w:val="26"/>
          <w:szCs w:val="26"/>
        </w:rPr>
      </w:pPr>
      <w:r w:rsidRPr="00BD426B">
        <w:rPr>
          <w:sz w:val="26"/>
          <w:szCs w:val="26"/>
        </w:rPr>
        <w:lastRenderedPageBreak/>
        <w:t>3. Обеспечение работ по формированию и постановке земельных участков на государственный кадастровый учет с целью последующего предоставления их в собственность в соответствии с действующим законодательством.</w:t>
      </w:r>
      <w:r w:rsidR="0001754B" w:rsidRPr="00BD426B">
        <w:rPr>
          <w:color w:val="000000"/>
          <w:sz w:val="26"/>
          <w:szCs w:val="26"/>
        </w:rPr>
        <w:t>Производством сельскохозяйственной продукции в Павлов</w:t>
      </w:r>
      <w:r w:rsidR="000B6445" w:rsidRPr="00BD426B">
        <w:rPr>
          <w:color w:val="000000"/>
          <w:sz w:val="26"/>
          <w:szCs w:val="26"/>
        </w:rPr>
        <w:t>ском муниципальном районе</w:t>
      </w:r>
      <w:r w:rsidR="00E81D45" w:rsidRPr="00BD426B">
        <w:rPr>
          <w:color w:val="000000"/>
          <w:sz w:val="26"/>
          <w:szCs w:val="26"/>
        </w:rPr>
        <w:t xml:space="preserve"> в 2018</w:t>
      </w:r>
      <w:r w:rsidR="0001754B" w:rsidRPr="00BD426B">
        <w:rPr>
          <w:color w:val="000000"/>
          <w:sz w:val="26"/>
          <w:szCs w:val="26"/>
        </w:rPr>
        <w:t xml:space="preserve"> году занимались 1</w:t>
      </w:r>
      <w:r w:rsidR="00E81D45" w:rsidRPr="00BD426B">
        <w:rPr>
          <w:color w:val="000000"/>
          <w:sz w:val="26"/>
          <w:szCs w:val="26"/>
        </w:rPr>
        <w:t>6</w:t>
      </w:r>
      <w:r w:rsidR="0001754B" w:rsidRPr="00BD426B">
        <w:rPr>
          <w:color w:val="000000"/>
          <w:sz w:val="26"/>
          <w:szCs w:val="26"/>
        </w:rPr>
        <w:t xml:space="preserve"> сельскохозяйственных предприятий, входящих в сводный отчет о финансово-экономическом состоянии товаропроизводителей агропромышленного комплекса.</w:t>
      </w:r>
    </w:p>
    <w:p w:rsidR="00FD29FA" w:rsidRPr="00BD426B" w:rsidRDefault="00FD29FA" w:rsidP="00B76EEE">
      <w:pPr>
        <w:ind w:firstLine="284"/>
        <w:jc w:val="both"/>
        <w:rPr>
          <w:color w:val="000000"/>
          <w:sz w:val="26"/>
          <w:szCs w:val="26"/>
        </w:rPr>
      </w:pPr>
      <w:r w:rsidRPr="00BD426B">
        <w:rPr>
          <w:color w:val="000000"/>
          <w:sz w:val="26"/>
          <w:szCs w:val="26"/>
        </w:rPr>
        <w:t xml:space="preserve">В 2019 году сельхозпредприятиями района получено прибыли 869,6 млн. руб. Прибыльно сработали 15 из 16 сельхозпредприятий, удельный вес прибыльных сельскохозяйственных </w:t>
      </w:r>
      <w:r w:rsidR="00083E85" w:rsidRPr="00BD426B">
        <w:rPr>
          <w:color w:val="000000"/>
          <w:sz w:val="26"/>
          <w:szCs w:val="26"/>
        </w:rPr>
        <w:t>предприятий,</w:t>
      </w:r>
      <w:r w:rsidRPr="00BD426B">
        <w:rPr>
          <w:color w:val="000000"/>
          <w:sz w:val="26"/>
          <w:szCs w:val="26"/>
        </w:rPr>
        <w:t xml:space="preserve"> в </w:t>
      </w:r>
      <w:r w:rsidR="00083E85" w:rsidRPr="00BD426B">
        <w:rPr>
          <w:color w:val="000000"/>
          <w:sz w:val="26"/>
          <w:szCs w:val="26"/>
        </w:rPr>
        <w:t>общем,</w:t>
      </w:r>
      <w:r w:rsidRPr="00BD426B">
        <w:rPr>
          <w:color w:val="000000"/>
          <w:sz w:val="26"/>
          <w:szCs w:val="26"/>
        </w:rPr>
        <w:t xml:space="preserve"> их числе составил 93,75%. От реализации продукции растениеводства  получено прибыли 860,3 млн. руб., рентабельность отрасли составила 41,7%.</w:t>
      </w:r>
      <w:r w:rsidRPr="00BD426B">
        <w:rPr>
          <w:sz w:val="26"/>
          <w:szCs w:val="26"/>
        </w:rPr>
        <w:t xml:space="preserve"> По животноводству получена прибыль в размере 51,2 млн. руб., </w:t>
      </w:r>
      <w:r w:rsidRPr="00BD426B">
        <w:rPr>
          <w:color w:val="000000"/>
          <w:sz w:val="26"/>
          <w:szCs w:val="26"/>
        </w:rPr>
        <w:t xml:space="preserve">рентабельность отрасли составила </w:t>
      </w:r>
      <w:r w:rsidRPr="00BD426B">
        <w:rPr>
          <w:sz w:val="26"/>
          <w:szCs w:val="26"/>
        </w:rPr>
        <w:t>4,0%. В целом от производственной деятельности сельхозпредприятий  рентабельность  в 2019 году  составила 24,5%.</w:t>
      </w:r>
    </w:p>
    <w:p w:rsidR="00FD29FA" w:rsidRPr="00BD426B" w:rsidRDefault="00FD29FA" w:rsidP="002659AC">
      <w:pPr>
        <w:tabs>
          <w:tab w:val="left" w:pos="284"/>
        </w:tabs>
        <w:ind w:firstLine="284"/>
        <w:jc w:val="both"/>
        <w:rPr>
          <w:color w:val="000000"/>
          <w:sz w:val="26"/>
          <w:szCs w:val="26"/>
        </w:rPr>
      </w:pPr>
      <w:r w:rsidRPr="00BD426B">
        <w:rPr>
          <w:color w:val="000000"/>
          <w:sz w:val="26"/>
          <w:szCs w:val="26"/>
        </w:rPr>
        <w:t>Убыточно сработало одно сельхозпредприятие</w:t>
      </w:r>
      <w:r w:rsidRPr="00BD426B">
        <w:rPr>
          <w:color w:val="FF0000"/>
          <w:sz w:val="26"/>
          <w:szCs w:val="26"/>
        </w:rPr>
        <w:t xml:space="preserve"> </w:t>
      </w:r>
      <w:r w:rsidRPr="00BD426B">
        <w:rPr>
          <w:sz w:val="26"/>
          <w:szCs w:val="26"/>
        </w:rPr>
        <w:t>ООО «Агрофирма Тихий Дон»</w:t>
      </w:r>
      <w:r w:rsidRPr="00BD426B">
        <w:rPr>
          <w:color w:val="000000"/>
          <w:sz w:val="26"/>
          <w:szCs w:val="26"/>
        </w:rPr>
        <w:t xml:space="preserve">. Сумма убытка составила 24,5  млн. руб.  На балансе </w:t>
      </w:r>
      <w:r w:rsidRPr="00BD426B">
        <w:rPr>
          <w:sz w:val="26"/>
          <w:szCs w:val="26"/>
        </w:rPr>
        <w:t xml:space="preserve">ООО «Агрофирма Тихий Дон» имеется подразделение «Охотохозяйство», которое требует затрат, но не дает готовой продукции. </w:t>
      </w:r>
      <w:r w:rsidRPr="00BD426B">
        <w:rPr>
          <w:color w:val="000000"/>
          <w:sz w:val="26"/>
          <w:szCs w:val="26"/>
        </w:rPr>
        <w:t xml:space="preserve">Таким образом, </w:t>
      </w:r>
      <w:r w:rsidRPr="00BD426B">
        <w:rPr>
          <w:sz w:val="26"/>
          <w:szCs w:val="26"/>
        </w:rPr>
        <w:t>затраты по содержанию охотхозяйства отнесены на убытки, которые составили  20,8 млн. руб. На убытки списана переуступка прав по  аренде земельных участков, которая составила 3,7 млн. руб.</w:t>
      </w:r>
    </w:p>
    <w:p w:rsidR="00FD29FA" w:rsidRPr="00BD426B" w:rsidRDefault="00FD29FA" w:rsidP="002659AC">
      <w:pPr>
        <w:spacing w:line="276" w:lineRule="auto"/>
        <w:ind w:firstLine="284"/>
        <w:jc w:val="both"/>
        <w:rPr>
          <w:sz w:val="26"/>
          <w:szCs w:val="26"/>
        </w:rPr>
      </w:pPr>
      <w:r w:rsidRPr="00BD426B">
        <w:rPr>
          <w:sz w:val="26"/>
          <w:szCs w:val="26"/>
        </w:rPr>
        <w:t>На планируемый период 2021-2022 годы прогнозируются убытки на одном предприятии  ООО «Агрофирма Тихий Дон». Остальные  предприятия, при условии благоприятно сложившихся для ведения сельскохозяйственного производства природно-климатических условиях, государственной поддержке  в виде субсидий из федерального и областного бюджетов  на развитие отрасли животноводства и растениеводства и прочих факторов, от которых зависит сельскохозяйственное производство,  планируют сработать прибыльно.</w:t>
      </w:r>
    </w:p>
    <w:p w:rsidR="000F0FAA" w:rsidRPr="00BD426B" w:rsidRDefault="000F0FAA" w:rsidP="002659AC">
      <w:pPr>
        <w:spacing w:line="276" w:lineRule="auto"/>
        <w:ind w:firstLine="284"/>
        <w:jc w:val="both"/>
        <w:rPr>
          <w:sz w:val="26"/>
          <w:szCs w:val="26"/>
        </w:rPr>
      </w:pPr>
      <w:r w:rsidRPr="00BD426B">
        <w:rPr>
          <w:sz w:val="26"/>
          <w:szCs w:val="26"/>
        </w:rPr>
        <w:t>Доля протяжённости автомобильных дорог общего пользования местного значения, не отвечающих нормативным требованиям, в общей протяжённости автомобильных дорог общего пользования местного значения по Павловскому муниципальному району в 2019 году составила 69,5 %, что больше по сравнению с 2018 годом на 1,0 %. На положительную динамику данного показателя повлияло своевременное выполнение мероприятий муниципальной программы Павловского муниципального района «Содействие развитию муниципальных образований и местного самоуправления».</w:t>
      </w:r>
    </w:p>
    <w:p w:rsidR="000F0FAA" w:rsidRPr="00BD426B" w:rsidRDefault="000F0FAA" w:rsidP="002659AC">
      <w:pPr>
        <w:tabs>
          <w:tab w:val="left" w:pos="426"/>
        </w:tabs>
        <w:spacing w:line="276" w:lineRule="auto"/>
        <w:ind w:firstLine="284"/>
        <w:jc w:val="both"/>
        <w:rPr>
          <w:sz w:val="26"/>
          <w:szCs w:val="26"/>
        </w:rPr>
      </w:pPr>
      <w:r w:rsidRPr="00BD426B">
        <w:rPr>
          <w:sz w:val="26"/>
          <w:szCs w:val="26"/>
        </w:rPr>
        <w:t xml:space="preserve">В соответствии с Законом Воронежской области  от 01.06.2016 № 81-ОЗ                 «О внесении изменения в статью 2 Закона Воронежской области «О закреплении отдельных вопросов местного значения за сельскими поселениями Воронежской области» с 01.01.2017 года дорожная деятельность в отношении автомобильных дорог местного значения относится к полномочиям Павловского муниципального района. </w:t>
      </w:r>
    </w:p>
    <w:p w:rsidR="000F0FAA" w:rsidRPr="00BD426B" w:rsidRDefault="000F0FAA" w:rsidP="002659AC">
      <w:pPr>
        <w:spacing w:line="276" w:lineRule="auto"/>
        <w:ind w:firstLine="284"/>
        <w:jc w:val="both"/>
        <w:rPr>
          <w:sz w:val="26"/>
          <w:szCs w:val="26"/>
        </w:rPr>
      </w:pPr>
      <w:r w:rsidRPr="00BD426B">
        <w:rPr>
          <w:sz w:val="26"/>
          <w:szCs w:val="26"/>
        </w:rPr>
        <w:t xml:space="preserve">Полномочия по осуществлению дорожной деятельности в отношении автомобильных дорог местного значения в границах населенных пунктов, а именно: текущее содержание автомобильных дорог местного значения в границах населённых пунктов поселения, дорожных сооружений, являющихся их </w:t>
      </w:r>
      <w:r w:rsidRPr="00BD426B">
        <w:rPr>
          <w:sz w:val="26"/>
          <w:szCs w:val="26"/>
        </w:rPr>
        <w:lastRenderedPageBreak/>
        <w:t xml:space="preserve">технологической частью (защитных дорожных сооружений, искусственных дорожных сооружений, производственных объектов, элементов обустройства автомобильных дорог) переданы сельским поселениям путем заключения соответствующих соглашений с администрациями поселений. </w:t>
      </w:r>
    </w:p>
    <w:p w:rsidR="000F0FAA" w:rsidRPr="00BD426B" w:rsidRDefault="000F0FAA" w:rsidP="002659AC">
      <w:pPr>
        <w:tabs>
          <w:tab w:val="left" w:pos="142"/>
          <w:tab w:val="left" w:pos="709"/>
        </w:tabs>
        <w:ind w:firstLine="284"/>
        <w:jc w:val="both"/>
        <w:rPr>
          <w:sz w:val="26"/>
          <w:szCs w:val="26"/>
        </w:rPr>
      </w:pPr>
      <w:r w:rsidRPr="00BD426B">
        <w:rPr>
          <w:sz w:val="26"/>
          <w:szCs w:val="26"/>
        </w:rPr>
        <w:t>В 2019 году, в муниципальный дорожный фонд Павловского муниципального района поступило 19412,28078 тыс. руб. от акцизов на автомобильный бензин, прямогонный бензин, дизельное топливо, моторные масла для дизельных и карбюраторных двигателей, производимые на территории Российской Федерации, которые были направлены на ремонт и содержание автомобильных дорог в поселениях.</w:t>
      </w:r>
    </w:p>
    <w:p w:rsidR="000F0FAA" w:rsidRPr="00BD426B" w:rsidRDefault="000F0FAA" w:rsidP="002659AC">
      <w:pPr>
        <w:tabs>
          <w:tab w:val="left" w:pos="142"/>
          <w:tab w:val="left" w:pos="709"/>
        </w:tabs>
        <w:ind w:firstLine="284"/>
        <w:jc w:val="both"/>
        <w:rPr>
          <w:sz w:val="26"/>
          <w:szCs w:val="26"/>
        </w:rPr>
      </w:pPr>
      <w:r w:rsidRPr="00BD426B">
        <w:rPr>
          <w:sz w:val="26"/>
          <w:szCs w:val="26"/>
        </w:rPr>
        <w:t>В рамках государственной программы Воронежской области «Развитие транспортной системы» получены субсидии из областного бюджета в размере 72155,300 тыс. руб., из которых бюджету городского поселения – город Павловск на ремонт дорог направлено 42124,86445 тыс. руб., в Елизаветовское сельское поселение направлено – 1098,86655 тыс. руб., в Лосевское сельское поселение направлено – 1873,317 тыс. руб., на ремонт дорог в сельских поселениях направлено – 27 058,252 тыс. руб.</w:t>
      </w:r>
    </w:p>
    <w:p w:rsidR="000F0FAA" w:rsidRPr="00BD426B" w:rsidRDefault="000F0FAA" w:rsidP="002659AC">
      <w:pPr>
        <w:tabs>
          <w:tab w:val="left" w:pos="142"/>
          <w:tab w:val="left" w:pos="709"/>
        </w:tabs>
        <w:ind w:firstLine="284"/>
        <w:jc w:val="both"/>
        <w:rPr>
          <w:sz w:val="26"/>
          <w:szCs w:val="26"/>
        </w:rPr>
      </w:pPr>
      <w:r w:rsidRPr="00BD426B">
        <w:rPr>
          <w:sz w:val="26"/>
          <w:szCs w:val="26"/>
        </w:rPr>
        <w:t xml:space="preserve">В 2019 году отремонтировано 20,925 км автомобильных дорог общего пользования местного значения, в том числе восстановлено изношенных покрытий 6,224 км, отсыпано грунтовых дорог 14,701 км. </w:t>
      </w:r>
    </w:p>
    <w:p w:rsidR="000F0FAA" w:rsidRPr="00BD426B" w:rsidRDefault="000F0FAA" w:rsidP="002659AC">
      <w:pPr>
        <w:spacing w:line="276" w:lineRule="auto"/>
        <w:ind w:firstLine="284"/>
        <w:jc w:val="both"/>
        <w:rPr>
          <w:sz w:val="26"/>
          <w:szCs w:val="26"/>
        </w:rPr>
      </w:pPr>
      <w:r w:rsidRPr="00BD426B">
        <w:rPr>
          <w:sz w:val="26"/>
          <w:szCs w:val="26"/>
        </w:rPr>
        <w:t xml:space="preserve">В 2020 году согласно постановлению Правительства Воронежской области </w:t>
      </w:r>
      <w:r w:rsidR="002659AC">
        <w:rPr>
          <w:sz w:val="26"/>
          <w:szCs w:val="26"/>
        </w:rPr>
        <w:t xml:space="preserve">       </w:t>
      </w:r>
      <w:r w:rsidRPr="00BD426B">
        <w:rPr>
          <w:sz w:val="26"/>
          <w:szCs w:val="26"/>
        </w:rPr>
        <w:t xml:space="preserve">от 20 декабря 2019 г. № 154-ОЗ «Об областном бюджете на 2020 год и на плановый период 2021 и 2022 годов» в рамках государственной программы Воронежской области «Развитие транспортной системы», выделены субсидии из областного бюджета бюджету Павловского муниципального района Воронежской области  на ремонт автомобильных дорог общего пользования местного значения в рамках государственной программы Воронежской области «Развитие транспортной системы», в размере 62 423,700 тыс. рублей.  За счёт средств областного бюджета в Павловском муниципальном районе планируется отремонтировать 24,398 км автомобильных дорог общего пользования местного. </w:t>
      </w:r>
    </w:p>
    <w:p w:rsidR="000B6445" w:rsidRPr="00BD426B" w:rsidRDefault="000B6445" w:rsidP="002659AC">
      <w:pPr>
        <w:ind w:firstLine="284"/>
        <w:jc w:val="both"/>
        <w:rPr>
          <w:sz w:val="26"/>
          <w:szCs w:val="26"/>
        </w:rPr>
      </w:pPr>
      <w:r w:rsidRPr="00BD426B">
        <w:rPr>
          <w:rFonts w:eastAsia="Calibri"/>
          <w:sz w:val="26"/>
          <w:szCs w:val="26"/>
        </w:rPr>
        <w:t>Ч</w:t>
      </w:r>
      <w:r w:rsidR="004C3A48" w:rsidRPr="00BD426B">
        <w:rPr>
          <w:rFonts w:eastAsia="Calibri"/>
          <w:sz w:val="26"/>
          <w:szCs w:val="26"/>
        </w:rPr>
        <w:t xml:space="preserve">исленность населения </w:t>
      </w:r>
      <w:r w:rsidR="004C3A48" w:rsidRPr="00BD426B">
        <w:rPr>
          <w:sz w:val="26"/>
          <w:szCs w:val="26"/>
        </w:rPr>
        <w:t xml:space="preserve">Павловского муниципального района </w:t>
      </w:r>
      <w:r w:rsidR="004C3A48" w:rsidRPr="00BD426B">
        <w:rPr>
          <w:rFonts w:eastAsia="Calibri"/>
          <w:sz w:val="26"/>
          <w:szCs w:val="26"/>
        </w:rPr>
        <w:t xml:space="preserve">составила </w:t>
      </w:r>
      <w:r w:rsidRPr="00BD426B">
        <w:rPr>
          <w:rFonts w:eastAsia="Calibri"/>
          <w:sz w:val="26"/>
          <w:szCs w:val="26"/>
        </w:rPr>
        <w:t>п</w:t>
      </w:r>
      <w:r w:rsidRPr="00BD426B">
        <w:rPr>
          <w:sz w:val="26"/>
          <w:szCs w:val="26"/>
        </w:rPr>
        <w:t>о состоянию на 01.01.20</w:t>
      </w:r>
      <w:r w:rsidR="000F0FAA" w:rsidRPr="00BD426B">
        <w:rPr>
          <w:sz w:val="26"/>
          <w:szCs w:val="26"/>
        </w:rPr>
        <w:t xml:space="preserve">20 </w:t>
      </w:r>
      <w:r w:rsidRPr="00BD426B">
        <w:rPr>
          <w:sz w:val="26"/>
          <w:szCs w:val="26"/>
        </w:rPr>
        <w:t xml:space="preserve">года  53 </w:t>
      </w:r>
      <w:r w:rsidR="000F0FAA" w:rsidRPr="00BD426B">
        <w:rPr>
          <w:sz w:val="26"/>
          <w:szCs w:val="26"/>
        </w:rPr>
        <w:t>123</w:t>
      </w:r>
      <w:r w:rsidRPr="00BD426B">
        <w:rPr>
          <w:sz w:val="26"/>
          <w:szCs w:val="26"/>
        </w:rPr>
        <w:t xml:space="preserve"> человека, из которых </w:t>
      </w:r>
      <w:r w:rsidR="00837158">
        <w:rPr>
          <w:sz w:val="26"/>
          <w:szCs w:val="26"/>
        </w:rPr>
        <w:t xml:space="preserve">28 </w:t>
      </w:r>
      <w:r w:rsidR="00FD62CF">
        <w:rPr>
          <w:sz w:val="26"/>
          <w:szCs w:val="26"/>
        </w:rPr>
        <w:t>453</w:t>
      </w:r>
      <w:r w:rsidRPr="00BD426B">
        <w:rPr>
          <w:sz w:val="26"/>
          <w:szCs w:val="26"/>
        </w:rPr>
        <w:t xml:space="preserve"> человека – сельские жители. Среднегодовая численность постоянного населения в районе за  20</w:t>
      </w:r>
      <w:r w:rsidR="000F0FAA" w:rsidRPr="00BD426B">
        <w:rPr>
          <w:sz w:val="26"/>
          <w:szCs w:val="26"/>
        </w:rPr>
        <w:t>19 год - 53 303</w:t>
      </w:r>
      <w:r w:rsidRPr="00BD426B">
        <w:rPr>
          <w:sz w:val="26"/>
          <w:szCs w:val="26"/>
        </w:rPr>
        <w:t xml:space="preserve"> человек.</w:t>
      </w:r>
    </w:p>
    <w:p w:rsidR="000B6445" w:rsidRPr="00BD426B" w:rsidRDefault="000B6445" w:rsidP="002659AC">
      <w:pPr>
        <w:ind w:firstLine="284"/>
        <w:jc w:val="both"/>
        <w:rPr>
          <w:sz w:val="26"/>
          <w:szCs w:val="26"/>
        </w:rPr>
      </w:pPr>
      <w:r w:rsidRPr="00BD426B">
        <w:rPr>
          <w:rStyle w:val="af8"/>
          <w:i w:val="0"/>
          <w:sz w:val="26"/>
          <w:szCs w:val="26"/>
        </w:rPr>
        <w:t>В</w:t>
      </w:r>
      <w:r w:rsidRPr="00BD426B">
        <w:rPr>
          <w:rStyle w:val="af8"/>
          <w:sz w:val="26"/>
          <w:szCs w:val="26"/>
        </w:rPr>
        <w:t xml:space="preserve"> </w:t>
      </w:r>
      <w:r w:rsidRPr="00BD426B">
        <w:rPr>
          <w:rStyle w:val="af8"/>
          <w:i w:val="0"/>
          <w:sz w:val="26"/>
          <w:szCs w:val="26"/>
        </w:rPr>
        <w:t>201</w:t>
      </w:r>
      <w:r w:rsidR="000F0FAA" w:rsidRPr="00BD426B">
        <w:rPr>
          <w:rStyle w:val="af8"/>
          <w:i w:val="0"/>
          <w:sz w:val="26"/>
          <w:szCs w:val="26"/>
        </w:rPr>
        <w:t>9</w:t>
      </w:r>
      <w:r w:rsidRPr="00BD426B">
        <w:rPr>
          <w:rStyle w:val="af8"/>
          <w:i w:val="0"/>
          <w:sz w:val="26"/>
          <w:szCs w:val="26"/>
        </w:rPr>
        <w:t xml:space="preserve"> году в</w:t>
      </w:r>
      <w:r w:rsidRPr="00BD426B">
        <w:rPr>
          <w:sz w:val="26"/>
          <w:szCs w:val="26"/>
        </w:rPr>
        <w:t xml:space="preserve"> Павловском  муниципальном районе родилось </w:t>
      </w:r>
      <w:r w:rsidR="006109E1" w:rsidRPr="00BD426B">
        <w:rPr>
          <w:sz w:val="26"/>
          <w:szCs w:val="26"/>
        </w:rPr>
        <w:t>363</w:t>
      </w:r>
      <w:r w:rsidRPr="00BD426B">
        <w:rPr>
          <w:sz w:val="26"/>
          <w:szCs w:val="26"/>
        </w:rPr>
        <w:t xml:space="preserve"> человека, умерло </w:t>
      </w:r>
      <w:r w:rsidR="006109E1" w:rsidRPr="00BD426B">
        <w:rPr>
          <w:sz w:val="26"/>
          <w:szCs w:val="26"/>
        </w:rPr>
        <w:t>769</w:t>
      </w:r>
      <w:r w:rsidRPr="00BD426B">
        <w:rPr>
          <w:sz w:val="26"/>
          <w:szCs w:val="26"/>
        </w:rPr>
        <w:t xml:space="preserve"> человека, смертность превышает рождаемость в 2,1 раза. Численность жителей района помимо естественного движения населения определяется динамикой миграционных потоков. Миграционная убыль населения за 201</w:t>
      </w:r>
      <w:r w:rsidR="006109E1" w:rsidRPr="00BD426B">
        <w:rPr>
          <w:sz w:val="26"/>
          <w:szCs w:val="26"/>
        </w:rPr>
        <w:t>9</w:t>
      </w:r>
      <w:r w:rsidRPr="00BD426B">
        <w:rPr>
          <w:sz w:val="26"/>
          <w:szCs w:val="26"/>
        </w:rPr>
        <w:t xml:space="preserve"> год составила 539 человек, что отрицательно отразилось на численности населения</w:t>
      </w:r>
      <w:r w:rsidRPr="00BD426B">
        <w:rPr>
          <w:rFonts w:eastAsiaTheme="minorEastAsia"/>
          <w:bCs/>
          <w:sz w:val="26"/>
          <w:szCs w:val="26"/>
        </w:rPr>
        <w:t xml:space="preserve"> в отчетном периоде. </w:t>
      </w:r>
    </w:p>
    <w:p w:rsidR="000B6445" w:rsidRPr="00BD426B" w:rsidRDefault="000B6445" w:rsidP="002659AC">
      <w:pPr>
        <w:ind w:firstLine="284"/>
        <w:jc w:val="both"/>
        <w:rPr>
          <w:sz w:val="26"/>
          <w:szCs w:val="26"/>
        </w:rPr>
      </w:pPr>
      <w:r w:rsidRPr="00BD426B">
        <w:rPr>
          <w:sz w:val="26"/>
          <w:szCs w:val="26"/>
        </w:rPr>
        <w:t xml:space="preserve">С целью повышения рождаемости и укрепления института семьи администрацией Павловского муниципального района разработаны и утверждены муниципальные программы, мероприятия которых направлены на улучшение демографической ситуации в районе. </w:t>
      </w:r>
    </w:p>
    <w:p w:rsidR="00A20185" w:rsidRPr="00BD426B" w:rsidRDefault="00A20185" w:rsidP="00BD426B">
      <w:pPr>
        <w:pStyle w:val="aa"/>
        <w:jc w:val="both"/>
        <w:rPr>
          <w:rFonts w:ascii="Times New Roman" w:hAnsi="Times New Roman"/>
          <w:sz w:val="26"/>
          <w:szCs w:val="26"/>
        </w:rPr>
      </w:pPr>
      <w:r w:rsidRPr="00BD426B">
        <w:rPr>
          <w:rFonts w:ascii="Times New Roman" w:hAnsi="Times New Roman"/>
          <w:sz w:val="26"/>
          <w:szCs w:val="26"/>
        </w:rPr>
        <w:t xml:space="preserve">     Среднемесячная численность безработных граждан, зарегистрированных в органах службы занятости населения Павловского муниципального района за отчетный год составила 154 человека, а численность экономически активного населения Павловского муниципального района составляет 28184 человека. </w:t>
      </w:r>
      <w:r w:rsidRPr="00BD426B">
        <w:rPr>
          <w:rFonts w:ascii="Times New Roman" w:hAnsi="Times New Roman"/>
          <w:sz w:val="26"/>
          <w:szCs w:val="26"/>
        </w:rPr>
        <w:lastRenderedPageBreak/>
        <w:t>Благодаря проведенной работе уровень безработицы в Павловском районе на 31.12.2019г. составил 0,55%.</w:t>
      </w:r>
    </w:p>
    <w:p w:rsidR="00A20185" w:rsidRPr="00BD426B" w:rsidRDefault="00EC65A4" w:rsidP="002659AC">
      <w:pPr>
        <w:pStyle w:val="aa"/>
        <w:ind w:firstLine="284"/>
        <w:jc w:val="both"/>
        <w:rPr>
          <w:rFonts w:ascii="Times New Roman" w:hAnsi="Times New Roman"/>
          <w:b/>
          <w:sz w:val="26"/>
          <w:szCs w:val="26"/>
        </w:rPr>
      </w:pPr>
      <w:r w:rsidRPr="00BD426B">
        <w:rPr>
          <w:rFonts w:ascii="Times New Roman" w:hAnsi="Times New Roman"/>
          <w:b/>
          <w:sz w:val="26"/>
          <w:szCs w:val="26"/>
        </w:rPr>
        <w:t>Происходят позитивные измен</w:t>
      </w:r>
      <w:r w:rsidR="00DF3358" w:rsidRPr="00BD426B">
        <w:rPr>
          <w:rFonts w:ascii="Times New Roman" w:hAnsi="Times New Roman"/>
          <w:b/>
          <w:sz w:val="26"/>
          <w:szCs w:val="26"/>
        </w:rPr>
        <w:t>ения в сфере доходов населения.</w:t>
      </w:r>
    </w:p>
    <w:p w:rsidR="00A20185" w:rsidRPr="00BD426B" w:rsidRDefault="00335C45" w:rsidP="002659AC">
      <w:pPr>
        <w:pStyle w:val="aa"/>
        <w:ind w:firstLine="284"/>
        <w:jc w:val="both"/>
        <w:rPr>
          <w:rFonts w:ascii="Times New Roman" w:hAnsi="Times New Roman"/>
          <w:sz w:val="26"/>
          <w:szCs w:val="26"/>
        </w:rPr>
      </w:pPr>
      <w:r w:rsidRPr="00BD426B">
        <w:rPr>
          <w:rFonts w:ascii="Times New Roman" w:hAnsi="Times New Roman"/>
          <w:sz w:val="26"/>
          <w:szCs w:val="26"/>
        </w:rPr>
        <w:t>По итогам 201</w:t>
      </w:r>
      <w:r w:rsidR="00A20185" w:rsidRPr="00BD426B">
        <w:rPr>
          <w:rFonts w:ascii="Times New Roman" w:hAnsi="Times New Roman"/>
          <w:sz w:val="26"/>
          <w:szCs w:val="26"/>
        </w:rPr>
        <w:t>9</w:t>
      </w:r>
      <w:r w:rsidRPr="00BD426B">
        <w:rPr>
          <w:rFonts w:ascii="Times New Roman" w:hAnsi="Times New Roman"/>
          <w:sz w:val="26"/>
          <w:szCs w:val="26"/>
        </w:rPr>
        <w:t xml:space="preserve"> года </w:t>
      </w:r>
      <w:r w:rsidR="00A20185" w:rsidRPr="00BD426B">
        <w:rPr>
          <w:rFonts w:ascii="Times New Roman" w:hAnsi="Times New Roman"/>
          <w:sz w:val="26"/>
          <w:szCs w:val="26"/>
        </w:rPr>
        <w:t xml:space="preserve">Средняя заработная плата в образовательных организациях Павловского муниципального района в 2019 году составила: </w:t>
      </w:r>
    </w:p>
    <w:p w:rsidR="00A20185" w:rsidRPr="00BD426B" w:rsidRDefault="00A20185" w:rsidP="002659AC">
      <w:pPr>
        <w:pStyle w:val="aa"/>
        <w:tabs>
          <w:tab w:val="left" w:pos="284"/>
        </w:tabs>
        <w:ind w:firstLine="284"/>
        <w:jc w:val="both"/>
        <w:rPr>
          <w:rFonts w:ascii="Times New Roman" w:hAnsi="Times New Roman"/>
          <w:sz w:val="26"/>
          <w:szCs w:val="26"/>
        </w:rPr>
      </w:pPr>
      <w:r w:rsidRPr="00BD426B">
        <w:rPr>
          <w:rFonts w:ascii="Times New Roman" w:hAnsi="Times New Roman"/>
          <w:sz w:val="26"/>
          <w:szCs w:val="26"/>
        </w:rPr>
        <w:t>1) учителей общеобразовательных школ 29 215,62 рубля;</w:t>
      </w:r>
    </w:p>
    <w:p w:rsidR="00A20185" w:rsidRPr="00BD426B" w:rsidRDefault="00A20185" w:rsidP="002659AC">
      <w:pPr>
        <w:pStyle w:val="aa"/>
        <w:ind w:firstLine="284"/>
        <w:jc w:val="both"/>
        <w:rPr>
          <w:rFonts w:ascii="Times New Roman" w:hAnsi="Times New Roman"/>
          <w:sz w:val="26"/>
          <w:szCs w:val="26"/>
        </w:rPr>
      </w:pPr>
      <w:r w:rsidRPr="00BD426B">
        <w:rPr>
          <w:rFonts w:ascii="Times New Roman" w:hAnsi="Times New Roman"/>
          <w:sz w:val="26"/>
          <w:szCs w:val="26"/>
        </w:rPr>
        <w:t>2) педагогических  работников дошкольных образовательных  организаций  24 515, 35 рублей;</w:t>
      </w:r>
    </w:p>
    <w:p w:rsidR="00A20185" w:rsidRPr="00BD426B" w:rsidRDefault="00A20185" w:rsidP="002659AC">
      <w:pPr>
        <w:pStyle w:val="aa"/>
        <w:tabs>
          <w:tab w:val="left" w:pos="284"/>
        </w:tabs>
        <w:ind w:firstLine="284"/>
        <w:jc w:val="both"/>
        <w:rPr>
          <w:rFonts w:ascii="Times New Roman" w:hAnsi="Times New Roman"/>
          <w:sz w:val="26"/>
          <w:szCs w:val="26"/>
        </w:rPr>
      </w:pPr>
      <w:r w:rsidRPr="00BD426B">
        <w:rPr>
          <w:rFonts w:ascii="Times New Roman" w:hAnsi="Times New Roman"/>
          <w:sz w:val="26"/>
          <w:szCs w:val="26"/>
        </w:rPr>
        <w:t xml:space="preserve">3) педагогических работников учреждений дополнительного образования       27 773,14 рублей. </w:t>
      </w:r>
    </w:p>
    <w:p w:rsidR="007F101B" w:rsidRPr="00BD426B" w:rsidRDefault="00D348B4" w:rsidP="002659AC">
      <w:pPr>
        <w:spacing w:line="276" w:lineRule="auto"/>
        <w:ind w:firstLine="284"/>
        <w:jc w:val="both"/>
        <w:rPr>
          <w:b/>
          <w:sz w:val="26"/>
          <w:szCs w:val="26"/>
        </w:rPr>
      </w:pPr>
      <w:r w:rsidRPr="00BD426B">
        <w:rPr>
          <w:b/>
          <w:sz w:val="26"/>
          <w:szCs w:val="26"/>
        </w:rPr>
        <w:t>Среднемесячная номинальная начисленная заработная плата работников крупных и средних предприятий и некоммерческих организаций.</w:t>
      </w:r>
    </w:p>
    <w:p w:rsidR="00A20185" w:rsidRPr="00BD426B" w:rsidRDefault="00A20185" w:rsidP="002659AC">
      <w:pPr>
        <w:ind w:firstLine="284"/>
        <w:jc w:val="both"/>
        <w:rPr>
          <w:sz w:val="26"/>
          <w:szCs w:val="26"/>
        </w:rPr>
      </w:pPr>
      <w:r w:rsidRPr="00BD426B">
        <w:rPr>
          <w:sz w:val="26"/>
          <w:szCs w:val="26"/>
        </w:rPr>
        <w:t>Среднемесячная начисленная заработная плата работников крупных и средних предприятий и организаций Павловского муниципального района              за 2019 год по предварительной оценке составила 29,6 тысяч рублей, рост                                       к 2018 году 9,1 %.</w:t>
      </w:r>
    </w:p>
    <w:p w:rsidR="00A20185" w:rsidRPr="00BD426B" w:rsidRDefault="00A20185" w:rsidP="002659AC">
      <w:pPr>
        <w:ind w:firstLine="284"/>
        <w:jc w:val="both"/>
        <w:rPr>
          <w:sz w:val="26"/>
          <w:szCs w:val="26"/>
        </w:rPr>
      </w:pPr>
      <w:r w:rsidRPr="00BD426B">
        <w:rPr>
          <w:sz w:val="26"/>
          <w:szCs w:val="26"/>
        </w:rPr>
        <w:t>По отраслям хозяйственной деятельности уровень средней заработной платы крупных и средних предприятий за анализируемый период складывается следующим образом:</w:t>
      </w:r>
    </w:p>
    <w:p w:rsidR="00A20185" w:rsidRPr="00BD426B" w:rsidRDefault="00A20185" w:rsidP="002659AC">
      <w:pPr>
        <w:ind w:firstLine="284"/>
        <w:jc w:val="both"/>
        <w:rPr>
          <w:sz w:val="26"/>
          <w:szCs w:val="26"/>
        </w:rPr>
      </w:pPr>
      <w:r w:rsidRPr="00BD426B">
        <w:rPr>
          <w:sz w:val="26"/>
          <w:szCs w:val="26"/>
        </w:rPr>
        <w:t>1)  промышленность 34 801 руб. (рост к уровню 2018 года  на 27,8%);</w:t>
      </w:r>
    </w:p>
    <w:p w:rsidR="00A20185" w:rsidRPr="00BD426B" w:rsidRDefault="00A20185" w:rsidP="002659AC">
      <w:pPr>
        <w:tabs>
          <w:tab w:val="left" w:pos="284"/>
        </w:tabs>
        <w:ind w:firstLine="284"/>
        <w:jc w:val="both"/>
        <w:rPr>
          <w:sz w:val="26"/>
          <w:szCs w:val="26"/>
        </w:rPr>
      </w:pPr>
      <w:r w:rsidRPr="00BD426B">
        <w:rPr>
          <w:sz w:val="26"/>
          <w:szCs w:val="26"/>
        </w:rPr>
        <w:t>2)  торговля 29 777 руб. (рост к уровню 2018 года  на 5,3%);</w:t>
      </w:r>
    </w:p>
    <w:p w:rsidR="00A20185" w:rsidRPr="00BD426B" w:rsidRDefault="00A20185" w:rsidP="002659AC">
      <w:pPr>
        <w:ind w:firstLine="284"/>
        <w:jc w:val="both"/>
        <w:rPr>
          <w:sz w:val="26"/>
          <w:szCs w:val="26"/>
        </w:rPr>
      </w:pPr>
      <w:r w:rsidRPr="00BD426B">
        <w:rPr>
          <w:sz w:val="26"/>
          <w:szCs w:val="26"/>
        </w:rPr>
        <w:t>3)  сельское хозяйство 32 469 руб. (рост к уровню 2018 года  на 18,1%);</w:t>
      </w:r>
    </w:p>
    <w:p w:rsidR="00A20185" w:rsidRPr="00BD426B" w:rsidRDefault="00A20185" w:rsidP="002659AC">
      <w:pPr>
        <w:ind w:firstLine="284"/>
        <w:jc w:val="both"/>
        <w:rPr>
          <w:sz w:val="26"/>
          <w:szCs w:val="26"/>
        </w:rPr>
      </w:pPr>
      <w:r w:rsidRPr="00BD426B">
        <w:rPr>
          <w:sz w:val="26"/>
          <w:szCs w:val="26"/>
        </w:rPr>
        <w:t xml:space="preserve">4)  образование 23 210 руб. (рост к уровню 2018 года  на 7,6%); </w:t>
      </w:r>
    </w:p>
    <w:p w:rsidR="00A20185" w:rsidRPr="00BD426B" w:rsidRDefault="00A20185" w:rsidP="002659AC">
      <w:pPr>
        <w:ind w:firstLine="284"/>
        <w:jc w:val="both"/>
        <w:rPr>
          <w:sz w:val="26"/>
          <w:szCs w:val="26"/>
        </w:rPr>
      </w:pPr>
      <w:r w:rsidRPr="00BD426B">
        <w:rPr>
          <w:sz w:val="26"/>
          <w:szCs w:val="26"/>
        </w:rPr>
        <w:t>5)  здравоохранение 28 981 руб. (рост к уровню 2018 года  на 9,6%);</w:t>
      </w:r>
    </w:p>
    <w:p w:rsidR="00A20185" w:rsidRPr="00BD426B" w:rsidRDefault="00A20185" w:rsidP="002659AC">
      <w:pPr>
        <w:ind w:firstLine="284"/>
        <w:jc w:val="both"/>
        <w:rPr>
          <w:sz w:val="26"/>
          <w:szCs w:val="26"/>
        </w:rPr>
      </w:pPr>
      <w:r w:rsidRPr="00BD426B">
        <w:rPr>
          <w:sz w:val="26"/>
          <w:szCs w:val="26"/>
        </w:rPr>
        <w:t>6) социальная защита населения 24 349 руб. (рост к уровню 2018 года  на 8,3%) .</w:t>
      </w:r>
    </w:p>
    <w:p w:rsidR="00335C45" w:rsidRPr="00BD426B" w:rsidRDefault="00335C45" w:rsidP="00FD62CF">
      <w:pPr>
        <w:tabs>
          <w:tab w:val="left" w:pos="284"/>
        </w:tabs>
        <w:spacing w:line="276" w:lineRule="auto"/>
        <w:ind w:firstLine="284"/>
        <w:jc w:val="both"/>
        <w:rPr>
          <w:sz w:val="26"/>
          <w:szCs w:val="26"/>
        </w:rPr>
      </w:pPr>
      <w:r w:rsidRPr="00BD426B">
        <w:rPr>
          <w:sz w:val="26"/>
          <w:szCs w:val="26"/>
        </w:rPr>
        <w:t>В целях увеличения заработной платы и дополнительных поступлений НДФЛ на постоянной основе проводится адресная работа с организациями, предприятиями и ИП выплачивающими заработную плату ниже величины минимального размера оплаты труда установленного действующим законодательством РФ. Так же данная работа ведется в рамках комиссии по обеспечению устойчивого развития экономики и социальной стабильности  Павловского муниципального района.</w:t>
      </w:r>
    </w:p>
    <w:p w:rsidR="006D1F31" w:rsidRPr="00BD426B" w:rsidRDefault="006D1F31" w:rsidP="002659AC">
      <w:pPr>
        <w:autoSpaceDE w:val="0"/>
        <w:autoSpaceDN w:val="0"/>
        <w:adjustRightInd w:val="0"/>
        <w:spacing w:line="276" w:lineRule="auto"/>
        <w:ind w:firstLine="284"/>
        <w:jc w:val="both"/>
        <w:outlineLvl w:val="0"/>
        <w:rPr>
          <w:b/>
          <w:bCs/>
          <w:iCs/>
          <w:sz w:val="26"/>
          <w:szCs w:val="26"/>
        </w:rPr>
      </w:pPr>
      <w:r w:rsidRPr="00BD426B">
        <w:rPr>
          <w:b/>
          <w:bCs/>
          <w:iCs/>
          <w:sz w:val="26"/>
          <w:szCs w:val="26"/>
        </w:rPr>
        <w:t>Дошкольное образование.</w:t>
      </w:r>
    </w:p>
    <w:p w:rsidR="00A20185" w:rsidRPr="00BD426B" w:rsidRDefault="00A20185" w:rsidP="00BD426B">
      <w:pPr>
        <w:jc w:val="both"/>
        <w:rPr>
          <w:sz w:val="26"/>
          <w:szCs w:val="26"/>
        </w:rPr>
      </w:pPr>
      <w:r w:rsidRPr="00BD426B">
        <w:rPr>
          <w:sz w:val="26"/>
          <w:szCs w:val="26"/>
        </w:rPr>
        <w:t xml:space="preserve">     На территории Павловского муниципального района в 2019 г. проживало 3 130 детей в возрасте от 1 до 6 лет. Это ниже численности 2018 года на 177 человека. Количество детей от 1 до 6 лет получающих дошкольную образовательную услугу составило 2 300 человек, что меньше на 95 человека от численности 2018 года. Снижение численности связано с уменьшением количества граждан детородного возраста, миграционными процессами в районе.</w:t>
      </w:r>
    </w:p>
    <w:p w:rsidR="006D1F31" w:rsidRPr="00BD426B" w:rsidRDefault="006D1F31" w:rsidP="002659AC">
      <w:pPr>
        <w:autoSpaceDE w:val="0"/>
        <w:autoSpaceDN w:val="0"/>
        <w:adjustRightInd w:val="0"/>
        <w:spacing w:line="276" w:lineRule="auto"/>
        <w:ind w:firstLine="284"/>
        <w:jc w:val="both"/>
        <w:outlineLvl w:val="0"/>
        <w:rPr>
          <w:b/>
          <w:bCs/>
          <w:iCs/>
          <w:sz w:val="26"/>
          <w:szCs w:val="26"/>
        </w:rPr>
      </w:pPr>
      <w:r w:rsidRPr="00BD426B">
        <w:rPr>
          <w:b/>
          <w:bCs/>
          <w:iCs/>
          <w:sz w:val="26"/>
          <w:szCs w:val="26"/>
        </w:rPr>
        <w:t>Общее и дополнительное образование.</w:t>
      </w:r>
    </w:p>
    <w:p w:rsidR="00A20185" w:rsidRPr="00BD426B" w:rsidRDefault="00A20185" w:rsidP="00BD426B">
      <w:pPr>
        <w:jc w:val="both"/>
        <w:rPr>
          <w:sz w:val="26"/>
          <w:szCs w:val="26"/>
        </w:rPr>
      </w:pPr>
      <w:r w:rsidRPr="00BD426B">
        <w:rPr>
          <w:sz w:val="26"/>
          <w:szCs w:val="26"/>
        </w:rPr>
        <w:t xml:space="preserve">     На территории Павловского муниципального района расположено 24 образовательные организации, реализующие программы начального общего, основного общего и среднего общего образования. Из них 20 образовательных организаций распложено в сельских поселениях, 4 образовательных организации расположено в городском поселении. Образовательные организации, которые предоставляли бы образовательные услуги в аварийных зданиях, на территории Павловского муниципального района отсутствуют. Капитального ремонта требует 1 здание МКОУ А-Донской СОШ, которая расположена на территории    Александро – Донского сельского поселения, что составляет 4,1 % от общей численности образовательных учреждений.</w:t>
      </w:r>
    </w:p>
    <w:p w:rsidR="00A20185" w:rsidRPr="00BD426B" w:rsidRDefault="00A20185" w:rsidP="002659AC">
      <w:pPr>
        <w:spacing w:line="276" w:lineRule="auto"/>
        <w:ind w:firstLine="284"/>
        <w:jc w:val="both"/>
        <w:rPr>
          <w:sz w:val="26"/>
          <w:szCs w:val="26"/>
        </w:rPr>
      </w:pPr>
      <w:r w:rsidRPr="00BD426B">
        <w:rPr>
          <w:sz w:val="26"/>
          <w:szCs w:val="26"/>
        </w:rPr>
        <w:lastRenderedPageBreak/>
        <w:t>В 2019 году в Павловском муниципальном районе 206 выпускников завершили изучение программы среднего общего образования и были допущены к государственной итоговой аттестации. Из 209 выпускников не смогли преодолеть минимальный порог баллов ЕГЭ 3 выпускников, которые соответственно не получили аттестат о среднем общем образовании, что составило 1,4 % от общей численности выпускников. По сравнению с показателем 2018 года, показатель снизился на 0,78 процента. Снижение показателя связано с повышением качества подготовки к государственной итоговой аттестации выпускников образовательных организаций Павловского муниципального района.</w:t>
      </w:r>
    </w:p>
    <w:p w:rsidR="00F43E7A" w:rsidRPr="00BD426B" w:rsidRDefault="00F43E7A" w:rsidP="002659AC">
      <w:pPr>
        <w:spacing w:line="276" w:lineRule="auto"/>
        <w:ind w:firstLine="284"/>
        <w:jc w:val="both"/>
        <w:rPr>
          <w:sz w:val="26"/>
          <w:szCs w:val="26"/>
        </w:rPr>
      </w:pPr>
      <w:r w:rsidRPr="00BD426B">
        <w:rPr>
          <w:sz w:val="26"/>
          <w:szCs w:val="26"/>
        </w:rPr>
        <w:t>Образовательные учреждения на территории Павловского муниципального района соответствуют современным требованиям обучения, что составляет 100 %.</w:t>
      </w:r>
    </w:p>
    <w:p w:rsidR="000C7E47" w:rsidRPr="00BD426B" w:rsidRDefault="000C7E47" w:rsidP="002659AC">
      <w:pPr>
        <w:spacing w:line="276" w:lineRule="auto"/>
        <w:ind w:firstLine="284"/>
        <w:jc w:val="both"/>
        <w:rPr>
          <w:sz w:val="26"/>
          <w:szCs w:val="26"/>
        </w:rPr>
      </w:pPr>
      <w:r w:rsidRPr="00BD426B">
        <w:rPr>
          <w:sz w:val="26"/>
          <w:szCs w:val="26"/>
        </w:rPr>
        <w:t>В Павловском муниципальном районе обучаются в общеобразовательных учреждениях 5 490 обучающихся. Из них имеют первую группу здоровья 1 340 детей, вторую группу здоровья 3 135 детей. Доля детей первой и второй групп здоровья в общей численности детей составила 81,5 %. Это значение соответствует значению 2017 года.</w:t>
      </w:r>
    </w:p>
    <w:p w:rsidR="000C7E47" w:rsidRPr="00BD426B" w:rsidRDefault="000C7E47" w:rsidP="002659AC">
      <w:pPr>
        <w:tabs>
          <w:tab w:val="left" w:pos="284"/>
        </w:tabs>
        <w:jc w:val="both"/>
        <w:rPr>
          <w:sz w:val="26"/>
          <w:szCs w:val="26"/>
        </w:rPr>
      </w:pPr>
      <w:r w:rsidRPr="00BD426B">
        <w:rPr>
          <w:sz w:val="26"/>
          <w:szCs w:val="26"/>
        </w:rPr>
        <w:t xml:space="preserve">    В муниципальных общеобразовательных учреждениях Павловского муниципального района отсутствует третья смена. Во вторую смену в 2019 г. обучалось 480 учащихся из МБОУ Павловской СОШ № 2.  Это составляет 8,7 % от общей численности обучающихся района. </w:t>
      </w:r>
    </w:p>
    <w:p w:rsidR="000C7E47" w:rsidRPr="00BD426B" w:rsidRDefault="000C7E47" w:rsidP="002659AC">
      <w:pPr>
        <w:spacing w:line="276" w:lineRule="auto"/>
        <w:ind w:firstLine="284"/>
        <w:jc w:val="both"/>
        <w:rPr>
          <w:sz w:val="26"/>
          <w:szCs w:val="26"/>
        </w:rPr>
      </w:pPr>
      <w:r w:rsidRPr="00BD426B">
        <w:rPr>
          <w:sz w:val="26"/>
          <w:szCs w:val="26"/>
        </w:rPr>
        <w:t>Расходы бюджета муниципального образования на общее образование в 2019 году составили 100 802,1 рублей. Что расчете на 1 обучающегося составляет 18 361,4  рублей.</w:t>
      </w:r>
    </w:p>
    <w:p w:rsidR="000C7E47" w:rsidRPr="00BD426B" w:rsidRDefault="000C7E47" w:rsidP="00BD426B">
      <w:pPr>
        <w:jc w:val="both"/>
        <w:rPr>
          <w:sz w:val="26"/>
          <w:szCs w:val="26"/>
        </w:rPr>
      </w:pPr>
      <w:r w:rsidRPr="00BD426B">
        <w:rPr>
          <w:sz w:val="26"/>
          <w:szCs w:val="26"/>
        </w:rPr>
        <w:t xml:space="preserve">    На территории Павловского муниципального района в 2019 году проживало 8 425 детей, в возрасте от 5 до 18 лет. Из них, получали услуги дополнительного образования 6 817 детей, что соответствует 80,9 % от общей численности детей.     Значение показателя соответствует значению предыдущего года. </w:t>
      </w:r>
    </w:p>
    <w:p w:rsidR="006D1F31" w:rsidRPr="00BD426B" w:rsidRDefault="00D94203" w:rsidP="00095A7D">
      <w:pPr>
        <w:spacing w:line="276" w:lineRule="auto"/>
        <w:ind w:firstLine="284"/>
        <w:jc w:val="both"/>
        <w:rPr>
          <w:sz w:val="26"/>
          <w:szCs w:val="26"/>
        </w:rPr>
      </w:pPr>
      <w:r w:rsidRPr="00BD426B">
        <w:rPr>
          <w:sz w:val="26"/>
          <w:szCs w:val="26"/>
        </w:rPr>
        <w:t>С целью</w:t>
      </w:r>
      <w:r w:rsidR="006D1F31" w:rsidRPr="00BD426B">
        <w:rPr>
          <w:sz w:val="26"/>
          <w:szCs w:val="26"/>
        </w:rPr>
        <w:t xml:space="preserve"> сокращения неэффективных расх</w:t>
      </w:r>
      <w:r w:rsidRPr="00BD426B">
        <w:rPr>
          <w:sz w:val="26"/>
          <w:szCs w:val="26"/>
        </w:rPr>
        <w:t>одов в сфере общего образования, в образовательных учреждениях района</w:t>
      </w:r>
      <w:r w:rsidR="006D1F31" w:rsidRPr="00BD426B">
        <w:rPr>
          <w:sz w:val="26"/>
          <w:szCs w:val="26"/>
        </w:rPr>
        <w:t xml:space="preserve"> проведены следующие мероприятия:</w:t>
      </w:r>
    </w:p>
    <w:p w:rsidR="006D1F31" w:rsidRPr="00BD426B" w:rsidRDefault="006D1F31" w:rsidP="00BD426B">
      <w:pPr>
        <w:spacing w:line="276" w:lineRule="auto"/>
        <w:jc w:val="both"/>
        <w:rPr>
          <w:sz w:val="26"/>
          <w:szCs w:val="26"/>
        </w:rPr>
      </w:pPr>
      <w:r w:rsidRPr="00BD426B">
        <w:rPr>
          <w:sz w:val="26"/>
          <w:szCs w:val="26"/>
        </w:rPr>
        <w:t>-приведение соотношения количества педагогических работников и прочего персонала в соответствие с нормативными требованиями;</w:t>
      </w:r>
    </w:p>
    <w:p w:rsidR="006D1F31" w:rsidRPr="00BD426B" w:rsidRDefault="006D1F31" w:rsidP="00BD426B">
      <w:pPr>
        <w:spacing w:line="276" w:lineRule="auto"/>
        <w:jc w:val="both"/>
        <w:rPr>
          <w:sz w:val="26"/>
          <w:szCs w:val="26"/>
        </w:rPr>
      </w:pPr>
      <w:r w:rsidRPr="00BD426B">
        <w:rPr>
          <w:sz w:val="26"/>
          <w:szCs w:val="26"/>
        </w:rPr>
        <w:t>- приведение наполняемости классов в соответствии с нормативом;</w:t>
      </w:r>
    </w:p>
    <w:p w:rsidR="006D1F31" w:rsidRPr="00BD426B" w:rsidRDefault="006D1F31" w:rsidP="00BD426B">
      <w:pPr>
        <w:spacing w:line="276" w:lineRule="auto"/>
        <w:jc w:val="both"/>
        <w:rPr>
          <w:sz w:val="26"/>
          <w:szCs w:val="26"/>
        </w:rPr>
      </w:pPr>
      <w:r w:rsidRPr="00BD426B">
        <w:rPr>
          <w:sz w:val="26"/>
          <w:szCs w:val="26"/>
        </w:rPr>
        <w:t>-сокращение расходов на содержание административно-управленческого персонала.</w:t>
      </w:r>
    </w:p>
    <w:p w:rsidR="00FE3DEF" w:rsidRPr="00BD426B" w:rsidRDefault="00FE3DEF" w:rsidP="00095A7D">
      <w:pPr>
        <w:spacing w:line="276" w:lineRule="auto"/>
        <w:ind w:firstLine="284"/>
        <w:jc w:val="both"/>
        <w:rPr>
          <w:sz w:val="26"/>
          <w:szCs w:val="26"/>
        </w:rPr>
      </w:pPr>
      <w:r w:rsidRPr="00BD426B">
        <w:rPr>
          <w:sz w:val="26"/>
          <w:szCs w:val="26"/>
        </w:rPr>
        <w:t>В Павловском муниципальном районе действует 15 дошкольных образовательных организаций, имеющих статус юридического лица. Здания дошкольных образовательных организаций, которые находятся в аварийном состоянии или требуют капитального ремонта, отсутствуют.</w:t>
      </w:r>
    </w:p>
    <w:p w:rsidR="00FD62CF" w:rsidRDefault="000B0B03" w:rsidP="00FD62CF">
      <w:pPr>
        <w:ind w:firstLine="284"/>
        <w:jc w:val="both"/>
        <w:rPr>
          <w:rFonts w:eastAsia="Calibri"/>
          <w:b/>
          <w:sz w:val="26"/>
          <w:szCs w:val="26"/>
          <w:lang w:eastAsia="en-US"/>
        </w:rPr>
      </w:pPr>
      <w:r w:rsidRPr="00BD426B">
        <w:rPr>
          <w:rFonts w:eastAsia="Calibri"/>
          <w:b/>
          <w:sz w:val="26"/>
          <w:szCs w:val="26"/>
          <w:lang w:eastAsia="en-US"/>
        </w:rPr>
        <w:t>Культура</w:t>
      </w:r>
    </w:p>
    <w:p w:rsidR="00FE3DEF" w:rsidRPr="00BD426B" w:rsidRDefault="00FE3DEF" w:rsidP="00FD62CF">
      <w:pPr>
        <w:ind w:firstLine="284"/>
        <w:jc w:val="both"/>
        <w:rPr>
          <w:sz w:val="26"/>
          <w:szCs w:val="26"/>
        </w:rPr>
      </w:pPr>
      <w:r w:rsidRPr="00BD426B">
        <w:rPr>
          <w:sz w:val="26"/>
          <w:szCs w:val="26"/>
        </w:rPr>
        <w:t>Общее количество муниципальных учреждений культуры составляет 6</w:t>
      </w:r>
      <w:r w:rsidR="000C7E47" w:rsidRPr="00BD426B">
        <w:rPr>
          <w:sz w:val="26"/>
          <w:szCs w:val="26"/>
        </w:rPr>
        <w:t>8</w:t>
      </w:r>
      <w:r w:rsidRPr="00BD426B">
        <w:rPr>
          <w:sz w:val="26"/>
          <w:szCs w:val="26"/>
        </w:rPr>
        <w:t xml:space="preserve"> единиц.</w:t>
      </w:r>
    </w:p>
    <w:p w:rsidR="00FE3DEF" w:rsidRPr="00BD426B" w:rsidRDefault="00FE3DEF" w:rsidP="00FD62CF">
      <w:pPr>
        <w:pStyle w:val="aa"/>
        <w:ind w:firstLine="284"/>
        <w:jc w:val="both"/>
        <w:rPr>
          <w:rFonts w:ascii="Times New Roman" w:hAnsi="Times New Roman"/>
          <w:sz w:val="26"/>
          <w:szCs w:val="26"/>
        </w:rPr>
      </w:pPr>
      <w:r w:rsidRPr="00BD426B">
        <w:rPr>
          <w:rFonts w:ascii="Times New Roman" w:hAnsi="Times New Roman"/>
          <w:sz w:val="26"/>
          <w:szCs w:val="26"/>
        </w:rPr>
        <w:t>В 201</w:t>
      </w:r>
      <w:r w:rsidR="000C7E47" w:rsidRPr="00BD426B">
        <w:rPr>
          <w:rFonts w:ascii="Times New Roman" w:hAnsi="Times New Roman"/>
          <w:sz w:val="26"/>
          <w:szCs w:val="26"/>
        </w:rPr>
        <w:t>9</w:t>
      </w:r>
      <w:r w:rsidRPr="00BD426B">
        <w:rPr>
          <w:rFonts w:ascii="Times New Roman" w:hAnsi="Times New Roman"/>
          <w:sz w:val="26"/>
          <w:szCs w:val="26"/>
        </w:rPr>
        <w:t xml:space="preserve"> году деятельность учреждений культуры Павловского муниципального района была направлена на решение комплекса задач:</w:t>
      </w:r>
    </w:p>
    <w:p w:rsidR="00FE3DEF" w:rsidRPr="00BD426B" w:rsidRDefault="00FE3DEF" w:rsidP="00BD426B">
      <w:pPr>
        <w:pStyle w:val="aa"/>
        <w:spacing w:line="276" w:lineRule="auto"/>
        <w:jc w:val="both"/>
        <w:rPr>
          <w:rFonts w:ascii="Times New Roman" w:hAnsi="Times New Roman"/>
          <w:sz w:val="26"/>
          <w:szCs w:val="26"/>
        </w:rPr>
      </w:pPr>
      <w:r w:rsidRPr="00BD426B">
        <w:rPr>
          <w:rFonts w:ascii="Times New Roman" w:hAnsi="Times New Roman"/>
          <w:sz w:val="26"/>
          <w:szCs w:val="26"/>
        </w:rPr>
        <w:t>-Текущий и капитальный ремонт, укрепление материально-технической базы, оснащение современным оборудованием, в том числе компьютерами и подключение к сети Интернет учреждений культуры;</w:t>
      </w:r>
    </w:p>
    <w:p w:rsidR="00FE3DEF" w:rsidRPr="00BD426B" w:rsidRDefault="00FE3DEF" w:rsidP="00BD426B">
      <w:pPr>
        <w:pStyle w:val="aa"/>
        <w:spacing w:line="276" w:lineRule="auto"/>
        <w:jc w:val="both"/>
        <w:rPr>
          <w:rFonts w:ascii="Times New Roman" w:hAnsi="Times New Roman"/>
          <w:sz w:val="26"/>
          <w:szCs w:val="26"/>
        </w:rPr>
      </w:pPr>
      <w:r w:rsidRPr="00BD426B">
        <w:rPr>
          <w:rFonts w:ascii="Times New Roman" w:hAnsi="Times New Roman"/>
          <w:sz w:val="26"/>
          <w:szCs w:val="26"/>
        </w:rPr>
        <w:lastRenderedPageBreak/>
        <w:t>-Выполнение показателей для оценки эффективности деятельности органов местного самоуправления в сфере культуры. Исполнение федерального законодательства в сфере проведения независимой оценки качества услуг, оказываемых учреждениями культуры.</w:t>
      </w:r>
    </w:p>
    <w:p w:rsidR="00FE3DEF" w:rsidRPr="00BD426B" w:rsidRDefault="00FE3DEF" w:rsidP="00BD426B">
      <w:pPr>
        <w:pStyle w:val="aa"/>
        <w:spacing w:line="276" w:lineRule="auto"/>
        <w:jc w:val="both"/>
        <w:rPr>
          <w:rFonts w:ascii="Times New Roman" w:hAnsi="Times New Roman"/>
          <w:sz w:val="26"/>
          <w:szCs w:val="26"/>
        </w:rPr>
      </w:pPr>
      <w:r w:rsidRPr="00BD426B">
        <w:rPr>
          <w:rFonts w:ascii="Times New Roman" w:hAnsi="Times New Roman"/>
          <w:sz w:val="26"/>
          <w:szCs w:val="26"/>
        </w:rPr>
        <w:t>-Приобщение жителей города и Павловского муниципального района к лучшим образцам музыкального, хореографического, театрального, изобразительного искусства и декоративно - прикладного творчества;</w:t>
      </w:r>
    </w:p>
    <w:p w:rsidR="00FE3DEF" w:rsidRPr="00BD426B" w:rsidRDefault="00FE3DEF" w:rsidP="00BD426B">
      <w:pPr>
        <w:pStyle w:val="aa"/>
        <w:spacing w:line="276" w:lineRule="auto"/>
        <w:jc w:val="both"/>
        <w:rPr>
          <w:rFonts w:ascii="Times New Roman" w:hAnsi="Times New Roman"/>
          <w:sz w:val="26"/>
          <w:szCs w:val="26"/>
        </w:rPr>
      </w:pPr>
      <w:r w:rsidRPr="00BD426B">
        <w:rPr>
          <w:rFonts w:ascii="Times New Roman" w:hAnsi="Times New Roman"/>
          <w:sz w:val="26"/>
          <w:szCs w:val="26"/>
        </w:rPr>
        <w:t>-Совершенствование форм и методов работы по организации культурно-досуговой деятельности среди различных категорий населения города и района, внедрение в практику работы инновационной и проектной деятельности;</w:t>
      </w:r>
    </w:p>
    <w:p w:rsidR="00FE3DEF" w:rsidRPr="00BD426B" w:rsidRDefault="00FE3DEF" w:rsidP="00BD426B">
      <w:pPr>
        <w:pStyle w:val="aa"/>
        <w:spacing w:line="276" w:lineRule="auto"/>
        <w:jc w:val="both"/>
        <w:rPr>
          <w:rFonts w:ascii="Times New Roman" w:hAnsi="Times New Roman"/>
          <w:sz w:val="26"/>
          <w:szCs w:val="26"/>
        </w:rPr>
      </w:pPr>
      <w:r w:rsidRPr="00BD426B">
        <w:rPr>
          <w:rFonts w:ascii="Times New Roman" w:hAnsi="Times New Roman"/>
          <w:sz w:val="26"/>
          <w:szCs w:val="26"/>
        </w:rPr>
        <w:t>-Повышение уровня комплектования библиотечных фондов;</w:t>
      </w:r>
    </w:p>
    <w:p w:rsidR="00FE3DEF" w:rsidRPr="00BD426B" w:rsidRDefault="00FE3DEF" w:rsidP="00BD426B">
      <w:pPr>
        <w:pStyle w:val="aa"/>
        <w:spacing w:line="276" w:lineRule="auto"/>
        <w:jc w:val="both"/>
        <w:rPr>
          <w:rFonts w:ascii="Times New Roman" w:hAnsi="Times New Roman"/>
          <w:sz w:val="26"/>
          <w:szCs w:val="26"/>
        </w:rPr>
      </w:pPr>
      <w:r w:rsidRPr="00BD426B">
        <w:rPr>
          <w:rFonts w:ascii="Times New Roman" w:hAnsi="Times New Roman"/>
          <w:sz w:val="26"/>
          <w:szCs w:val="26"/>
        </w:rPr>
        <w:t>-Подготовка и ориентация  выпускников школ для учебы в профильные  учебные заведения сферы культуры и искусства.</w:t>
      </w:r>
    </w:p>
    <w:p w:rsidR="007D3E47" w:rsidRPr="00BD426B" w:rsidRDefault="007D3E47" w:rsidP="00095A7D">
      <w:pPr>
        <w:pStyle w:val="aa"/>
        <w:ind w:firstLine="284"/>
        <w:jc w:val="both"/>
        <w:rPr>
          <w:rFonts w:ascii="Times New Roman" w:hAnsi="Times New Roman"/>
          <w:sz w:val="26"/>
          <w:szCs w:val="26"/>
        </w:rPr>
      </w:pPr>
      <w:r w:rsidRPr="00BD426B">
        <w:rPr>
          <w:rFonts w:ascii="Times New Roman" w:hAnsi="Times New Roman"/>
          <w:sz w:val="26"/>
          <w:szCs w:val="26"/>
        </w:rPr>
        <w:t>Сеть объектов культуры Павловского муниципального района представляют: МКУК ПМР Дворец культуры «Современник» со структурными подразделениями –кинотеатром «Родина» и Придонским клубом, 23 сельских Дома культуры, 5 сельских клубов, 31 библиотека, краеведческий музей, 4 школы дополнительного художественного образования, Воронцовский парк культуры и отдыха, 10 народных коллективов, 2 детских образцовых коллектива,  МАУК ПМР «Информационно - развлекательный кино-телецентр «Дон». Все учреждения культуры  входят в состав 22-х юридических лиц.</w:t>
      </w:r>
    </w:p>
    <w:p w:rsidR="007D3E47" w:rsidRPr="00BD426B" w:rsidRDefault="007D3E47" w:rsidP="00095A7D">
      <w:pPr>
        <w:pStyle w:val="aa"/>
        <w:ind w:firstLine="284"/>
        <w:jc w:val="both"/>
        <w:rPr>
          <w:rFonts w:ascii="Times New Roman" w:hAnsi="Times New Roman"/>
          <w:sz w:val="26"/>
          <w:szCs w:val="26"/>
        </w:rPr>
      </w:pPr>
      <w:r w:rsidRPr="00BD426B">
        <w:rPr>
          <w:rFonts w:ascii="Times New Roman" w:hAnsi="Times New Roman"/>
          <w:sz w:val="26"/>
          <w:szCs w:val="26"/>
        </w:rPr>
        <w:t xml:space="preserve">Администрация Павловского муниципального района финансирует 10 учреждений, сельские поселения Павловского муниципального района  финансируют 29 учреждений. </w:t>
      </w:r>
    </w:p>
    <w:p w:rsidR="007D3E47" w:rsidRPr="00BD426B" w:rsidRDefault="007D3E47" w:rsidP="00095A7D">
      <w:pPr>
        <w:pStyle w:val="aa"/>
        <w:ind w:firstLine="284"/>
        <w:jc w:val="both"/>
        <w:rPr>
          <w:rFonts w:ascii="Times New Roman" w:hAnsi="Times New Roman"/>
          <w:sz w:val="26"/>
          <w:szCs w:val="26"/>
        </w:rPr>
      </w:pPr>
      <w:r w:rsidRPr="00BD426B">
        <w:rPr>
          <w:rFonts w:ascii="Times New Roman" w:hAnsi="Times New Roman"/>
          <w:sz w:val="26"/>
          <w:szCs w:val="26"/>
        </w:rPr>
        <w:t>В настоящее время в отрасли «Культура» работает 327 человек, из них творческих работников – 192 человек, в том числе клубных работников – 94 человек, библиотечных работников – 49 человек, музей - 3 человека, парк - 1 человек, преподавателей школ дополнительного образования – 44 человека.</w:t>
      </w:r>
    </w:p>
    <w:p w:rsidR="007D3E47" w:rsidRPr="00BD426B" w:rsidRDefault="007D3E47" w:rsidP="00095A7D">
      <w:pPr>
        <w:ind w:firstLine="284"/>
        <w:jc w:val="both"/>
        <w:rPr>
          <w:sz w:val="26"/>
          <w:szCs w:val="26"/>
        </w:rPr>
      </w:pPr>
      <w:r w:rsidRPr="00BD426B">
        <w:rPr>
          <w:sz w:val="26"/>
          <w:szCs w:val="26"/>
        </w:rPr>
        <w:t>В 2019 году была продолжена работа по укреплению материально-технической базы учреждений культуры, на сумму 4608,4 тыс. рублей. На текущий ремонт было израсходовано 129,5 тыс. рублей, на капитальный - 19469,8 тыс. рублей.</w:t>
      </w:r>
    </w:p>
    <w:p w:rsidR="00FE3DEF" w:rsidRPr="00BD426B" w:rsidRDefault="00FE3DEF" w:rsidP="00BD426B">
      <w:pPr>
        <w:pStyle w:val="aa"/>
        <w:spacing w:line="276" w:lineRule="auto"/>
        <w:jc w:val="both"/>
        <w:rPr>
          <w:rFonts w:ascii="Times New Roman" w:hAnsi="Times New Roman"/>
          <w:sz w:val="26"/>
          <w:szCs w:val="26"/>
        </w:rPr>
      </w:pPr>
      <w:r w:rsidRPr="00BD426B">
        <w:rPr>
          <w:rFonts w:ascii="Times New Roman" w:hAnsi="Times New Roman"/>
          <w:sz w:val="26"/>
          <w:szCs w:val="26"/>
        </w:rPr>
        <w:t>В настоящее время в отрасли «Культура» работает 352 человека, из них творческих работников – 211 человек, в том числе клубных работников – 110 человек, библиотечных работников – 56 человек, музей - 3 человека, парк - 1 человек, преподавателей школ дополнительного образования – 41 человек.</w:t>
      </w:r>
    </w:p>
    <w:p w:rsidR="00FE3DEF" w:rsidRPr="00BD426B" w:rsidRDefault="00FE3DEF" w:rsidP="00095A7D">
      <w:pPr>
        <w:pStyle w:val="aa"/>
        <w:spacing w:line="276" w:lineRule="auto"/>
        <w:ind w:firstLine="284"/>
        <w:jc w:val="both"/>
        <w:rPr>
          <w:rFonts w:ascii="Times New Roman" w:hAnsi="Times New Roman"/>
          <w:sz w:val="26"/>
          <w:szCs w:val="26"/>
        </w:rPr>
      </w:pPr>
      <w:r w:rsidRPr="00BD426B">
        <w:rPr>
          <w:rFonts w:ascii="Times New Roman" w:hAnsi="Times New Roman"/>
          <w:sz w:val="26"/>
          <w:szCs w:val="26"/>
        </w:rPr>
        <w:t>В Павловском муниципальном районе общее количество объектов культурного наследия, находящихся в муниципальной собственности составляет  20 единиц. Объекты культурного наследия, находящиеся в муниципальной собственности и требующие консервации или реставрации:</w:t>
      </w:r>
    </w:p>
    <w:p w:rsidR="00FE3DEF" w:rsidRPr="00BD426B" w:rsidRDefault="00FE3DEF" w:rsidP="00095A7D">
      <w:pPr>
        <w:pStyle w:val="aa"/>
        <w:spacing w:line="276" w:lineRule="auto"/>
        <w:ind w:firstLine="284"/>
        <w:jc w:val="both"/>
        <w:rPr>
          <w:rFonts w:ascii="Times New Roman" w:hAnsi="Times New Roman"/>
          <w:sz w:val="26"/>
          <w:szCs w:val="26"/>
        </w:rPr>
      </w:pPr>
      <w:r w:rsidRPr="00BD426B">
        <w:rPr>
          <w:rFonts w:ascii="Times New Roman" w:hAnsi="Times New Roman"/>
          <w:sz w:val="26"/>
          <w:szCs w:val="26"/>
        </w:rPr>
        <w:t>1.Муниципальное  казенное  учреждение  культуры  Павловского муниципального  района  "Павловская  межпоселенческая  центральная библиотека"- объект культурного наследия регионального значения "Дом Антонова".</w:t>
      </w:r>
    </w:p>
    <w:p w:rsidR="00FE3DEF" w:rsidRPr="00BD426B" w:rsidRDefault="00FE3DEF" w:rsidP="00095A7D">
      <w:pPr>
        <w:pStyle w:val="aa"/>
        <w:spacing w:line="276" w:lineRule="auto"/>
        <w:ind w:firstLine="284"/>
        <w:jc w:val="both"/>
        <w:rPr>
          <w:rFonts w:ascii="Times New Roman" w:hAnsi="Times New Roman"/>
          <w:sz w:val="26"/>
          <w:szCs w:val="26"/>
        </w:rPr>
      </w:pPr>
      <w:r w:rsidRPr="00BD426B">
        <w:rPr>
          <w:rFonts w:ascii="Times New Roman" w:hAnsi="Times New Roman"/>
          <w:sz w:val="26"/>
          <w:szCs w:val="26"/>
        </w:rPr>
        <w:t>2.Здание бывшего Дворянского Собрания по ул. Ленина, д. 12 - бывший Купеческий клуб. Там проводились различные мероприятия, собирались дворяне, проводились балы, торжественные приёмы.</w:t>
      </w:r>
    </w:p>
    <w:p w:rsidR="00353993" w:rsidRPr="00BD426B" w:rsidRDefault="00FE3DEF" w:rsidP="00095A7D">
      <w:pPr>
        <w:pStyle w:val="aa"/>
        <w:spacing w:line="276" w:lineRule="auto"/>
        <w:ind w:firstLine="284"/>
        <w:jc w:val="both"/>
        <w:rPr>
          <w:rFonts w:ascii="Times New Roman" w:hAnsi="Times New Roman"/>
          <w:sz w:val="26"/>
          <w:szCs w:val="26"/>
        </w:rPr>
      </w:pPr>
      <w:r w:rsidRPr="00BD426B">
        <w:rPr>
          <w:rFonts w:ascii="Times New Roman" w:hAnsi="Times New Roman"/>
          <w:sz w:val="26"/>
          <w:szCs w:val="26"/>
        </w:rPr>
        <w:lastRenderedPageBreak/>
        <w:t>Ведется работа по сохранению книжного фонда. В библиотеках Павловского муниципального района организована подписка на периодические издания</w:t>
      </w:r>
      <w:r w:rsidR="00353993" w:rsidRPr="00BD426B">
        <w:rPr>
          <w:rFonts w:ascii="Times New Roman" w:hAnsi="Times New Roman"/>
          <w:sz w:val="26"/>
          <w:szCs w:val="26"/>
        </w:rPr>
        <w:t xml:space="preserve">. </w:t>
      </w:r>
    </w:p>
    <w:p w:rsidR="00FE3DEF" w:rsidRPr="00BD426B" w:rsidRDefault="00FE3DEF" w:rsidP="00095A7D">
      <w:pPr>
        <w:pStyle w:val="aa"/>
        <w:spacing w:line="276" w:lineRule="auto"/>
        <w:ind w:firstLine="284"/>
        <w:jc w:val="both"/>
        <w:rPr>
          <w:rFonts w:ascii="Times New Roman" w:hAnsi="Times New Roman"/>
          <w:sz w:val="26"/>
          <w:szCs w:val="26"/>
        </w:rPr>
      </w:pPr>
      <w:r w:rsidRPr="00BD426B">
        <w:rPr>
          <w:rFonts w:ascii="Times New Roman" w:hAnsi="Times New Roman"/>
          <w:sz w:val="26"/>
          <w:szCs w:val="26"/>
        </w:rPr>
        <w:t>В 201</w:t>
      </w:r>
      <w:r w:rsidR="00353993" w:rsidRPr="00BD426B">
        <w:rPr>
          <w:rFonts w:ascii="Times New Roman" w:hAnsi="Times New Roman"/>
          <w:sz w:val="26"/>
          <w:szCs w:val="26"/>
        </w:rPr>
        <w:t>9</w:t>
      </w:r>
      <w:r w:rsidRPr="00BD426B">
        <w:rPr>
          <w:rFonts w:ascii="Times New Roman" w:hAnsi="Times New Roman"/>
          <w:sz w:val="26"/>
          <w:szCs w:val="26"/>
        </w:rPr>
        <w:t xml:space="preserve"> году культурно-досуговая деятельность была направлена на выполнение плана мероприятий для всех возрастных категорий посетителей, организацию и проведение цикла мероприятий в рамках 7</w:t>
      </w:r>
      <w:r w:rsidR="00353993" w:rsidRPr="00BD426B">
        <w:rPr>
          <w:rFonts w:ascii="Times New Roman" w:hAnsi="Times New Roman"/>
          <w:sz w:val="26"/>
          <w:szCs w:val="26"/>
        </w:rPr>
        <w:t>4</w:t>
      </w:r>
      <w:r w:rsidRPr="00BD426B">
        <w:rPr>
          <w:rFonts w:ascii="Times New Roman" w:hAnsi="Times New Roman"/>
          <w:sz w:val="26"/>
          <w:szCs w:val="26"/>
        </w:rPr>
        <w:t>-</w:t>
      </w:r>
      <w:r w:rsidR="00353993" w:rsidRPr="00BD426B">
        <w:rPr>
          <w:rFonts w:ascii="Times New Roman" w:hAnsi="Times New Roman"/>
          <w:sz w:val="26"/>
          <w:szCs w:val="26"/>
        </w:rPr>
        <w:t>о</w:t>
      </w:r>
      <w:r w:rsidRPr="00BD426B">
        <w:rPr>
          <w:rFonts w:ascii="Times New Roman" w:hAnsi="Times New Roman"/>
          <w:sz w:val="26"/>
          <w:szCs w:val="26"/>
        </w:rPr>
        <w:t>й годовщине Великой Победы. Внедрены были новые интересные мероприятия, реализованы творческие проекты.</w:t>
      </w:r>
    </w:p>
    <w:p w:rsidR="00FE3DEF" w:rsidRPr="00BD426B" w:rsidRDefault="00FE3DEF" w:rsidP="00095A7D">
      <w:pPr>
        <w:pStyle w:val="aa"/>
        <w:tabs>
          <w:tab w:val="left" w:pos="284"/>
        </w:tabs>
        <w:spacing w:line="276" w:lineRule="auto"/>
        <w:jc w:val="both"/>
        <w:rPr>
          <w:rFonts w:ascii="Times New Roman" w:hAnsi="Times New Roman"/>
          <w:sz w:val="26"/>
          <w:szCs w:val="26"/>
        </w:rPr>
      </w:pPr>
      <w:r w:rsidRPr="00BD426B">
        <w:rPr>
          <w:rFonts w:ascii="Times New Roman" w:hAnsi="Times New Roman"/>
          <w:sz w:val="26"/>
          <w:szCs w:val="26"/>
        </w:rPr>
        <w:t xml:space="preserve">С целью военно-патриотического и духовно-нравственного воспитания населения в  муниципальных учреждениях культуры Павловского муниципального района ко Дню Победы, памятным  датам военной истории  проведены вечера-встречи, тематические вечера, вечера-чествования ветеранов войны и тружеников тыла, театрализованные концерты и «огоньки», митинги памяти, акции, уроки истории, часы мужества. </w:t>
      </w:r>
    </w:p>
    <w:p w:rsidR="00FE3DEF" w:rsidRPr="00BD426B" w:rsidRDefault="00FE3DEF" w:rsidP="00095A7D">
      <w:pPr>
        <w:pStyle w:val="aa"/>
        <w:spacing w:line="276" w:lineRule="auto"/>
        <w:ind w:firstLine="284"/>
        <w:jc w:val="both"/>
        <w:rPr>
          <w:rFonts w:ascii="Times New Roman" w:hAnsi="Times New Roman"/>
          <w:sz w:val="26"/>
          <w:szCs w:val="26"/>
        </w:rPr>
      </w:pPr>
      <w:r w:rsidRPr="00BD426B">
        <w:rPr>
          <w:rFonts w:ascii="Times New Roman" w:hAnsi="Times New Roman"/>
          <w:sz w:val="26"/>
          <w:szCs w:val="26"/>
        </w:rPr>
        <w:t>Стало традицией в учреждениях культуры совместно с КУ ВО «УСЗН Павловского района», муниципальным отделом по образованию, молодежной политике и спорту администрации Павловского муниципального района, БУЗ ВО «Павловская РБ», Территориальным отделом ЗАГС Павловского района управления ЗАГС Воронежской области, женсоветами, администрацией Павловского муниципального района и сельских поселений Павловского муниципального района проводить праздничные мероприятия, посвященные Международному Дню семьи, Дню любви, семьи и верности, Дню Матери, где активными участниками являются многодетные и приемные семьи, семейные пары - юбиляры, молодые супружеские пары, семейные династии.</w:t>
      </w:r>
    </w:p>
    <w:p w:rsidR="00FE3DEF" w:rsidRPr="00BD426B" w:rsidRDefault="00FE3DEF" w:rsidP="00095A7D">
      <w:pPr>
        <w:pStyle w:val="aa"/>
        <w:spacing w:line="276" w:lineRule="auto"/>
        <w:ind w:firstLine="284"/>
        <w:jc w:val="both"/>
        <w:rPr>
          <w:rFonts w:ascii="Times New Roman" w:hAnsi="Times New Roman"/>
          <w:sz w:val="26"/>
          <w:szCs w:val="26"/>
        </w:rPr>
      </w:pPr>
      <w:r w:rsidRPr="00BD426B">
        <w:rPr>
          <w:rFonts w:ascii="Times New Roman" w:hAnsi="Times New Roman"/>
          <w:sz w:val="26"/>
          <w:szCs w:val="26"/>
        </w:rPr>
        <w:t xml:space="preserve">Центром сохранения культурного и исторического наследия нашего муниципального района является краеведческий музей. Количество единиц основного фонда музея – 19 035 единиц, вспомогательного – 3 258 единиц. </w:t>
      </w:r>
    </w:p>
    <w:p w:rsidR="007D3E47" w:rsidRPr="00BD426B" w:rsidRDefault="007D3E47" w:rsidP="00095A7D">
      <w:pPr>
        <w:pStyle w:val="af9"/>
        <w:tabs>
          <w:tab w:val="left" w:pos="284"/>
        </w:tabs>
        <w:ind w:left="0" w:firstLine="284"/>
        <w:jc w:val="both"/>
        <w:rPr>
          <w:sz w:val="26"/>
          <w:szCs w:val="26"/>
        </w:rPr>
      </w:pPr>
      <w:r w:rsidRPr="00BD426B">
        <w:rPr>
          <w:sz w:val="26"/>
          <w:szCs w:val="26"/>
        </w:rPr>
        <w:t xml:space="preserve">В отчетном периоде капитально отремонтированы 2 культурно-досуговых учреждений в сельской местности: </w:t>
      </w:r>
    </w:p>
    <w:p w:rsidR="007D3E47" w:rsidRPr="00BD426B" w:rsidRDefault="007D3E47" w:rsidP="00095A7D">
      <w:pPr>
        <w:pStyle w:val="af9"/>
        <w:ind w:left="0" w:firstLine="284"/>
        <w:jc w:val="both"/>
        <w:rPr>
          <w:sz w:val="26"/>
          <w:szCs w:val="26"/>
        </w:rPr>
      </w:pPr>
      <w:r w:rsidRPr="00BD426B">
        <w:rPr>
          <w:sz w:val="26"/>
          <w:szCs w:val="26"/>
        </w:rPr>
        <w:t>1) в рамках национального проекта «Обеспечение качественно нового уровня развития инфраструктуры культуры» («Культурная среда») проведен капитальный ремонт здания Воронцовского сельского Дома культуры на сумму 8 064,1 тыс. рублей.</w:t>
      </w:r>
    </w:p>
    <w:p w:rsidR="007D3E47" w:rsidRPr="00BD426B" w:rsidRDefault="007D3E47" w:rsidP="00095A7D">
      <w:pPr>
        <w:pStyle w:val="af9"/>
        <w:ind w:left="0" w:firstLine="284"/>
        <w:jc w:val="both"/>
        <w:rPr>
          <w:color w:val="000000"/>
          <w:sz w:val="26"/>
          <w:szCs w:val="26"/>
        </w:rPr>
      </w:pPr>
      <w:r w:rsidRPr="00BD426B">
        <w:rPr>
          <w:sz w:val="26"/>
          <w:szCs w:val="26"/>
        </w:rPr>
        <w:t>2) в рамках г</w:t>
      </w:r>
      <w:r w:rsidRPr="00BD426B">
        <w:rPr>
          <w:color w:val="000000"/>
          <w:sz w:val="26"/>
          <w:szCs w:val="26"/>
        </w:rPr>
        <w:t>осударственной программы Воронежской области «Развитие культуры и туризма» проведен капитальный ремонт здания Ливенского сельского Дома культуры на сумму 7 673,7 тыс. рублей.</w:t>
      </w:r>
    </w:p>
    <w:p w:rsidR="007D3E47" w:rsidRPr="00BD426B" w:rsidRDefault="007D3E47" w:rsidP="00BD426B">
      <w:pPr>
        <w:pStyle w:val="10"/>
        <w:widowControl w:val="0"/>
        <w:ind w:right="-18"/>
        <w:jc w:val="both"/>
        <w:rPr>
          <w:rFonts w:ascii="Times New Roman" w:eastAsia="Times New Roman" w:hAnsi="Times New Roman" w:cs="Times New Roman"/>
          <w:sz w:val="26"/>
          <w:szCs w:val="26"/>
        </w:rPr>
      </w:pPr>
      <w:r w:rsidRPr="00BD426B">
        <w:rPr>
          <w:rFonts w:ascii="Times New Roman" w:hAnsi="Times New Roman" w:cs="Times New Roman"/>
          <w:sz w:val="26"/>
          <w:szCs w:val="26"/>
        </w:rPr>
        <w:t xml:space="preserve">     В июле отчетного  года проведен электронный аукцион на право выполнения работ по капитальному ремонту </w:t>
      </w:r>
      <w:r w:rsidRPr="00BD426B">
        <w:rPr>
          <w:rFonts w:ascii="Times New Roman" w:eastAsia="Times New Roman" w:hAnsi="Times New Roman" w:cs="Times New Roman"/>
          <w:sz w:val="26"/>
          <w:szCs w:val="26"/>
        </w:rPr>
        <w:t>Павловской детской библиотеки МКУК Павловского муниципального района «</w:t>
      </w:r>
      <w:r w:rsidRPr="00BD426B">
        <w:rPr>
          <w:rFonts w:ascii="Times New Roman" w:hAnsi="Times New Roman" w:cs="Times New Roman"/>
          <w:sz w:val="26"/>
          <w:szCs w:val="26"/>
        </w:rPr>
        <w:t>Павловская межпоселенческая центральная библиотека». В настоящее время</w:t>
      </w:r>
      <w:r w:rsidRPr="00BD426B">
        <w:rPr>
          <w:rFonts w:ascii="Times New Roman" w:eastAsia="Times New Roman" w:hAnsi="Times New Roman" w:cs="Times New Roman"/>
          <w:sz w:val="26"/>
          <w:szCs w:val="26"/>
        </w:rPr>
        <w:t xml:space="preserve"> проводится ремонт, освоено 2502,5 тыс. рублей.</w:t>
      </w:r>
    </w:p>
    <w:p w:rsidR="007D3E47" w:rsidRPr="00BD426B" w:rsidRDefault="007D3E47" w:rsidP="00BD426B">
      <w:pPr>
        <w:pStyle w:val="af9"/>
        <w:ind w:left="0" w:firstLine="0"/>
        <w:jc w:val="both"/>
        <w:rPr>
          <w:sz w:val="26"/>
          <w:szCs w:val="26"/>
        </w:rPr>
      </w:pPr>
      <w:r w:rsidRPr="00BD426B">
        <w:rPr>
          <w:sz w:val="26"/>
          <w:szCs w:val="26"/>
        </w:rPr>
        <w:t xml:space="preserve">     В отчетном году установлена система видеонаблюдения на 5-ти объектах учреждений культуры на сумму 1 696, 1 тыс. рублей.</w:t>
      </w:r>
    </w:p>
    <w:p w:rsidR="007D3E47" w:rsidRPr="00BD426B" w:rsidRDefault="007D3E47" w:rsidP="00BD426B">
      <w:pPr>
        <w:jc w:val="both"/>
        <w:rPr>
          <w:sz w:val="26"/>
          <w:szCs w:val="26"/>
        </w:rPr>
      </w:pPr>
      <w:r w:rsidRPr="00BD426B">
        <w:rPr>
          <w:sz w:val="26"/>
          <w:szCs w:val="26"/>
        </w:rPr>
        <w:t>Ведется работа по сохранению книжного фонда. В библиотеках Павловского муниципального района организована подписка на периодические издания, приобретены книги на сумму 273,7 тыс. рублей.</w:t>
      </w:r>
    </w:p>
    <w:p w:rsidR="007D3E47" w:rsidRPr="00BD426B" w:rsidRDefault="007D3E47" w:rsidP="00BD426B">
      <w:pPr>
        <w:jc w:val="both"/>
        <w:rPr>
          <w:bCs/>
          <w:color w:val="000000"/>
          <w:sz w:val="26"/>
          <w:szCs w:val="26"/>
          <w:bdr w:val="none" w:sz="0" w:space="0" w:color="auto" w:frame="1"/>
          <w:shd w:val="clear" w:color="auto" w:fill="FFFFFF"/>
        </w:rPr>
      </w:pPr>
      <w:r w:rsidRPr="00BD426B">
        <w:rPr>
          <w:color w:val="000000"/>
          <w:sz w:val="26"/>
          <w:szCs w:val="26"/>
          <w:shd w:val="clear" w:color="auto" w:fill="FFFFFF"/>
        </w:rPr>
        <w:t xml:space="preserve">      За 12 месяцев 2019 года привлечено доходов от оказания платных услуг 11080,9 тыс. рублей, в том числе доходы от кинопроката – 8369,4 тыс. рублей. Поступило пожертвований в сумме</w:t>
      </w:r>
      <w:r w:rsidRPr="00BD426B">
        <w:rPr>
          <w:bCs/>
          <w:color w:val="000000"/>
          <w:sz w:val="26"/>
          <w:szCs w:val="26"/>
          <w:bdr w:val="none" w:sz="0" w:space="0" w:color="auto" w:frame="1"/>
          <w:shd w:val="clear" w:color="auto" w:fill="FFFFFF"/>
        </w:rPr>
        <w:t> 1734,1 тыс. рублей.</w:t>
      </w:r>
    </w:p>
    <w:p w:rsidR="00ED0F85" w:rsidRPr="00BD426B" w:rsidRDefault="00ED0F85" w:rsidP="00095A7D">
      <w:pPr>
        <w:pStyle w:val="aa"/>
        <w:ind w:firstLine="284"/>
        <w:jc w:val="both"/>
        <w:rPr>
          <w:rFonts w:ascii="Times New Roman" w:hAnsi="Times New Roman"/>
          <w:b/>
          <w:sz w:val="26"/>
          <w:szCs w:val="26"/>
        </w:rPr>
      </w:pPr>
      <w:r w:rsidRPr="00BD426B">
        <w:rPr>
          <w:rFonts w:ascii="Times New Roman" w:hAnsi="Times New Roman"/>
          <w:b/>
          <w:sz w:val="26"/>
          <w:szCs w:val="26"/>
        </w:rPr>
        <w:lastRenderedPageBreak/>
        <w:t>Физическая культура и спорт</w:t>
      </w:r>
    </w:p>
    <w:p w:rsidR="00FE3DEF" w:rsidRPr="00BD426B" w:rsidRDefault="00FE3DEF" w:rsidP="00095A7D">
      <w:pPr>
        <w:pStyle w:val="aa"/>
        <w:ind w:firstLine="284"/>
        <w:jc w:val="both"/>
        <w:rPr>
          <w:rFonts w:ascii="Times New Roman" w:hAnsi="Times New Roman"/>
          <w:sz w:val="26"/>
          <w:szCs w:val="26"/>
        </w:rPr>
      </w:pPr>
      <w:r w:rsidRPr="00BD426B">
        <w:rPr>
          <w:rFonts w:ascii="Times New Roman" w:hAnsi="Times New Roman"/>
          <w:sz w:val="26"/>
          <w:szCs w:val="26"/>
        </w:rPr>
        <w:t>Большое внимание уделяется развитию физической культуры и спорта, формированию здорового образа жизни и воспитанию гармонично развитого, физически крепкого поколения.</w:t>
      </w:r>
    </w:p>
    <w:p w:rsidR="00FE3DEF" w:rsidRPr="00BD426B" w:rsidRDefault="00FE3DEF" w:rsidP="00095A7D">
      <w:pPr>
        <w:ind w:firstLine="284"/>
        <w:jc w:val="both"/>
        <w:rPr>
          <w:sz w:val="26"/>
          <w:szCs w:val="26"/>
        </w:rPr>
      </w:pPr>
      <w:r w:rsidRPr="00BD426B">
        <w:rPr>
          <w:sz w:val="26"/>
          <w:szCs w:val="26"/>
        </w:rPr>
        <w:t>В Павловском муниципальном районе наибольшее распространение получили следующие виды спорта: баскетбол, волейбол, легкая атлетика, лыжный спорт, спортивное ориентирование, самбо, футбол, лапта, полиатлон, шахматы, гандбол, гиревой спорт, настольный теннис, карате. Причем, футбол, волейбол, настольный теннис, легкая атлетика являются опорными видами спорта.</w:t>
      </w:r>
    </w:p>
    <w:p w:rsidR="00FE3DEF" w:rsidRPr="00BD426B" w:rsidRDefault="00FE3DEF" w:rsidP="00095A7D">
      <w:pPr>
        <w:ind w:firstLine="284"/>
        <w:jc w:val="both"/>
        <w:rPr>
          <w:sz w:val="26"/>
          <w:szCs w:val="26"/>
        </w:rPr>
      </w:pPr>
      <w:r w:rsidRPr="00BD426B">
        <w:rPr>
          <w:sz w:val="26"/>
          <w:szCs w:val="26"/>
        </w:rPr>
        <w:t xml:space="preserve">Систематически занимается массовой физкультурой и спортом в муниципальном районе  </w:t>
      </w:r>
      <w:r w:rsidR="00A91E9C" w:rsidRPr="00BD426B">
        <w:rPr>
          <w:sz w:val="26"/>
          <w:szCs w:val="26"/>
        </w:rPr>
        <w:t>21229</w:t>
      </w:r>
      <w:r w:rsidRPr="00BD426B">
        <w:rPr>
          <w:sz w:val="26"/>
          <w:szCs w:val="26"/>
        </w:rPr>
        <w:t xml:space="preserve">   человек (за 201</w:t>
      </w:r>
      <w:r w:rsidR="00A91E9C" w:rsidRPr="00BD426B">
        <w:rPr>
          <w:sz w:val="26"/>
          <w:szCs w:val="26"/>
        </w:rPr>
        <w:t>8</w:t>
      </w:r>
      <w:r w:rsidRPr="00BD426B">
        <w:rPr>
          <w:sz w:val="26"/>
          <w:szCs w:val="26"/>
        </w:rPr>
        <w:t xml:space="preserve"> г. – 21 </w:t>
      </w:r>
      <w:r w:rsidR="00A91E9C" w:rsidRPr="00BD426B">
        <w:rPr>
          <w:sz w:val="26"/>
          <w:szCs w:val="26"/>
        </w:rPr>
        <w:t>156</w:t>
      </w:r>
      <w:r w:rsidRPr="00BD426B">
        <w:rPr>
          <w:sz w:val="26"/>
          <w:szCs w:val="26"/>
        </w:rPr>
        <w:t xml:space="preserve"> чел.), что составляет 4</w:t>
      </w:r>
      <w:r w:rsidR="00A91E9C" w:rsidRPr="00BD426B">
        <w:rPr>
          <w:sz w:val="26"/>
          <w:szCs w:val="26"/>
        </w:rPr>
        <w:t>3</w:t>
      </w:r>
      <w:r w:rsidRPr="00BD426B">
        <w:rPr>
          <w:sz w:val="26"/>
          <w:szCs w:val="26"/>
        </w:rPr>
        <w:t xml:space="preserve">,1 % от населения Павловского муниципального района.  </w:t>
      </w:r>
    </w:p>
    <w:p w:rsidR="00A91E9C" w:rsidRPr="00BD426B" w:rsidRDefault="00A91E9C" w:rsidP="00BD426B">
      <w:pPr>
        <w:ind w:right="-2"/>
        <w:jc w:val="both"/>
        <w:rPr>
          <w:sz w:val="26"/>
          <w:szCs w:val="26"/>
        </w:rPr>
      </w:pPr>
      <w:r w:rsidRPr="00BD426B">
        <w:rPr>
          <w:sz w:val="26"/>
          <w:szCs w:val="26"/>
        </w:rPr>
        <w:t xml:space="preserve">      За прошедший год </w:t>
      </w:r>
      <w:r w:rsidRPr="00BD426B">
        <w:rPr>
          <w:b/>
          <w:sz w:val="26"/>
          <w:szCs w:val="26"/>
        </w:rPr>
        <w:t>472</w:t>
      </w:r>
      <w:r w:rsidRPr="00BD426B">
        <w:rPr>
          <w:sz w:val="26"/>
          <w:szCs w:val="26"/>
        </w:rPr>
        <w:t xml:space="preserve"> чел. - выполнили нормы массовых, спортивных разрядов,  12 чел. </w:t>
      </w:r>
      <w:r w:rsidRPr="00BD426B">
        <w:rPr>
          <w:b/>
          <w:sz w:val="26"/>
          <w:szCs w:val="26"/>
        </w:rPr>
        <w:t>-</w:t>
      </w:r>
      <w:r w:rsidRPr="00BD426B">
        <w:rPr>
          <w:sz w:val="26"/>
          <w:szCs w:val="26"/>
        </w:rPr>
        <w:t xml:space="preserve"> выполнили 1 спортивный разряд, 2 чел. выполнил норматив кандидат в мастера спорта  (2018 г.- 440 чел., 1 разряд – 5 чел.)</w:t>
      </w:r>
    </w:p>
    <w:p w:rsidR="00A91E9C" w:rsidRPr="00BD426B" w:rsidRDefault="00FE3DEF" w:rsidP="00BD426B">
      <w:pPr>
        <w:jc w:val="both"/>
        <w:rPr>
          <w:sz w:val="26"/>
          <w:szCs w:val="26"/>
        </w:rPr>
      </w:pPr>
      <w:r w:rsidRPr="00BD426B">
        <w:rPr>
          <w:sz w:val="26"/>
          <w:szCs w:val="26"/>
        </w:rPr>
        <w:t xml:space="preserve">     </w:t>
      </w:r>
      <w:r w:rsidR="00A91E9C" w:rsidRPr="00BD426B">
        <w:rPr>
          <w:sz w:val="26"/>
          <w:szCs w:val="26"/>
        </w:rPr>
        <w:t xml:space="preserve">За отчетный год проведено </w:t>
      </w:r>
      <w:r w:rsidR="00A91E9C" w:rsidRPr="00BD426B">
        <w:rPr>
          <w:b/>
          <w:sz w:val="26"/>
          <w:szCs w:val="26"/>
        </w:rPr>
        <w:t>118</w:t>
      </w:r>
      <w:r w:rsidR="00A91E9C" w:rsidRPr="00BD426B">
        <w:rPr>
          <w:sz w:val="26"/>
          <w:szCs w:val="26"/>
        </w:rPr>
        <w:t xml:space="preserve"> физкультурных и спортивных мероприятий, в которых  приняли участие </w:t>
      </w:r>
      <w:r w:rsidR="00A91E9C" w:rsidRPr="00BD426B">
        <w:rPr>
          <w:b/>
          <w:sz w:val="26"/>
          <w:szCs w:val="26"/>
        </w:rPr>
        <w:t>12,5</w:t>
      </w:r>
      <w:r w:rsidR="00A91E9C" w:rsidRPr="00BD426B">
        <w:rPr>
          <w:sz w:val="26"/>
          <w:szCs w:val="26"/>
        </w:rPr>
        <w:t xml:space="preserve"> тыс. человек.</w:t>
      </w:r>
    </w:p>
    <w:p w:rsidR="00A91E9C" w:rsidRPr="00BD426B" w:rsidRDefault="00A91E9C" w:rsidP="00095A7D">
      <w:pPr>
        <w:ind w:firstLine="284"/>
        <w:jc w:val="both"/>
        <w:rPr>
          <w:sz w:val="26"/>
          <w:szCs w:val="26"/>
        </w:rPr>
      </w:pPr>
      <w:r w:rsidRPr="00BD426B">
        <w:rPr>
          <w:sz w:val="26"/>
          <w:szCs w:val="26"/>
        </w:rPr>
        <w:t>Из них</w:t>
      </w:r>
      <w:r w:rsidRPr="00BD426B">
        <w:rPr>
          <w:b/>
          <w:sz w:val="26"/>
          <w:szCs w:val="26"/>
        </w:rPr>
        <w:t xml:space="preserve">: 1 – </w:t>
      </w:r>
      <w:r w:rsidRPr="00BD426B">
        <w:rPr>
          <w:sz w:val="26"/>
          <w:szCs w:val="26"/>
        </w:rPr>
        <w:t xml:space="preserve">Всероссийские соревнования, </w:t>
      </w:r>
      <w:r w:rsidRPr="00BD426B">
        <w:rPr>
          <w:b/>
          <w:sz w:val="26"/>
          <w:szCs w:val="26"/>
        </w:rPr>
        <w:t xml:space="preserve">17 - </w:t>
      </w:r>
      <w:r w:rsidRPr="00BD426B">
        <w:rPr>
          <w:sz w:val="26"/>
          <w:szCs w:val="26"/>
        </w:rPr>
        <w:t xml:space="preserve">областных и межрегиональных  соревнований,  </w:t>
      </w:r>
      <w:r w:rsidRPr="00BD426B">
        <w:rPr>
          <w:b/>
          <w:sz w:val="26"/>
          <w:szCs w:val="26"/>
        </w:rPr>
        <w:t xml:space="preserve">100 - </w:t>
      </w:r>
      <w:r w:rsidRPr="00BD426B">
        <w:rPr>
          <w:sz w:val="26"/>
          <w:szCs w:val="26"/>
        </w:rPr>
        <w:t xml:space="preserve">районных и городских спортивных мероприятий. </w:t>
      </w:r>
    </w:p>
    <w:p w:rsidR="00A91E9C" w:rsidRPr="00BD426B" w:rsidRDefault="00A91E9C" w:rsidP="00095A7D">
      <w:pPr>
        <w:ind w:firstLine="284"/>
        <w:jc w:val="both"/>
        <w:rPr>
          <w:sz w:val="26"/>
          <w:szCs w:val="26"/>
        </w:rPr>
      </w:pPr>
      <w:r w:rsidRPr="00BD426B">
        <w:rPr>
          <w:sz w:val="26"/>
          <w:szCs w:val="26"/>
        </w:rPr>
        <w:t>На реализацию данных направлений в 2019 г. израсходовано 1848.09 тыс. руб. (2018г. - 1537.1 тыс. рублей).</w:t>
      </w:r>
    </w:p>
    <w:p w:rsidR="00A91E9C" w:rsidRPr="00BD426B" w:rsidRDefault="00A91E9C" w:rsidP="00095A7D">
      <w:pPr>
        <w:ind w:firstLine="284"/>
        <w:jc w:val="both"/>
        <w:rPr>
          <w:b/>
          <w:sz w:val="26"/>
          <w:szCs w:val="26"/>
          <w:u w:val="single"/>
        </w:rPr>
      </w:pPr>
      <w:r w:rsidRPr="00BD426B">
        <w:rPr>
          <w:b/>
          <w:sz w:val="26"/>
          <w:szCs w:val="26"/>
          <w:u w:val="single"/>
        </w:rPr>
        <w:t>Наиболее значимые спортивные мероприятия, проведенные  на территории  Павловского муниципального района:</w:t>
      </w:r>
    </w:p>
    <w:p w:rsidR="00A91E9C" w:rsidRPr="00BD426B" w:rsidRDefault="00A91E9C" w:rsidP="00B76EEE">
      <w:pPr>
        <w:numPr>
          <w:ilvl w:val="0"/>
          <w:numId w:val="10"/>
        </w:numPr>
        <w:ind w:left="0" w:firstLine="284"/>
        <w:jc w:val="both"/>
        <w:rPr>
          <w:sz w:val="26"/>
          <w:szCs w:val="26"/>
        </w:rPr>
      </w:pPr>
      <w:r w:rsidRPr="00BD426B">
        <w:rPr>
          <w:sz w:val="26"/>
          <w:szCs w:val="26"/>
        </w:rPr>
        <w:t xml:space="preserve">Всероссийские соревнования по спортивному ориентированию «Тихий Дон» и  совмещенные и ними </w:t>
      </w:r>
      <w:r w:rsidRPr="00BD426B">
        <w:rPr>
          <w:sz w:val="26"/>
          <w:szCs w:val="26"/>
          <w:lang w:val="en-US"/>
        </w:rPr>
        <w:t>XXXI</w:t>
      </w:r>
      <w:r w:rsidRPr="00BD426B">
        <w:rPr>
          <w:sz w:val="26"/>
          <w:szCs w:val="26"/>
        </w:rPr>
        <w:t xml:space="preserve"> традиционные областные соревнования по спортивному ориентированию «Кубок Дона-2019», в котором  приняли участие члены сборной команды  России, а также более 600 спортсменов из 23 регионов Российской   Федерации.</w:t>
      </w:r>
    </w:p>
    <w:p w:rsidR="00A91E9C" w:rsidRPr="00BD426B" w:rsidRDefault="00A91E9C" w:rsidP="00B76EEE">
      <w:pPr>
        <w:numPr>
          <w:ilvl w:val="0"/>
          <w:numId w:val="10"/>
        </w:numPr>
        <w:ind w:left="0" w:firstLine="284"/>
        <w:jc w:val="both"/>
        <w:rPr>
          <w:sz w:val="26"/>
          <w:szCs w:val="26"/>
        </w:rPr>
      </w:pPr>
      <w:r w:rsidRPr="00BD426B">
        <w:rPr>
          <w:sz w:val="26"/>
          <w:szCs w:val="26"/>
        </w:rPr>
        <w:t xml:space="preserve">Финальные соревнования  </w:t>
      </w:r>
      <w:r w:rsidRPr="00BD426B">
        <w:rPr>
          <w:sz w:val="26"/>
          <w:szCs w:val="26"/>
          <w:lang w:val="en-US"/>
        </w:rPr>
        <w:t>XVII</w:t>
      </w:r>
      <w:r w:rsidRPr="00BD426B">
        <w:rPr>
          <w:sz w:val="26"/>
          <w:szCs w:val="26"/>
        </w:rPr>
        <w:t xml:space="preserve"> Спартакиады учащихся Воронежской области 2019 года по волейболу (девушки).</w:t>
      </w:r>
    </w:p>
    <w:p w:rsidR="00A91E9C" w:rsidRPr="00BD426B" w:rsidRDefault="00A91E9C" w:rsidP="00B76EEE">
      <w:pPr>
        <w:numPr>
          <w:ilvl w:val="0"/>
          <w:numId w:val="10"/>
        </w:numPr>
        <w:ind w:left="0" w:firstLine="284"/>
        <w:jc w:val="both"/>
        <w:rPr>
          <w:sz w:val="26"/>
          <w:szCs w:val="26"/>
        </w:rPr>
      </w:pPr>
      <w:r w:rsidRPr="00BD426B">
        <w:rPr>
          <w:sz w:val="26"/>
          <w:szCs w:val="26"/>
        </w:rPr>
        <w:t xml:space="preserve">Финальные соревнования  </w:t>
      </w:r>
      <w:r w:rsidRPr="00BD426B">
        <w:rPr>
          <w:sz w:val="26"/>
          <w:szCs w:val="26"/>
          <w:lang w:val="en-US"/>
        </w:rPr>
        <w:t>XVII</w:t>
      </w:r>
      <w:r w:rsidRPr="00BD426B">
        <w:rPr>
          <w:sz w:val="26"/>
          <w:szCs w:val="26"/>
        </w:rPr>
        <w:t xml:space="preserve"> Спартакиады учащихся Воронежской области 2019 года по гандболу (девушки).</w:t>
      </w:r>
    </w:p>
    <w:p w:rsidR="00A91E9C" w:rsidRPr="00107A78" w:rsidRDefault="00A91E9C" w:rsidP="00B76EEE">
      <w:pPr>
        <w:numPr>
          <w:ilvl w:val="0"/>
          <w:numId w:val="10"/>
        </w:numPr>
        <w:ind w:left="0" w:firstLine="284"/>
        <w:jc w:val="both"/>
        <w:rPr>
          <w:sz w:val="26"/>
          <w:szCs w:val="26"/>
        </w:rPr>
      </w:pPr>
      <w:r w:rsidRPr="00BD426B">
        <w:rPr>
          <w:sz w:val="26"/>
          <w:szCs w:val="26"/>
        </w:rPr>
        <w:t xml:space="preserve">Зональные соревнования  </w:t>
      </w:r>
      <w:r w:rsidRPr="00BD426B">
        <w:rPr>
          <w:sz w:val="26"/>
          <w:szCs w:val="26"/>
          <w:lang w:val="en-US"/>
        </w:rPr>
        <w:t>XVII</w:t>
      </w:r>
      <w:r w:rsidRPr="00BD426B">
        <w:rPr>
          <w:sz w:val="26"/>
          <w:szCs w:val="26"/>
        </w:rPr>
        <w:t xml:space="preserve"> Спартакиады учащихся Воронежской области 2019</w:t>
      </w:r>
      <w:r w:rsidRPr="00107A78">
        <w:rPr>
          <w:sz w:val="26"/>
          <w:szCs w:val="26"/>
        </w:rPr>
        <w:t xml:space="preserve"> года по футболу  среди юношей.</w:t>
      </w:r>
    </w:p>
    <w:p w:rsidR="00A91E9C" w:rsidRPr="00107A78" w:rsidRDefault="00A91E9C" w:rsidP="00B76EEE">
      <w:pPr>
        <w:numPr>
          <w:ilvl w:val="0"/>
          <w:numId w:val="10"/>
        </w:numPr>
        <w:ind w:left="0" w:firstLine="284"/>
        <w:jc w:val="both"/>
        <w:rPr>
          <w:sz w:val="26"/>
          <w:szCs w:val="26"/>
        </w:rPr>
      </w:pPr>
      <w:r w:rsidRPr="00107A78">
        <w:rPr>
          <w:sz w:val="26"/>
          <w:szCs w:val="26"/>
          <w:lang w:val="en-US"/>
        </w:rPr>
        <w:t>II</w:t>
      </w:r>
      <w:r w:rsidRPr="00107A78">
        <w:rPr>
          <w:sz w:val="26"/>
          <w:szCs w:val="26"/>
        </w:rPr>
        <w:t xml:space="preserve">  Региональный турнир по боксу «Основатель».</w:t>
      </w:r>
    </w:p>
    <w:p w:rsidR="00A91E9C" w:rsidRPr="00107A78" w:rsidRDefault="00A91E9C" w:rsidP="00B76EEE">
      <w:pPr>
        <w:numPr>
          <w:ilvl w:val="0"/>
          <w:numId w:val="10"/>
        </w:numPr>
        <w:ind w:left="0" w:firstLine="284"/>
        <w:jc w:val="both"/>
        <w:rPr>
          <w:sz w:val="26"/>
          <w:szCs w:val="26"/>
        </w:rPr>
      </w:pPr>
      <w:r w:rsidRPr="00107A78">
        <w:rPr>
          <w:sz w:val="26"/>
          <w:szCs w:val="26"/>
        </w:rPr>
        <w:t>Областной турнир по волейболу среди девушек на «Кубок главы администрации Павловского района».</w:t>
      </w:r>
    </w:p>
    <w:p w:rsidR="00A91E9C" w:rsidRPr="00107A78" w:rsidRDefault="00A91E9C" w:rsidP="00B76EEE">
      <w:pPr>
        <w:numPr>
          <w:ilvl w:val="0"/>
          <w:numId w:val="10"/>
        </w:numPr>
        <w:ind w:left="0" w:firstLine="284"/>
        <w:jc w:val="both"/>
        <w:rPr>
          <w:sz w:val="26"/>
          <w:szCs w:val="26"/>
        </w:rPr>
      </w:pPr>
      <w:r w:rsidRPr="00107A78">
        <w:rPr>
          <w:sz w:val="26"/>
          <w:szCs w:val="26"/>
        </w:rPr>
        <w:t>Межрегиональный турнир  по дзюдо среди юношей и девушек.</w:t>
      </w:r>
    </w:p>
    <w:p w:rsidR="00A91E9C" w:rsidRPr="00107A78" w:rsidRDefault="00A91E9C" w:rsidP="00B76EEE">
      <w:pPr>
        <w:numPr>
          <w:ilvl w:val="0"/>
          <w:numId w:val="10"/>
        </w:numPr>
        <w:ind w:left="0" w:firstLine="284"/>
        <w:jc w:val="both"/>
        <w:rPr>
          <w:sz w:val="26"/>
          <w:szCs w:val="26"/>
        </w:rPr>
      </w:pPr>
      <w:r w:rsidRPr="00107A78">
        <w:rPr>
          <w:sz w:val="26"/>
          <w:szCs w:val="26"/>
        </w:rPr>
        <w:t xml:space="preserve">Зональный этап </w:t>
      </w:r>
      <w:r w:rsidRPr="00107A78">
        <w:rPr>
          <w:sz w:val="26"/>
          <w:szCs w:val="26"/>
          <w:lang w:val="en-US"/>
        </w:rPr>
        <w:t>III</w:t>
      </w:r>
      <w:r w:rsidRPr="00107A78">
        <w:rPr>
          <w:sz w:val="26"/>
          <w:szCs w:val="26"/>
        </w:rPr>
        <w:t xml:space="preserve"> Спартакиады ВФСК ГТО среди трудящихся  Воронежской области.</w:t>
      </w:r>
    </w:p>
    <w:p w:rsidR="00A91E9C" w:rsidRPr="00107A78" w:rsidRDefault="00A91E9C" w:rsidP="00B76EEE">
      <w:pPr>
        <w:numPr>
          <w:ilvl w:val="0"/>
          <w:numId w:val="10"/>
        </w:numPr>
        <w:ind w:left="0" w:firstLine="284"/>
        <w:jc w:val="both"/>
        <w:rPr>
          <w:sz w:val="26"/>
          <w:szCs w:val="26"/>
        </w:rPr>
      </w:pPr>
      <w:r w:rsidRPr="00107A78">
        <w:rPr>
          <w:sz w:val="26"/>
          <w:szCs w:val="26"/>
        </w:rPr>
        <w:t>Календарные матчи Первенства Воронежской области среди муниципальных образований по футболу (Мемориал Героя Советского Союза И.Просяного).</w:t>
      </w:r>
    </w:p>
    <w:p w:rsidR="00A91E9C" w:rsidRPr="00107A78" w:rsidRDefault="00A91E9C" w:rsidP="00B76EEE">
      <w:pPr>
        <w:numPr>
          <w:ilvl w:val="0"/>
          <w:numId w:val="10"/>
        </w:numPr>
        <w:ind w:left="0" w:firstLine="284"/>
        <w:jc w:val="both"/>
        <w:rPr>
          <w:sz w:val="26"/>
          <w:szCs w:val="26"/>
        </w:rPr>
      </w:pPr>
      <w:r w:rsidRPr="00107A78">
        <w:rPr>
          <w:sz w:val="26"/>
          <w:szCs w:val="26"/>
        </w:rPr>
        <w:t>Календарные матчи областного турнира по мини-футболу среди муниципальных образований.</w:t>
      </w:r>
    </w:p>
    <w:p w:rsidR="00A91E9C" w:rsidRPr="00107A78" w:rsidRDefault="00A91E9C" w:rsidP="00B76EEE">
      <w:pPr>
        <w:numPr>
          <w:ilvl w:val="0"/>
          <w:numId w:val="10"/>
        </w:numPr>
        <w:ind w:left="0" w:firstLine="284"/>
        <w:jc w:val="both"/>
        <w:rPr>
          <w:sz w:val="26"/>
          <w:szCs w:val="26"/>
        </w:rPr>
      </w:pPr>
      <w:r w:rsidRPr="00107A78">
        <w:rPr>
          <w:sz w:val="26"/>
          <w:szCs w:val="26"/>
        </w:rPr>
        <w:t>Календарные матчи Чемпионата Воронежской области  по волейболу среди мужских и женских команд.</w:t>
      </w:r>
    </w:p>
    <w:p w:rsidR="00A91E9C" w:rsidRPr="00107A78" w:rsidRDefault="00A91E9C" w:rsidP="00B76EEE">
      <w:pPr>
        <w:numPr>
          <w:ilvl w:val="0"/>
          <w:numId w:val="10"/>
        </w:numPr>
        <w:ind w:left="0" w:firstLine="284"/>
        <w:jc w:val="both"/>
        <w:rPr>
          <w:sz w:val="26"/>
          <w:szCs w:val="26"/>
        </w:rPr>
      </w:pPr>
      <w:r w:rsidRPr="00107A78">
        <w:rPr>
          <w:sz w:val="26"/>
          <w:szCs w:val="26"/>
        </w:rPr>
        <w:t>Областной фестиваль ВФСК ГТО среди инвалидов и лиц с ограниченными возможностями здоровья.</w:t>
      </w:r>
    </w:p>
    <w:p w:rsidR="00A91E9C" w:rsidRDefault="00A91E9C" w:rsidP="00B76EEE">
      <w:pPr>
        <w:pStyle w:val="ListParagraph"/>
        <w:ind w:left="0" w:firstLine="284"/>
        <w:rPr>
          <w:bCs/>
          <w:sz w:val="26"/>
          <w:szCs w:val="26"/>
        </w:rPr>
      </w:pPr>
      <w:r>
        <w:rPr>
          <w:sz w:val="26"/>
          <w:szCs w:val="26"/>
        </w:rPr>
        <w:t xml:space="preserve">13. </w:t>
      </w:r>
      <w:r w:rsidRPr="00D81918">
        <w:rPr>
          <w:bCs/>
          <w:sz w:val="26"/>
          <w:szCs w:val="26"/>
        </w:rPr>
        <w:t>Открытый Чемпионат Павловского района по  волейболу.</w:t>
      </w:r>
    </w:p>
    <w:p w:rsidR="00A91E9C" w:rsidRPr="00D81918" w:rsidRDefault="00A91E9C" w:rsidP="00B76EEE">
      <w:pPr>
        <w:pStyle w:val="ListParagraph"/>
        <w:ind w:left="0" w:firstLine="284"/>
        <w:rPr>
          <w:bCs/>
          <w:sz w:val="26"/>
          <w:szCs w:val="26"/>
        </w:rPr>
      </w:pPr>
      <w:r>
        <w:rPr>
          <w:bCs/>
          <w:sz w:val="26"/>
          <w:szCs w:val="26"/>
        </w:rPr>
        <w:t>14. Открытый Чемпионат Павловского района по баскетболу.</w:t>
      </w:r>
    </w:p>
    <w:p w:rsidR="00A91E9C" w:rsidRPr="00A91E9C" w:rsidRDefault="00A91E9C" w:rsidP="00095A7D">
      <w:pPr>
        <w:ind w:firstLine="284"/>
        <w:rPr>
          <w:b/>
          <w:sz w:val="26"/>
          <w:szCs w:val="26"/>
          <w:u w:val="single"/>
        </w:rPr>
      </w:pPr>
      <w:r w:rsidRPr="00A91E9C">
        <w:rPr>
          <w:b/>
          <w:sz w:val="26"/>
          <w:szCs w:val="26"/>
          <w:u w:val="single"/>
        </w:rPr>
        <w:lastRenderedPageBreak/>
        <w:t>Самое успешное достижение в 2019 г.</w:t>
      </w:r>
    </w:p>
    <w:p w:rsidR="00A91E9C" w:rsidRPr="002A5426" w:rsidRDefault="00A91E9C" w:rsidP="00095A7D">
      <w:pPr>
        <w:jc w:val="both"/>
        <w:rPr>
          <w:sz w:val="26"/>
          <w:szCs w:val="26"/>
        </w:rPr>
      </w:pPr>
      <w:r>
        <w:rPr>
          <w:sz w:val="26"/>
          <w:szCs w:val="26"/>
        </w:rPr>
        <w:t xml:space="preserve">    С</w:t>
      </w:r>
      <w:r w:rsidRPr="002A5426">
        <w:rPr>
          <w:sz w:val="26"/>
          <w:szCs w:val="26"/>
        </w:rPr>
        <w:t>борная команда Павловского муниципального района в  областной Спартакиаде молодежи допризывного возраста Воронежской области в г. Нововоронеже заня</w:t>
      </w:r>
      <w:r>
        <w:rPr>
          <w:sz w:val="26"/>
          <w:szCs w:val="26"/>
        </w:rPr>
        <w:t>ла</w:t>
      </w:r>
      <w:r w:rsidRPr="002A5426">
        <w:rPr>
          <w:sz w:val="26"/>
          <w:szCs w:val="26"/>
        </w:rPr>
        <w:t xml:space="preserve"> </w:t>
      </w:r>
      <w:r w:rsidRPr="002A5426">
        <w:rPr>
          <w:b/>
          <w:sz w:val="26"/>
          <w:szCs w:val="26"/>
        </w:rPr>
        <w:t>1 место</w:t>
      </w:r>
      <w:r w:rsidRPr="002A5426">
        <w:rPr>
          <w:sz w:val="26"/>
          <w:szCs w:val="26"/>
        </w:rPr>
        <w:t xml:space="preserve"> </w:t>
      </w:r>
      <w:r>
        <w:rPr>
          <w:sz w:val="26"/>
          <w:szCs w:val="26"/>
        </w:rPr>
        <w:t xml:space="preserve">и </w:t>
      </w:r>
      <w:r w:rsidRPr="002A5426">
        <w:rPr>
          <w:sz w:val="26"/>
          <w:szCs w:val="26"/>
        </w:rPr>
        <w:t xml:space="preserve">стала Чемпионом Воронежской области. </w:t>
      </w:r>
    </w:p>
    <w:p w:rsidR="00A91E9C" w:rsidRDefault="00095A7D" w:rsidP="00095A7D">
      <w:pPr>
        <w:jc w:val="both"/>
        <w:rPr>
          <w:sz w:val="26"/>
          <w:szCs w:val="26"/>
        </w:rPr>
      </w:pPr>
      <w:r>
        <w:rPr>
          <w:sz w:val="26"/>
          <w:szCs w:val="26"/>
        </w:rPr>
        <w:t xml:space="preserve"> </w:t>
      </w:r>
      <w:r w:rsidR="00A91E9C">
        <w:rPr>
          <w:sz w:val="26"/>
          <w:szCs w:val="26"/>
        </w:rPr>
        <w:t xml:space="preserve">    </w:t>
      </w:r>
      <w:r w:rsidR="00A91E9C" w:rsidRPr="002A5426">
        <w:rPr>
          <w:sz w:val="26"/>
          <w:szCs w:val="26"/>
        </w:rPr>
        <w:t xml:space="preserve">По итогам данных соревнований </w:t>
      </w:r>
      <w:r w:rsidR="00A91E9C">
        <w:rPr>
          <w:sz w:val="26"/>
          <w:szCs w:val="26"/>
        </w:rPr>
        <w:t>с</w:t>
      </w:r>
      <w:r w:rsidR="00A91E9C" w:rsidRPr="002A5426">
        <w:rPr>
          <w:sz w:val="26"/>
          <w:szCs w:val="26"/>
        </w:rPr>
        <w:t xml:space="preserve">борная команда Павловского района представляла Воронежскую область в </w:t>
      </w:r>
      <w:r w:rsidR="00A91E9C">
        <w:rPr>
          <w:sz w:val="26"/>
          <w:szCs w:val="26"/>
        </w:rPr>
        <w:t>Ф</w:t>
      </w:r>
      <w:r w:rsidR="00A91E9C" w:rsidRPr="002A5426">
        <w:rPr>
          <w:sz w:val="26"/>
          <w:szCs w:val="26"/>
        </w:rPr>
        <w:t xml:space="preserve">инале Спартакиады молодежи России допризывного возраста в г. Смоленске. </w:t>
      </w:r>
    </w:p>
    <w:p w:rsidR="00A91E9C" w:rsidRDefault="00A91E9C" w:rsidP="00BD426B">
      <w:pPr>
        <w:jc w:val="both"/>
        <w:rPr>
          <w:sz w:val="26"/>
          <w:szCs w:val="26"/>
        </w:rPr>
      </w:pPr>
      <w:r>
        <w:rPr>
          <w:sz w:val="26"/>
          <w:szCs w:val="26"/>
        </w:rPr>
        <w:t xml:space="preserve"> </w:t>
      </w:r>
      <w:r w:rsidR="00095A7D">
        <w:rPr>
          <w:sz w:val="26"/>
          <w:szCs w:val="26"/>
        </w:rPr>
        <w:t xml:space="preserve"> </w:t>
      </w:r>
      <w:r>
        <w:rPr>
          <w:sz w:val="26"/>
          <w:szCs w:val="26"/>
        </w:rPr>
        <w:t xml:space="preserve">   </w:t>
      </w:r>
      <w:r w:rsidRPr="002A5426">
        <w:rPr>
          <w:sz w:val="26"/>
          <w:szCs w:val="26"/>
        </w:rPr>
        <w:t xml:space="preserve">Наилучшее достижение сборной команды района </w:t>
      </w:r>
      <w:r>
        <w:rPr>
          <w:sz w:val="26"/>
          <w:szCs w:val="26"/>
        </w:rPr>
        <w:t xml:space="preserve">в программе всероссийского мероприятия </w:t>
      </w:r>
      <w:r w:rsidRPr="002A5426">
        <w:rPr>
          <w:sz w:val="26"/>
          <w:szCs w:val="26"/>
        </w:rPr>
        <w:t xml:space="preserve">– </w:t>
      </w:r>
      <w:r w:rsidRPr="002A5426">
        <w:rPr>
          <w:b/>
          <w:sz w:val="26"/>
          <w:szCs w:val="26"/>
        </w:rPr>
        <w:t xml:space="preserve">8 </w:t>
      </w:r>
      <w:r w:rsidRPr="002A5426">
        <w:rPr>
          <w:sz w:val="26"/>
          <w:szCs w:val="26"/>
        </w:rPr>
        <w:t>место из 42 регионов РФ в беге 60 м.</w:t>
      </w:r>
    </w:p>
    <w:p w:rsidR="00D21415" w:rsidRPr="003766EE" w:rsidRDefault="00D21415" w:rsidP="00BD426B">
      <w:pPr>
        <w:jc w:val="both"/>
        <w:rPr>
          <w:sz w:val="26"/>
          <w:szCs w:val="26"/>
        </w:rPr>
      </w:pPr>
      <w:r>
        <w:rPr>
          <w:sz w:val="26"/>
          <w:szCs w:val="26"/>
        </w:rPr>
        <w:t xml:space="preserve">    </w:t>
      </w:r>
      <w:r w:rsidRPr="003766EE">
        <w:rPr>
          <w:sz w:val="26"/>
          <w:szCs w:val="26"/>
        </w:rPr>
        <w:t xml:space="preserve">В целях пропаганды и популяризации массового спорта и физической культуры   на  Павловском телевидении «Дон-ТВ», в средствах массовой информации (районная общественно-политическая газета «Вести Придонья», газета «Твоя РЕКЛАМА») систематически освещается спортивная жизнь Павловского  муниципального района, пропагандируется  здоровый образ жизни. </w:t>
      </w:r>
    </w:p>
    <w:p w:rsidR="00D21415" w:rsidRDefault="00D21415" w:rsidP="00095A7D">
      <w:pPr>
        <w:ind w:firstLine="284"/>
        <w:jc w:val="both"/>
        <w:rPr>
          <w:sz w:val="26"/>
          <w:szCs w:val="26"/>
        </w:rPr>
      </w:pPr>
      <w:r w:rsidRPr="00B51685">
        <w:rPr>
          <w:sz w:val="26"/>
          <w:szCs w:val="26"/>
        </w:rPr>
        <w:t>На территории Павловского муниципального района функционируют  10  многофункциональных спортивных площадок, 36 спортивных залов, 2 физкультурно-оздоровительных комплекса, 2 бассейна. Обустроены две площадки для пляжного волейбола.</w:t>
      </w:r>
      <w:r>
        <w:rPr>
          <w:sz w:val="26"/>
          <w:szCs w:val="26"/>
        </w:rPr>
        <w:t xml:space="preserve"> Зимой </w:t>
      </w:r>
      <w:r w:rsidRPr="00E86F2A">
        <w:rPr>
          <w:sz w:val="26"/>
          <w:szCs w:val="26"/>
        </w:rPr>
        <w:t xml:space="preserve">эксплуатируются </w:t>
      </w:r>
      <w:r>
        <w:rPr>
          <w:sz w:val="26"/>
          <w:szCs w:val="26"/>
        </w:rPr>
        <w:t>15 стационарных ледовых</w:t>
      </w:r>
      <w:r w:rsidRPr="00E86F2A">
        <w:rPr>
          <w:sz w:val="26"/>
          <w:szCs w:val="26"/>
        </w:rPr>
        <w:t xml:space="preserve"> катк</w:t>
      </w:r>
      <w:r>
        <w:rPr>
          <w:sz w:val="26"/>
          <w:szCs w:val="26"/>
        </w:rPr>
        <w:t>ов</w:t>
      </w:r>
      <w:r w:rsidRPr="00E86F2A">
        <w:rPr>
          <w:sz w:val="26"/>
          <w:szCs w:val="26"/>
        </w:rPr>
        <w:t xml:space="preserve"> для зимнего досуга населения города</w:t>
      </w:r>
      <w:r>
        <w:rPr>
          <w:sz w:val="26"/>
          <w:szCs w:val="26"/>
        </w:rPr>
        <w:t xml:space="preserve"> и муниципального района</w:t>
      </w:r>
      <w:r w:rsidRPr="00E86F2A">
        <w:rPr>
          <w:sz w:val="26"/>
          <w:szCs w:val="26"/>
        </w:rPr>
        <w:t xml:space="preserve">, на стадионе «Юность» работает прокатный пункт лыжного инвентаря и коньков. </w:t>
      </w:r>
    </w:p>
    <w:p w:rsidR="00ED0F85" w:rsidRDefault="00ED0F85" w:rsidP="00BD426B">
      <w:pPr>
        <w:rPr>
          <w:sz w:val="26"/>
          <w:szCs w:val="26"/>
        </w:rPr>
      </w:pPr>
      <w:r>
        <w:rPr>
          <w:sz w:val="26"/>
          <w:szCs w:val="26"/>
        </w:rPr>
        <w:t>В рамках реализации выполнения планов по показателям в сфере физической культуры и спорта на территории Павловского муниципального района задачи на текущий 2020 год:</w:t>
      </w:r>
    </w:p>
    <w:p w:rsidR="00ED0F85" w:rsidRPr="00CC1834" w:rsidRDefault="00ED0F85" w:rsidP="00095A7D">
      <w:pPr>
        <w:ind w:firstLine="284"/>
        <w:rPr>
          <w:sz w:val="26"/>
          <w:szCs w:val="26"/>
        </w:rPr>
      </w:pPr>
      <w:r>
        <w:rPr>
          <w:sz w:val="26"/>
          <w:szCs w:val="26"/>
        </w:rPr>
        <w:t xml:space="preserve"> 1. </w:t>
      </w:r>
      <w:r w:rsidRPr="00CC1834">
        <w:rPr>
          <w:sz w:val="26"/>
          <w:szCs w:val="26"/>
        </w:rPr>
        <w:t>Реализация Календарного плана официальных физкультурных мероприятий и спортивных мероприятий Павловского муниципального района и Воронежской области</w:t>
      </w:r>
      <w:r>
        <w:rPr>
          <w:sz w:val="26"/>
          <w:szCs w:val="26"/>
        </w:rPr>
        <w:t>.</w:t>
      </w:r>
    </w:p>
    <w:p w:rsidR="00ED0F85" w:rsidRPr="00ED0F85" w:rsidRDefault="00ED0F85" w:rsidP="00095A7D">
      <w:pPr>
        <w:ind w:firstLine="284"/>
        <w:rPr>
          <w:sz w:val="26"/>
          <w:szCs w:val="26"/>
        </w:rPr>
      </w:pPr>
      <w:r>
        <w:rPr>
          <w:sz w:val="26"/>
          <w:szCs w:val="26"/>
        </w:rPr>
        <w:t>2.</w:t>
      </w:r>
      <w:r w:rsidRPr="00CC1834">
        <w:rPr>
          <w:sz w:val="26"/>
          <w:szCs w:val="26"/>
        </w:rPr>
        <w:t xml:space="preserve"> Улучшение физической подготовленности населения муниципального района и пропаганда здорового образа жизни путем массового внедрения комплекса ГТО среди </w:t>
      </w:r>
      <w:r w:rsidRPr="00ED0F85">
        <w:rPr>
          <w:sz w:val="26"/>
          <w:szCs w:val="26"/>
        </w:rPr>
        <w:t>всех категорий Павловского муниципального района.</w:t>
      </w:r>
    </w:p>
    <w:p w:rsidR="00ED0F85" w:rsidRPr="00ED0F85" w:rsidRDefault="00ED0F85" w:rsidP="00095A7D">
      <w:pPr>
        <w:ind w:firstLine="284"/>
        <w:rPr>
          <w:sz w:val="26"/>
          <w:szCs w:val="26"/>
        </w:rPr>
      </w:pPr>
      <w:r w:rsidRPr="00ED0F85">
        <w:rPr>
          <w:sz w:val="26"/>
          <w:szCs w:val="26"/>
        </w:rPr>
        <w:t>3. Формирование сборных команд муниципального района по различным видам спорта и обеспечение участия Павловских спортсменов в областных, межрегиональных, всероссийских спортивных мероприятиях.</w:t>
      </w:r>
    </w:p>
    <w:p w:rsidR="00ED0F85" w:rsidRPr="00ED0F85" w:rsidRDefault="00ED0F85" w:rsidP="00095A7D">
      <w:pPr>
        <w:ind w:firstLine="284"/>
        <w:rPr>
          <w:sz w:val="26"/>
          <w:szCs w:val="26"/>
        </w:rPr>
      </w:pPr>
      <w:r w:rsidRPr="00ED0F85">
        <w:rPr>
          <w:sz w:val="26"/>
          <w:szCs w:val="26"/>
        </w:rPr>
        <w:t>4. Развитие детско-юношеского спорта  в Павловском муниципальном районе Воронежской области.</w:t>
      </w:r>
    </w:p>
    <w:p w:rsidR="00ED0F85" w:rsidRPr="00ED0F85" w:rsidRDefault="00ED0F85" w:rsidP="00095A7D">
      <w:pPr>
        <w:pStyle w:val="26"/>
        <w:shd w:val="clear" w:color="auto" w:fill="auto"/>
        <w:tabs>
          <w:tab w:val="left" w:pos="1560"/>
          <w:tab w:val="left" w:pos="7230"/>
          <w:tab w:val="left" w:pos="7513"/>
          <w:tab w:val="left" w:pos="8318"/>
        </w:tabs>
        <w:spacing w:line="240" w:lineRule="auto"/>
        <w:ind w:firstLine="284"/>
        <w:jc w:val="left"/>
        <w:rPr>
          <w:rFonts w:ascii="Times New Roman" w:hAnsi="Times New Roman" w:cs="Times New Roman"/>
        </w:rPr>
      </w:pPr>
      <w:r w:rsidRPr="00ED0F85">
        <w:rPr>
          <w:rFonts w:ascii="Times New Roman" w:hAnsi="Times New Roman" w:cs="Times New Roman"/>
        </w:rPr>
        <w:t>5. Организация и проведение спортивно-массовых и физкультурно-оздоровительных мероприятий, фестивалей, акций по работе с детьми, молодежью и взрослым населением Павловского муниципального района, направленных на пропаганду физической культуры и спорта.</w:t>
      </w:r>
    </w:p>
    <w:p w:rsidR="00ED0F85" w:rsidRDefault="00ED0F85" w:rsidP="00095A7D">
      <w:pPr>
        <w:tabs>
          <w:tab w:val="left" w:pos="284"/>
        </w:tabs>
        <w:ind w:firstLine="284"/>
        <w:rPr>
          <w:sz w:val="26"/>
          <w:szCs w:val="26"/>
        </w:rPr>
      </w:pPr>
      <w:r w:rsidRPr="00ED0F85">
        <w:rPr>
          <w:sz w:val="26"/>
          <w:szCs w:val="26"/>
        </w:rPr>
        <w:t>6.  Организация и проведение физкультурно-оздоровительных и спортивно-массовых мероприятий, фестивалей, акций, Спартакиад с трудовыми коллективами П</w:t>
      </w:r>
      <w:r>
        <w:rPr>
          <w:sz w:val="26"/>
          <w:szCs w:val="26"/>
        </w:rPr>
        <w:t>авловского муниципального район</w:t>
      </w:r>
    </w:p>
    <w:p w:rsidR="00ED0F85" w:rsidRPr="00ED0F85" w:rsidRDefault="00ED0F85" w:rsidP="00BD426B">
      <w:pPr>
        <w:rPr>
          <w:sz w:val="26"/>
          <w:szCs w:val="26"/>
        </w:rPr>
      </w:pPr>
      <w:r>
        <w:rPr>
          <w:sz w:val="26"/>
          <w:szCs w:val="26"/>
        </w:rPr>
        <w:t xml:space="preserve">    </w:t>
      </w:r>
      <w:r w:rsidRPr="00ED0F85">
        <w:rPr>
          <w:sz w:val="26"/>
          <w:szCs w:val="26"/>
        </w:rPr>
        <w:t xml:space="preserve">Реализация данных мероприятий позволит довести  плановые значения показателя  на 2020 год – </w:t>
      </w:r>
      <w:r w:rsidRPr="00ED0F85">
        <w:rPr>
          <w:b/>
          <w:sz w:val="26"/>
          <w:szCs w:val="26"/>
        </w:rPr>
        <w:t>22150 чел</w:t>
      </w:r>
      <w:r w:rsidRPr="00ED0F85">
        <w:rPr>
          <w:sz w:val="26"/>
          <w:szCs w:val="26"/>
        </w:rPr>
        <w:t xml:space="preserve">. (44.9%)  и  до 2022 г. –   </w:t>
      </w:r>
      <w:r w:rsidRPr="00ED0F85">
        <w:rPr>
          <w:b/>
          <w:sz w:val="26"/>
          <w:szCs w:val="26"/>
        </w:rPr>
        <w:t>23670 чел.</w:t>
      </w:r>
      <w:r w:rsidRPr="00ED0F85">
        <w:rPr>
          <w:sz w:val="26"/>
          <w:szCs w:val="26"/>
        </w:rPr>
        <w:t xml:space="preserve"> (48.0%) от численности населения района систематически занимающихся физической культурой и спортом в возрасте с 3  до 79 лет.  </w:t>
      </w:r>
    </w:p>
    <w:p w:rsidR="00967325" w:rsidRPr="00C72A8B" w:rsidRDefault="00CF3EB4" w:rsidP="00095A7D">
      <w:pPr>
        <w:ind w:firstLine="284"/>
        <w:rPr>
          <w:b/>
          <w:sz w:val="26"/>
          <w:szCs w:val="26"/>
        </w:rPr>
      </w:pPr>
      <w:r w:rsidRPr="00C72A8B">
        <w:rPr>
          <w:b/>
          <w:sz w:val="26"/>
          <w:szCs w:val="26"/>
        </w:rPr>
        <w:t>Жилищное строительство и обеспечение граждан жильем</w:t>
      </w:r>
    </w:p>
    <w:p w:rsidR="00A5360E" w:rsidRPr="00C72A8B" w:rsidRDefault="00BD426B" w:rsidP="00095A7D">
      <w:pPr>
        <w:jc w:val="both"/>
        <w:rPr>
          <w:sz w:val="26"/>
          <w:szCs w:val="26"/>
        </w:rPr>
      </w:pPr>
      <w:r>
        <w:rPr>
          <w:sz w:val="26"/>
          <w:szCs w:val="26"/>
        </w:rPr>
        <w:t xml:space="preserve">    </w:t>
      </w:r>
      <w:r w:rsidR="00967325" w:rsidRPr="00C72A8B">
        <w:rPr>
          <w:sz w:val="26"/>
          <w:szCs w:val="26"/>
        </w:rPr>
        <w:t>Одним из главных приоритетов деятельности органов местного самоуправления является создание максимально комфортных условий для проживания населения. А это, в первую очередь, улучшение жилищных условий.</w:t>
      </w:r>
    </w:p>
    <w:p w:rsidR="00ED0F85" w:rsidRPr="001844CB" w:rsidRDefault="00ED0F85" w:rsidP="000A1931">
      <w:pPr>
        <w:pStyle w:val="afa"/>
        <w:ind w:firstLine="284"/>
        <w:jc w:val="both"/>
        <w:rPr>
          <w:rFonts w:ascii="Times New Roman" w:hAnsi="Times New Roman"/>
          <w:sz w:val="26"/>
          <w:szCs w:val="26"/>
        </w:rPr>
      </w:pPr>
      <w:r w:rsidRPr="001844CB">
        <w:rPr>
          <w:rFonts w:ascii="Times New Roman" w:hAnsi="Times New Roman"/>
          <w:sz w:val="26"/>
          <w:szCs w:val="26"/>
        </w:rPr>
        <w:lastRenderedPageBreak/>
        <w:t>Достижение показателя обеспечено за счет предоставления по состоянию на                   31.12.2019 года многодетным гражданам, имеющим право на бесплатное предоставление земельных участков на территории Павловского муниципального района, 153 земельных участков для ИЖС, общей площадью 14,9 га, расположенных на территории городского поселения город Павловск, Гаврильского сельского поселения  Павловского муниципального района.</w:t>
      </w:r>
    </w:p>
    <w:p w:rsidR="00ED0F85" w:rsidRPr="001844CB" w:rsidRDefault="00ED0F85" w:rsidP="000A1931">
      <w:pPr>
        <w:pStyle w:val="af6"/>
        <w:ind w:firstLine="284"/>
        <w:jc w:val="both"/>
        <w:rPr>
          <w:b w:val="0"/>
          <w:bCs/>
          <w:szCs w:val="26"/>
          <w:u w:val="none"/>
        </w:rPr>
      </w:pPr>
      <w:r w:rsidRPr="001844CB">
        <w:rPr>
          <w:b w:val="0"/>
          <w:bCs/>
          <w:szCs w:val="26"/>
          <w:u w:val="none"/>
        </w:rPr>
        <w:t xml:space="preserve">Планируемые меры, направленные на улучшение значения показателя: </w:t>
      </w:r>
    </w:p>
    <w:p w:rsidR="00ED0F85" w:rsidRPr="001844CB" w:rsidRDefault="00ED0F85" w:rsidP="000A1931">
      <w:pPr>
        <w:pStyle w:val="af6"/>
        <w:ind w:firstLine="284"/>
        <w:jc w:val="both"/>
        <w:rPr>
          <w:b w:val="0"/>
          <w:bCs/>
          <w:color w:val="000000"/>
          <w:szCs w:val="26"/>
          <w:u w:val="none"/>
        </w:rPr>
      </w:pPr>
      <w:r w:rsidRPr="001844CB">
        <w:rPr>
          <w:b w:val="0"/>
          <w:bCs/>
          <w:color w:val="000000"/>
          <w:szCs w:val="26"/>
          <w:u w:val="none"/>
        </w:rPr>
        <w:t xml:space="preserve">1. Обеспечение работ по формированию и постановке земельных участков на государственный кадастровый учет </w:t>
      </w:r>
      <w:r w:rsidRPr="001844CB">
        <w:rPr>
          <w:b w:val="0"/>
          <w:szCs w:val="26"/>
          <w:u w:val="none"/>
        </w:rPr>
        <w:t>с целью последующего предоставления их в собственность гражданам в соответствии с действующим законодательством.</w:t>
      </w:r>
    </w:p>
    <w:p w:rsidR="00BD426B" w:rsidRPr="00BD426B" w:rsidRDefault="000B0B03" w:rsidP="000A1931">
      <w:pPr>
        <w:ind w:firstLine="284"/>
        <w:rPr>
          <w:b/>
          <w:sz w:val="26"/>
          <w:szCs w:val="26"/>
        </w:rPr>
      </w:pPr>
      <w:r w:rsidRPr="00BD426B">
        <w:rPr>
          <w:b/>
          <w:sz w:val="26"/>
          <w:szCs w:val="26"/>
        </w:rPr>
        <w:t>Жилищно-коммунальное хозяйство</w:t>
      </w:r>
    </w:p>
    <w:p w:rsidR="006220DF" w:rsidRPr="007978C8" w:rsidRDefault="006220DF" w:rsidP="000A1931">
      <w:pPr>
        <w:ind w:firstLine="284"/>
        <w:jc w:val="both"/>
        <w:rPr>
          <w:sz w:val="26"/>
          <w:szCs w:val="26"/>
        </w:rPr>
      </w:pPr>
      <w:r w:rsidRPr="00BD426B">
        <w:rPr>
          <w:sz w:val="26"/>
          <w:szCs w:val="26"/>
        </w:rPr>
        <w:t>Жилищно-коммунальное хозяйство призвано</w:t>
      </w:r>
      <w:r w:rsidRPr="007978C8">
        <w:rPr>
          <w:sz w:val="26"/>
          <w:szCs w:val="26"/>
        </w:rPr>
        <w:t xml:space="preserve"> обеспечивать жизнедеятельность населения и бесперебойную работу экономики. Работа ЖКХ является одним из показателей уровня и качества жизни. </w:t>
      </w:r>
    </w:p>
    <w:p w:rsidR="006220DF" w:rsidRPr="007978C8" w:rsidRDefault="006220DF" w:rsidP="000A1931">
      <w:pPr>
        <w:pStyle w:val="aa"/>
        <w:ind w:firstLine="284"/>
        <w:jc w:val="both"/>
        <w:rPr>
          <w:rFonts w:ascii="Times New Roman" w:hAnsi="Times New Roman"/>
          <w:sz w:val="26"/>
          <w:szCs w:val="26"/>
        </w:rPr>
      </w:pPr>
      <w:r w:rsidRPr="007978C8">
        <w:rPr>
          <w:rFonts w:ascii="Times New Roman" w:hAnsi="Times New Roman"/>
          <w:sz w:val="26"/>
          <w:szCs w:val="26"/>
        </w:rPr>
        <w:t>На территории Павловского муниципального района  жилищно-коммунальные услуги предоставляют:</w:t>
      </w:r>
    </w:p>
    <w:p w:rsidR="006220DF" w:rsidRPr="007978C8" w:rsidRDefault="006220DF" w:rsidP="000A1931">
      <w:pPr>
        <w:pStyle w:val="aa"/>
        <w:ind w:firstLine="284"/>
        <w:jc w:val="both"/>
        <w:rPr>
          <w:rFonts w:ascii="Times New Roman" w:hAnsi="Times New Roman"/>
          <w:sz w:val="26"/>
          <w:szCs w:val="26"/>
        </w:rPr>
      </w:pPr>
      <w:r w:rsidRPr="007978C8">
        <w:rPr>
          <w:rFonts w:ascii="Times New Roman" w:hAnsi="Times New Roman"/>
          <w:sz w:val="26"/>
          <w:szCs w:val="26"/>
        </w:rPr>
        <w:t>7 муниципальных предприятий: МП «Павловскводоканал», Павловское МУП ЖКХ, Павловское МУПП «Энергетик», МУП «Русско-Буйловское», МУП «Казинский жилищно-коммунальный комбинат», МУП «Лосевское», МКУ «УЖКХ Елизаветовского с/п»;</w:t>
      </w:r>
    </w:p>
    <w:p w:rsidR="006220DF" w:rsidRPr="007978C8" w:rsidRDefault="006220DF" w:rsidP="000A1931">
      <w:pPr>
        <w:pStyle w:val="aa"/>
        <w:ind w:firstLine="284"/>
        <w:jc w:val="both"/>
        <w:rPr>
          <w:rFonts w:ascii="Times New Roman" w:hAnsi="Times New Roman"/>
          <w:sz w:val="26"/>
          <w:szCs w:val="26"/>
        </w:rPr>
      </w:pPr>
      <w:r w:rsidRPr="007978C8">
        <w:rPr>
          <w:rFonts w:ascii="Times New Roman" w:hAnsi="Times New Roman"/>
          <w:sz w:val="26"/>
          <w:szCs w:val="26"/>
        </w:rPr>
        <w:t>3 управляющие компании: ООО «Управляющая компания», ООО «Атлас-инженеринг», ООО «Управдом 2.0»;</w:t>
      </w:r>
    </w:p>
    <w:p w:rsidR="006220DF" w:rsidRPr="007978C8" w:rsidRDefault="006220DF" w:rsidP="000A1931">
      <w:pPr>
        <w:pStyle w:val="aa"/>
        <w:ind w:firstLine="284"/>
        <w:jc w:val="both"/>
        <w:rPr>
          <w:rFonts w:ascii="Times New Roman" w:hAnsi="Times New Roman"/>
          <w:sz w:val="26"/>
          <w:szCs w:val="26"/>
        </w:rPr>
      </w:pPr>
      <w:r w:rsidRPr="007978C8">
        <w:rPr>
          <w:rFonts w:ascii="Times New Roman" w:hAnsi="Times New Roman"/>
          <w:sz w:val="26"/>
          <w:szCs w:val="26"/>
        </w:rPr>
        <w:t xml:space="preserve">ЖСК и ТСЖ (15 единиц на территории городского поселения – город Павловск). </w:t>
      </w:r>
    </w:p>
    <w:p w:rsidR="006220DF" w:rsidRPr="007978C8" w:rsidRDefault="006220DF" w:rsidP="000A1931">
      <w:pPr>
        <w:pStyle w:val="aa"/>
        <w:ind w:firstLine="284"/>
        <w:jc w:val="both"/>
        <w:rPr>
          <w:rFonts w:ascii="Times New Roman" w:hAnsi="Times New Roman"/>
          <w:sz w:val="26"/>
          <w:szCs w:val="26"/>
        </w:rPr>
      </w:pPr>
      <w:r w:rsidRPr="007978C8">
        <w:rPr>
          <w:rFonts w:ascii="Times New Roman" w:hAnsi="Times New Roman"/>
          <w:sz w:val="26"/>
          <w:szCs w:val="26"/>
        </w:rPr>
        <w:t>Из 228 многоквартирных домов расположенных в городе Павловске:</w:t>
      </w:r>
    </w:p>
    <w:p w:rsidR="006220DF" w:rsidRPr="007978C8" w:rsidRDefault="006220DF" w:rsidP="000A1931">
      <w:pPr>
        <w:pStyle w:val="aa"/>
        <w:ind w:firstLine="284"/>
        <w:jc w:val="both"/>
        <w:rPr>
          <w:rFonts w:ascii="Times New Roman" w:hAnsi="Times New Roman"/>
          <w:sz w:val="26"/>
          <w:szCs w:val="26"/>
        </w:rPr>
      </w:pPr>
      <w:r w:rsidRPr="007978C8">
        <w:rPr>
          <w:rFonts w:ascii="Times New Roman" w:hAnsi="Times New Roman"/>
          <w:sz w:val="26"/>
          <w:szCs w:val="26"/>
        </w:rPr>
        <w:t>– управляются ТСЖ (в т.ч. ЖК, ЖСК) – 16 дом, или 7,0%;</w:t>
      </w:r>
    </w:p>
    <w:p w:rsidR="006220DF" w:rsidRPr="007978C8" w:rsidRDefault="006220DF" w:rsidP="000A1931">
      <w:pPr>
        <w:pStyle w:val="aa"/>
        <w:ind w:firstLine="284"/>
        <w:jc w:val="both"/>
        <w:rPr>
          <w:rFonts w:ascii="Times New Roman" w:hAnsi="Times New Roman"/>
          <w:sz w:val="26"/>
          <w:szCs w:val="26"/>
        </w:rPr>
      </w:pPr>
      <w:r w:rsidRPr="007978C8">
        <w:rPr>
          <w:rFonts w:ascii="Times New Roman" w:hAnsi="Times New Roman"/>
          <w:sz w:val="26"/>
          <w:szCs w:val="26"/>
        </w:rPr>
        <w:t xml:space="preserve">– управляются управляющими компаниями – 103 домов, или  45,2%; </w:t>
      </w:r>
    </w:p>
    <w:p w:rsidR="006220DF" w:rsidRPr="007978C8" w:rsidRDefault="006220DF" w:rsidP="000A1931">
      <w:pPr>
        <w:pStyle w:val="aa"/>
        <w:ind w:firstLine="284"/>
        <w:jc w:val="both"/>
        <w:rPr>
          <w:rFonts w:ascii="Times New Roman" w:hAnsi="Times New Roman"/>
          <w:sz w:val="26"/>
          <w:szCs w:val="26"/>
        </w:rPr>
      </w:pPr>
      <w:r w:rsidRPr="007978C8">
        <w:rPr>
          <w:rFonts w:ascii="Times New Roman" w:hAnsi="Times New Roman"/>
          <w:sz w:val="26"/>
          <w:szCs w:val="26"/>
        </w:rPr>
        <w:t xml:space="preserve">– находятся в непосредственном управлении - 109 домов, или 47,8%. </w:t>
      </w:r>
    </w:p>
    <w:p w:rsidR="006220DF" w:rsidRPr="007978C8" w:rsidRDefault="006220DF" w:rsidP="000A1931">
      <w:pPr>
        <w:pStyle w:val="aa"/>
        <w:ind w:firstLine="284"/>
        <w:jc w:val="both"/>
        <w:rPr>
          <w:rFonts w:ascii="Times New Roman" w:hAnsi="Times New Roman"/>
          <w:color w:val="000000"/>
          <w:sz w:val="26"/>
          <w:szCs w:val="26"/>
        </w:rPr>
      </w:pPr>
      <w:r w:rsidRPr="007978C8">
        <w:rPr>
          <w:rFonts w:ascii="Times New Roman" w:hAnsi="Times New Roman"/>
          <w:color w:val="000000"/>
          <w:sz w:val="26"/>
          <w:szCs w:val="26"/>
        </w:rPr>
        <w:t xml:space="preserve">В Павловском муниципальном районе функционирует 68 котельных, население и учреждения социальной сферы обеспечивают теплом 2 предприятия: МП «Павловскводоканал» и Павловское МУПП «Энергетик». </w:t>
      </w:r>
    </w:p>
    <w:p w:rsidR="006220DF" w:rsidRPr="007978C8" w:rsidRDefault="006220DF" w:rsidP="000A1931">
      <w:pPr>
        <w:pStyle w:val="aa"/>
        <w:ind w:firstLine="284"/>
        <w:jc w:val="both"/>
        <w:rPr>
          <w:rFonts w:ascii="Times New Roman" w:hAnsi="Times New Roman"/>
          <w:sz w:val="26"/>
          <w:szCs w:val="26"/>
        </w:rPr>
      </w:pPr>
      <w:r w:rsidRPr="007978C8">
        <w:rPr>
          <w:rFonts w:ascii="Times New Roman" w:hAnsi="Times New Roman"/>
          <w:sz w:val="26"/>
          <w:szCs w:val="26"/>
        </w:rPr>
        <w:t>В рамках подготовки к осенне-зимнему периоду все объекты жилищно-коммунального хозяйства, социальной сферы и жилищный фонд муниципального района подготовлены к работе в осенне-зимний период 20</w:t>
      </w:r>
      <w:r w:rsidR="00ED0F85">
        <w:rPr>
          <w:rFonts w:ascii="Times New Roman" w:hAnsi="Times New Roman"/>
          <w:sz w:val="26"/>
          <w:szCs w:val="26"/>
        </w:rPr>
        <w:t>19</w:t>
      </w:r>
      <w:r w:rsidRPr="007978C8">
        <w:rPr>
          <w:rFonts w:ascii="Times New Roman" w:hAnsi="Times New Roman"/>
          <w:sz w:val="26"/>
          <w:szCs w:val="26"/>
        </w:rPr>
        <w:t xml:space="preserve"> - 20</w:t>
      </w:r>
      <w:r w:rsidR="00ED0F85">
        <w:rPr>
          <w:rFonts w:ascii="Times New Roman" w:hAnsi="Times New Roman"/>
          <w:sz w:val="26"/>
          <w:szCs w:val="26"/>
        </w:rPr>
        <w:t>20</w:t>
      </w:r>
      <w:r w:rsidRPr="007978C8">
        <w:rPr>
          <w:rFonts w:ascii="Times New Roman" w:hAnsi="Times New Roman"/>
          <w:sz w:val="26"/>
          <w:szCs w:val="26"/>
        </w:rPr>
        <w:t xml:space="preserve"> годов в полном объёме. Предприятиями коммунального комплекса выполнены все намеченные мероприятия по подготовке к работе в зимних условиях: проведены опрессовки и промывки тепловых сетей, текущие ремонты инженерных коммуникаций. </w:t>
      </w:r>
    </w:p>
    <w:p w:rsidR="00EB4B17" w:rsidRPr="007978C8" w:rsidRDefault="00EB4B17" w:rsidP="000A1931">
      <w:pPr>
        <w:ind w:firstLine="284"/>
        <w:jc w:val="both"/>
        <w:rPr>
          <w:sz w:val="26"/>
          <w:szCs w:val="26"/>
        </w:rPr>
      </w:pPr>
      <w:r w:rsidRPr="007978C8">
        <w:rPr>
          <w:sz w:val="26"/>
          <w:szCs w:val="26"/>
        </w:rPr>
        <w:t>Предприятиями коммунального комплекса выполнены все намеченные мероприятия по подготовке к работе в зимних условиях: проведены опрессовки и промывки тепловых сетей, текущие ремонты инженерных коммуникаций. Своевременно и без замечаний в Верхне-Донском управлении Ростехнадзора получен Паспорт готовности Павловского муниципального района к отопительному сезону.</w:t>
      </w:r>
    </w:p>
    <w:p w:rsidR="00B3532A" w:rsidRPr="007A7FCF" w:rsidRDefault="00B3532A" w:rsidP="000A1931">
      <w:pPr>
        <w:pStyle w:val="aa"/>
        <w:ind w:firstLine="284"/>
        <w:jc w:val="both"/>
        <w:rPr>
          <w:rFonts w:ascii="Times New Roman" w:hAnsi="Times New Roman"/>
          <w:sz w:val="26"/>
          <w:szCs w:val="26"/>
        </w:rPr>
      </w:pPr>
      <w:r w:rsidRPr="007A7FCF">
        <w:rPr>
          <w:rFonts w:ascii="Times New Roman" w:hAnsi="Times New Roman"/>
          <w:sz w:val="26"/>
          <w:szCs w:val="26"/>
        </w:rPr>
        <w:t xml:space="preserve">Тарифы всех организаций коммунального комплекса регулируются и устанавливаются </w:t>
      </w:r>
      <w:r>
        <w:rPr>
          <w:rFonts w:ascii="Times New Roman" w:hAnsi="Times New Roman"/>
          <w:sz w:val="26"/>
          <w:szCs w:val="26"/>
        </w:rPr>
        <w:t>у</w:t>
      </w:r>
      <w:r w:rsidRPr="007A7FCF">
        <w:rPr>
          <w:rFonts w:ascii="Times New Roman" w:hAnsi="Times New Roman"/>
          <w:sz w:val="26"/>
          <w:szCs w:val="26"/>
        </w:rPr>
        <w:t xml:space="preserve">правлением по государственному регулированию тарифов  Воронежской области. </w:t>
      </w:r>
    </w:p>
    <w:p w:rsidR="00B3532A" w:rsidRPr="007A7FCF" w:rsidRDefault="00B3532A" w:rsidP="000A1931">
      <w:pPr>
        <w:pStyle w:val="aa"/>
        <w:ind w:firstLine="284"/>
        <w:jc w:val="both"/>
        <w:rPr>
          <w:rFonts w:ascii="Times New Roman" w:hAnsi="Times New Roman"/>
          <w:sz w:val="26"/>
          <w:szCs w:val="26"/>
        </w:rPr>
      </w:pPr>
      <w:r w:rsidRPr="007A7FCF">
        <w:rPr>
          <w:rFonts w:ascii="Times New Roman" w:hAnsi="Times New Roman"/>
          <w:sz w:val="26"/>
          <w:szCs w:val="26"/>
        </w:rPr>
        <w:t>Согласно действующему законодательству разработаны и осуществляются меры по исключению случаев необоснованного роста платежей граждан за жилищно</w:t>
      </w:r>
      <w:r>
        <w:rPr>
          <w:rFonts w:ascii="Times New Roman" w:hAnsi="Times New Roman"/>
          <w:sz w:val="26"/>
          <w:szCs w:val="26"/>
        </w:rPr>
        <w:t>-</w:t>
      </w:r>
      <w:r w:rsidRPr="007A7FCF">
        <w:rPr>
          <w:rFonts w:ascii="Times New Roman" w:hAnsi="Times New Roman"/>
          <w:sz w:val="26"/>
          <w:szCs w:val="26"/>
        </w:rPr>
        <w:t xml:space="preserve">коммунальные услуги и проведению разъяснительной работы с населением в целях обеспечения прозрачности формирования платы за жилищно-коммунальные услуги. </w:t>
      </w:r>
    </w:p>
    <w:p w:rsidR="00B3532A" w:rsidRPr="007A7FCF" w:rsidRDefault="00B3532A" w:rsidP="000A1931">
      <w:pPr>
        <w:pStyle w:val="aa"/>
        <w:ind w:firstLine="284"/>
        <w:jc w:val="both"/>
        <w:rPr>
          <w:rFonts w:ascii="Times New Roman" w:hAnsi="Times New Roman"/>
          <w:sz w:val="26"/>
          <w:szCs w:val="26"/>
        </w:rPr>
      </w:pPr>
      <w:r w:rsidRPr="007A7FCF">
        <w:rPr>
          <w:rFonts w:ascii="Times New Roman" w:hAnsi="Times New Roman"/>
          <w:sz w:val="26"/>
          <w:szCs w:val="26"/>
        </w:rPr>
        <w:lastRenderedPageBreak/>
        <w:t>Рост размера платы граждан за коммунальные услуги  в 2019 году не превысил предельных индексов максимально возможного изменения установленных тарифов на товары и услуги организаций коммунального комплекса.</w:t>
      </w:r>
    </w:p>
    <w:p w:rsidR="00B3532A" w:rsidRPr="007A7FCF" w:rsidRDefault="00B3532A" w:rsidP="000A1931">
      <w:pPr>
        <w:pStyle w:val="aa"/>
        <w:ind w:firstLine="284"/>
        <w:jc w:val="both"/>
        <w:rPr>
          <w:rFonts w:ascii="Times New Roman" w:hAnsi="Times New Roman"/>
          <w:sz w:val="26"/>
          <w:szCs w:val="26"/>
        </w:rPr>
      </w:pPr>
      <w:r w:rsidRPr="007A7FCF">
        <w:rPr>
          <w:rFonts w:ascii="Times New Roman" w:hAnsi="Times New Roman"/>
          <w:sz w:val="26"/>
          <w:szCs w:val="26"/>
        </w:rPr>
        <w:t>Повышение качества предоставляемых услуг - результат устойчивой тенденции уровня собираемости платежей за жилищно-коммунальные услуги и удовлетворённости населения услугами ЖКК. Уровень собираемости платежей за жилищно-коммунальные услуги является показателем оценки эффективности деятельности органов местного самоуправления. По Павловскому муниципальному району данный показатель в 2019 году составляет 92,8 %.</w:t>
      </w:r>
    </w:p>
    <w:p w:rsidR="00B3532A" w:rsidRPr="007A7FCF" w:rsidRDefault="00B3532A" w:rsidP="000A1931">
      <w:pPr>
        <w:pStyle w:val="aa"/>
        <w:ind w:firstLine="284"/>
        <w:jc w:val="both"/>
        <w:rPr>
          <w:rFonts w:ascii="Times New Roman" w:hAnsi="Times New Roman"/>
          <w:sz w:val="26"/>
          <w:szCs w:val="26"/>
        </w:rPr>
      </w:pPr>
      <w:r w:rsidRPr="007A7FCF">
        <w:rPr>
          <w:rFonts w:ascii="Times New Roman" w:hAnsi="Times New Roman"/>
          <w:sz w:val="26"/>
          <w:szCs w:val="26"/>
        </w:rPr>
        <w:t>В 2019 году субсидии на оплату жилья и коммунальных услуг получили 1769 семей на сумму 20,5 млн. рублей, что на 10,5 %  выше уровня 2018 года.</w:t>
      </w:r>
    </w:p>
    <w:p w:rsidR="000874E9" w:rsidRPr="007978C8" w:rsidRDefault="000874E9" w:rsidP="000A1931">
      <w:pPr>
        <w:ind w:firstLine="284"/>
        <w:rPr>
          <w:b/>
          <w:sz w:val="26"/>
          <w:szCs w:val="26"/>
        </w:rPr>
      </w:pPr>
      <w:r w:rsidRPr="007978C8">
        <w:rPr>
          <w:b/>
          <w:sz w:val="26"/>
          <w:szCs w:val="26"/>
        </w:rPr>
        <w:t>Организация муниципального управления</w:t>
      </w:r>
    </w:p>
    <w:p w:rsidR="00C72A8B" w:rsidRPr="00A473FD" w:rsidRDefault="00C72A8B" w:rsidP="000A1931">
      <w:pPr>
        <w:tabs>
          <w:tab w:val="left" w:pos="993"/>
        </w:tabs>
        <w:autoSpaceDE w:val="0"/>
        <w:autoSpaceDN w:val="0"/>
        <w:adjustRightInd w:val="0"/>
        <w:ind w:firstLine="284"/>
        <w:jc w:val="both"/>
        <w:rPr>
          <w:color w:val="000000"/>
          <w:sz w:val="26"/>
          <w:szCs w:val="26"/>
        </w:rPr>
      </w:pPr>
      <w:r w:rsidRPr="00A473FD">
        <w:rPr>
          <w:color w:val="000000"/>
          <w:sz w:val="26"/>
          <w:szCs w:val="26"/>
        </w:rPr>
        <w:t>Эффективное управление муниципальными финансами являлось приоритетом бюджетной политики в 201</w:t>
      </w:r>
      <w:r w:rsidR="00B3532A">
        <w:rPr>
          <w:color w:val="000000"/>
          <w:sz w:val="26"/>
          <w:szCs w:val="26"/>
        </w:rPr>
        <w:t>9</w:t>
      </w:r>
      <w:r w:rsidRPr="00A473FD">
        <w:rPr>
          <w:color w:val="000000"/>
          <w:sz w:val="26"/>
          <w:szCs w:val="26"/>
        </w:rPr>
        <w:t xml:space="preserve"> году, что обусловлено задачей по сохранению сбалансированности бюджета Павловского муниципального района в сложившихся экономических условиях.</w:t>
      </w:r>
    </w:p>
    <w:p w:rsidR="00C72A8B" w:rsidRPr="00FE4669" w:rsidRDefault="00C72A8B" w:rsidP="000A1931">
      <w:pPr>
        <w:widowControl w:val="0"/>
        <w:autoSpaceDE w:val="0"/>
        <w:autoSpaceDN w:val="0"/>
        <w:adjustRightInd w:val="0"/>
        <w:ind w:firstLine="284"/>
        <w:jc w:val="both"/>
        <w:rPr>
          <w:sz w:val="26"/>
          <w:szCs w:val="26"/>
        </w:rPr>
      </w:pPr>
      <w:r w:rsidRPr="00FE4669">
        <w:rPr>
          <w:sz w:val="26"/>
          <w:szCs w:val="26"/>
        </w:rPr>
        <w:t xml:space="preserve">Важная роль в обеспечении устойчивости бюджетной системы </w:t>
      </w:r>
      <w:r w:rsidRPr="00FE4669">
        <w:rPr>
          <w:spacing w:val="-1"/>
          <w:sz w:val="26"/>
          <w:szCs w:val="26"/>
        </w:rPr>
        <w:t xml:space="preserve">Павловского муниципального района </w:t>
      </w:r>
      <w:r w:rsidRPr="00FE4669">
        <w:rPr>
          <w:sz w:val="26"/>
          <w:szCs w:val="26"/>
        </w:rPr>
        <w:t>отводил</w:t>
      </w:r>
      <w:r>
        <w:rPr>
          <w:sz w:val="26"/>
          <w:szCs w:val="26"/>
        </w:rPr>
        <w:t>а</w:t>
      </w:r>
      <w:r w:rsidRPr="00FE4669">
        <w:rPr>
          <w:sz w:val="26"/>
          <w:szCs w:val="26"/>
        </w:rPr>
        <w:t>сь снижению рисков неисполнения первоочередных и социально значимых обязательств, недопущению принятия новых расходных обязательств Павловского муниципального района, не обеспеченных доходными источниками, и приоритизации бюджетных ассигнований на мероприятия, реализуемые в рамках муниципальных программ</w:t>
      </w:r>
      <w:r>
        <w:rPr>
          <w:sz w:val="26"/>
          <w:szCs w:val="26"/>
        </w:rPr>
        <w:t xml:space="preserve"> Павловского муниципального района</w:t>
      </w:r>
      <w:r w:rsidRPr="00FE4669">
        <w:rPr>
          <w:sz w:val="26"/>
          <w:szCs w:val="26"/>
        </w:rPr>
        <w:t xml:space="preserve"> с целью достижения максимального результата и эффективного использования средств бюджета</w:t>
      </w:r>
      <w:r>
        <w:rPr>
          <w:sz w:val="26"/>
          <w:szCs w:val="26"/>
        </w:rPr>
        <w:t xml:space="preserve"> Павловского муниципального района</w:t>
      </w:r>
      <w:r w:rsidRPr="00FE4669">
        <w:rPr>
          <w:sz w:val="26"/>
          <w:szCs w:val="26"/>
        </w:rPr>
        <w:t>.</w:t>
      </w:r>
    </w:p>
    <w:p w:rsidR="00C72A8B" w:rsidRPr="007D5295" w:rsidRDefault="00C72A8B" w:rsidP="000A1931">
      <w:pPr>
        <w:widowControl w:val="0"/>
        <w:autoSpaceDE w:val="0"/>
        <w:autoSpaceDN w:val="0"/>
        <w:adjustRightInd w:val="0"/>
        <w:ind w:firstLine="284"/>
        <w:jc w:val="both"/>
        <w:rPr>
          <w:sz w:val="26"/>
          <w:szCs w:val="26"/>
        </w:rPr>
      </w:pPr>
      <w:r w:rsidRPr="007D5295">
        <w:rPr>
          <w:sz w:val="26"/>
          <w:szCs w:val="26"/>
        </w:rPr>
        <w:t>Консолидированный бюджет Павловского муниципального района формировался и исполнялся в соответствии с действующим законодательством Российской Федерации, законодательством Воронежской области  и нормативными правовыми актами Павловского муниципального района.</w:t>
      </w:r>
    </w:p>
    <w:p w:rsidR="00B3532A" w:rsidRPr="001704C8" w:rsidRDefault="00B3532A" w:rsidP="000A1931">
      <w:pPr>
        <w:pStyle w:val="aa"/>
        <w:ind w:firstLine="284"/>
        <w:jc w:val="both"/>
        <w:rPr>
          <w:rFonts w:ascii="Times New Roman" w:hAnsi="Times New Roman"/>
          <w:sz w:val="26"/>
          <w:szCs w:val="26"/>
        </w:rPr>
      </w:pPr>
      <w:r w:rsidRPr="001704C8">
        <w:rPr>
          <w:rFonts w:ascii="Times New Roman" w:hAnsi="Times New Roman"/>
          <w:sz w:val="26"/>
          <w:szCs w:val="26"/>
        </w:rPr>
        <w:t>В консолидированный бюджет Павловского муниципального района поступили доходы в объеме 1 535 282,5 тыс. рублей.</w:t>
      </w:r>
    </w:p>
    <w:p w:rsidR="00B3532A" w:rsidRPr="00372932" w:rsidRDefault="00B3532A" w:rsidP="00B3532A">
      <w:pPr>
        <w:pStyle w:val="a3"/>
        <w:spacing w:before="0" w:beforeAutospacing="0" w:after="0" w:afterAutospacing="0"/>
        <w:ind w:firstLine="708"/>
        <w:jc w:val="both"/>
        <w:rPr>
          <w:sz w:val="26"/>
          <w:szCs w:val="26"/>
          <w:highlight w:val="yellow"/>
        </w:rPr>
      </w:pPr>
    </w:p>
    <w:p w:rsidR="00615D1F" w:rsidRDefault="00615D1F" w:rsidP="007978C8">
      <w:pPr>
        <w:pStyle w:val="a3"/>
        <w:spacing w:before="0" w:beforeAutospacing="0" w:after="0" w:afterAutospacing="0"/>
        <w:ind w:firstLine="708"/>
        <w:jc w:val="center"/>
        <w:rPr>
          <w:b/>
          <w:sz w:val="28"/>
          <w:szCs w:val="28"/>
        </w:rPr>
      </w:pPr>
    </w:p>
    <w:p w:rsidR="00B76EEE" w:rsidRDefault="00B76EEE" w:rsidP="007978C8">
      <w:pPr>
        <w:pStyle w:val="a3"/>
        <w:spacing w:before="0" w:beforeAutospacing="0" w:after="0" w:afterAutospacing="0"/>
        <w:ind w:firstLine="708"/>
        <w:jc w:val="center"/>
        <w:rPr>
          <w:b/>
          <w:sz w:val="28"/>
          <w:szCs w:val="28"/>
        </w:rPr>
      </w:pPr>
    </w:p>
    <w:p w:rsidR="00B76EEE" w:rsidRDefault="00B76EEE" w:rsidP="007978C8">
      <w:pPr>
        <w:pStyle w:val="a3"/>
        <w:spacing w:before="0" w:beforeAutospacing="0" w:after="0" w:afterAutospacing="0"/>
        <w:ind w:firstLine="708"/>
        <w:jc w:val="center"/>
        <w:rPr>
          <w:b/>
          <w:sz w:val="28"/>
          <w:szCs w:val="28"/>
        </w:rPr>
      </w:pPr>
    </w:p>
    <w:p w:rsidR="00B76EEE" w:rsidRDefault="00B76EEE" w:rsidP="007978C8">
      <w:pPr>
        <w:pStyle w:val="a3"/>
        <w:spacing w:before="0" w:beforeAutospacing="0" w:after="0" w:afterAutospacing="0"/>
        <w:ind w:firstLine="708"/>
        <w:jc w:val="center"/>
        <w:rPr>
          <w:b/>
          <w:sz w:val="28"/>
          <w:szCs w:val="28"/>
        </w:rPr>
      </w:pPr>
    </w:p>
    <w:p w:rsidR="00B76EEE" w:rsidRDefault="00B76EEE" w:rsidP="007978C8">
      <w:pPr>
        <w:pStyle w:val="a3"/>
        <w:spacing w:before="0" w:beforeAutospacing="0" w:after="0" w:afterAutospacing="0"/>
        <w:ind w:firstLine="708"/>
        <w:jc w:val="center"/>
        <w:rPr>
          <w:b/>
          <w:sz w:val="28"/>
          <w:szCs w:val="28"/>
        </w:rPr>
      </w:pPr>
    </w:p>
    <w:p w:rsidR="00B76EEE" w:rsidRDefault="00B76EEE" w:rsidP="007978C8">
      <w:pPr>
        <w:pStyle w:val="a3"/>
        <w:spacing w:before="0" w:beforeAutospacing="0" w:after="0" w:afterAutospacing="0"/>
        <w:ind w:firstLine="708"/>
        <w:jc w:val="center"/>
        <w:rPr>
          <w:b/>
          <w:sz w:val="28"/>
          <w:szCs w:val="28"/>
        </w:rPr>
      </w:pPr>
    </w:p>
    <w:p w:rsidR="00B76EEE" w:rsidRDefault="00B76EEE" w:rsidP="007978C8">
      <w:pPr>
        <w:pStyle w:val="a3"/>
        <w:spacing w:before="0" w:beforeAutospacing="0" w:after="0" w:afterAutospacing="0"/>
        <w:ind w:firstLine="708"/>
        <w:jc w:val="center"/>
        <w:rPr>
          <w:b/>
          <w:sz w:val="28"/>
          <w:szCs w:val="28"/>
        </w:rPr>
      </w:pPr>
    </w:p>
    <w:p w:rsidR="00B76EEE" w:rsidRDefault="00B76EEE" w:rsidP="007978C8">
      <w:pPr>
        <w:pStyle w:val="a3"/>
        <w:spacing w:before="0" w:beforeAutospacing="0" w:after="0" w:afterAutospacing="0"/>
        <w:ind w:firstLine="708"/>
        <w:jc w:val="center"/>
        <w:rPr>
          <w:b/>
          <w:sz w:val="28"/>
          <w:szCs w:val="28"/>
        </w:rPr>
      </w:pPr>
    </w:p>
    <w:p w:rsidR="00B76EEE" w:rsidRDefault="00B76EEE" w:rsidP="007978C8">
      <w:pPr>
        <w:pStyle w:val="a3"/>
        <w:spacing w:before="0" w:beforeAutospacing="0" w:after="0" w:afterAutospacing="0"/>
        <w:ind w:firstLine="708"/>
        <w:jc w:val="center"/>
        <w:rPr>
          <w:b/>
          <w:sz w:val="28"/>
          <w:szCs w:val="28"/>
        </w:rPr>
      </w:pPr>
    </w:p>
    <w:p w:rsidR="00B76EEE" w:rsidRDefault="00B76EEE" w:rsidP="007978C8">
      <w:pPr>
        <w:pStyle w:val="a3"/>
        <w:spacing w:before="0" w:beforeAutospacing="0" w:after="0" w:afterAutospacing="0"/>
        <w:ind w:firstLine="708"/>
        <w:jc w:val="center"/>
        <w:rPr>
          <w:b/>
          <w:sz w:val="28"/>
          <w:szCs w:val="28"/>
        </w:rPr>
      </w:pPr>
    </w:p>
    <w:p w:rsidR="00B76EEE" w:rsidRDefault="00B76EEE" w:rsidP="007978C8">
      <w:pPr>
        <w:pStyle w:val="a3"/>
        <w:spacing w:before="0" w:beforeAutospacing="0" w:after="0" w:afterAutospacing="0"/>
        <w:ind w:firstLine="708"/>
        <w:jc w:val="center"/>
        <w:rPr>
          <w:b/>
          <w:sz w:val="28"/>
          <w:szCs w:val="28"/>
        </w:rPr>
      </w:pPr>
    </w:p>
    <w:p w:rsidR="00B76EEE" w:rsidRDefault="00B76EEE" w:rsidP="007978C8">
      <w:pPr>
        <w:pStyle w:val="a3"/>
        <w:spacing w:before="0" w:beforeAutospacing="0" w:after="0" w:afterAutospacing="0"/>
        <w:ind w:firstLine="708"/>
        <w:jc w:val="center"/>
        <w:rPr>
          <w:b/>
          <w:sz w:val="28"/>
          <w:szCs w:val="28"/>
        </w:rPr>
      </w:pPr>
    </w:p>
    <w:p w:rsidR="00B76EEE" w:rsidRDefault="00B76EEE" w:rsidP="007978C8">
      <w:pPr>
        <w:pStyle w:val="a3"/>
        <w:spacing w:before="0" w:beforeAutospacing="0" w:after="0" w:afterAutospacing="0"/>
        <w:ind w:firstLine="708"/>
        <w:jc w:val="center"/>
        <w:rPr>
          <w:b/>
          <w:sz w:val="28"/>
          <w:szCs w:val="28"/>
        </w:rPr>
      </w:pPr>
    </w:p>
    <w:p w:rsidR="00B76EEE" w:rsidRDefault="00B76EEE" w:rsidP="007978C8">
      <w:pPr>
        <w:pStyle w:val="a3"/>
        <w:spacing w:before="0" w:beforeAutospacing="0" w:after="0" w:afterAutospacing="0"/>
        <w:ind w:firstLine="708"/>
        <w:jc w:val="center"/>
        <w:rPr>
          <w:b/>
          <w:sz w:val="28"/>
          <w:szCs w:val="28"/>
        </w:rPr>
      </w:pPr>
    </w:p>
    <w:p w:rsidR="00B76EEE" w:rsidRDefault="00B76EEE" w:rsidP="007978C8">
      <w:pPr>
        <w:pStyle w:val="a3"/>
        <w:spacing w:before="0" w:beforeAutospacing="0" w:after="0" w:afterAutospacing="0"/>
        <w:ind w:firstLine="708"/>
        <w:jc w:val="center"/>
        <w:rPr>
          <w:b/>
          <w:sz w:val="28"/>
          <w:szCs w:val="28"/>
        </w:rPr>
      </w:pPr>
    </w:p>
    <w:p w:rsidR="00B76EEE" w:rsidRDefault="00B76EEE" w:rsidP="007978C8">
      <w:pPr>
        <w:pStyle w:val="a3"/>
        <w:spacing w:before="0" w:beforeAutospacing="0" w:after="0" w:afterAutospacing="0"/>
        <w:ind w:firstLine="708"/>
        <w:jc w:val="center"/>
        <w:rPr>
          <w:b/>
          <w:sz w:val="28"/>
          <w:szCs w:val="28"/>
        </w:rPr>
      </w:pPr>
    </w:p>
    <w:p w:rsidR="007978C8" w:rsidRPr="007978C8" w:rsidRDefault="00710770" w:rsidP="007978C8">
      <w:pPr>
        <w:pStyle w:val="a3"/>
        <w:spacing w:before="0" w:beforeAutospacing="0" w:after="0" w:afterAutospacing="0"/>
        <w:ind w:firstLine="708"/>
        <w:jc w:val="center"/>
        <w:rPr>
          <w:b/>
          <w:sz w:val="28"/>
          <w:szCs w:val="28"/>
        </w:rPr>
      </w:pPr>
      <w:r w:rsidRPr="009754AB">
        <w:rPr>
          <w:b/>
          <w:sz w:val="28"/>
          <w:szCs w:val="28"/>
        </w:rPr>
        <w:lastRenderedPageBreak/>
        <w:t xml:space="preserve">Структура доходов консолидированного бюджета Павловского муниципального района </w:t>
      </w:r>
      <w:r w:rsidR="007978C8" w:rsidRPr="007978C8">
        <w:rPr>
          <w:b/>
          <w:sz w:val="28"/>
          <w:szCs w:val="28"/>
        </w:rPr>
        <w:t>за</w:t>
      </w:r>
      <w:r w:rsidR="007978C8" w:rsidRPr="007978C8">
        <w:rPr>
          <w:sz w:val="28"/>
          <w:szCs w:val="28"/>
        </w:rPr>
        <w:t xml:space="preserve"> </w:t>
      </w:r>
      <w:r w:rsidR="007978C8" w:rsidRPr="007978C8">
        <w:rPr>
          <w:b/>
          <w:sz w:val="28"/>
          <w:szCs w:val="28"/>
        </w:rPr>
        <w:t>2016-2018 годы, млн. рублей.</w:t>
      </w:r>
    </w:p>
    <w:p w:rsidR="009934C9" w:rsidRDefault="00C76E51" w:rsidP="00C76E51">
      <w:pPr>
        <w:ind w:firstLine="708"/>
        <w:jc w:val="center"/>
        <w:rPr>
          <w:noProof/>
          <w:sz w:val="26"/>
          <w:szCs w:val="26"/>
        </w:rPr>
      </w:pPr>
      <w:r>
        <w:rPr>
          <w:sz w:val="28"/>
          <w:szCs w:val="28"/>
        </w:rPr>
        <w:t xml:space="preserve">                                                                                </w:t>
      </w:r>
    </w:p>
    <w:p w:rsidR="009934C9" w:rsidRDefault="009934C9" w:rsidP="00C76E51">
      <w:pPr>
        <w:ind w:firstLine="708"/>
        <w:jc w:val="center"/>
        <w:rPr>
          <w:noProof/>
          <w:sz w:val="26"/>
          <w:szCs w:val="26"/>
        </w:rPr>
      </w:pPr>
    </w:p>
    <w:p w:rsidR="009934C9" w:rsidRDefault="009934C9" w:rsidP="009934C9">
      <w:pPr>
        <w:jc w:val="center"/>
        <w:rPr>
          <w:noProof/>
          <w:sz w:val="26"/>
          <w:szCs w:val="26"/>
        </w:rPr>
      </w:pPr>
      <w:r w:rsidRPr="009934C9">
        <w:rPr>
          <w:noProof/>
          <w:sz w:val="26"/>
          <w:szCs w:val="26"/>
        </w:rPr>
        <w:drawing>
          <wp:inline distT="0" distB="0" distL="0" distR="0">
            <wp:extent cx="5938105" cy="3736800"/>
            <wp:effectExtent l="19050" t="0" r="5495" b="0"/>
            <wp:docPr id="2"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9934C9" w:rsidRDefault="009934C9" w:rsidP="00C76E51">
      <w:pPr>
        <w:ind w:firstLine="708"/>
        <w:jc w:val="center"/>
        <w:rPr>
          <w:noProof/>
          <w:sz w:val="26"/>
          <w:szCs w:val="26"/>
        </w:rPr>
      </w:pPr>
    </w:p>
    <w:p w:rsidR="009934C9" w:rsidRPr="008C6C0A" w:rsidRDefault="009934C9" w:rsidP="000A1931">
      <w:pPr>
        <w:pStyle w:val="aa"/>
        <w:ind w:firstLine="284"/>
        <w:jc w:val="both"/>
        <w:rPr>
          <w:rFonts w:ascii="Times New Roman" w:hAnsi="Times New Roman"/>
          <w:sz w:val="26"/>
          <w:szCs w:val="26"/>
        </w:rPr>
      </w:pPr>
      <w:r w:rsidRPr="008C6C0A">
        <w:rPr>
          <w:rFonts w:ascii="Times New Roman" w:hAnsi="Times New Roman"/>
          <w:sz w:val="26"/>
          <w:szCs w:val="26"/>
        </w:rPr>
        <w:t>В структуре доходов  консолидированного бюджета Павловского муниципального района налоговые и неналоговые доходы сформировались в размере 42,9 % (658 900,1 тыс. рублей) и безвозмездные поступления в объеме 57,1 % (876 382,4 тыс. рублей).</w:t>
      </w:r>
    </w:p>
    <w:p w:rsidR="009934C9" w:rsidRPr="008C6C0A" w:rsidRDefault="009934C9" w:rsidP="000A1931">
      <w:pPr>
        <w:pStyle w:val="aa"/>
        <w:ind w:firstLine="284"/>
        <w:jc w:val="both"/>
        <w:rPr>
          <w:rFonts w:ascii="Times New Roman" w:hAnsi="Times New Roman"/>
          <w:sz w:val="26"/>
          <w:szCs w:val="26"/>
        </w:rPr>
      </w:pPr>
      <w:r w:rsidRPr="008C6C0A">
        <w:rPr>
          <w:rFonts w:ascii="Times New Roman" w:hAnsi="Times New Roman"/>
          <w:sz w:val="26"/>
          <w:szCs w:val="26"/>
        </w:rPr>
        <w:t>По сравнению с 2018 годом налоговые и неналоговые доходы увеличились на 110 462,5тыс. рублей или на 20,1%.</w:t>
      </w:r>
    </w:p>
    <w:p w:rsidR="009934C9" w:rsidRPr="008C6C0A" w:rsidRDefault="009934C9" w:rsidP="000A1931">
      <w:pPr>
        <w:pStyle w:val="aa"/>
        <w:ind w:firstLine="284"/>
        <w:jc w:val="both"/>
        <w:rPr>
          <w:rFonts w:ascii="Times New Roman" w:hAnsi="Times New Roman"/>
          <w:sz w:val="26"/>
          <w:szCs w:val="26"/>
        </w:rPr>
      </w:pPr>
      <w:r w:rsidRPr="008C6C0A">
        <w:rPr>
          <w:rFonts w:ascii="Times New Roman" w:hAnsi="Times New Roman"/>
          <w:sz w:val="26"/>
          <w:szCs w:val="26"/>
        </w:rPr>
        <w:t xml:space="preserve">В структуре налоговых и неналоговых доходов 84,3 % или 555 498,2 тыс. рублей занимают налоговые поступления и 15,7 % или 103 398,9 тыс. рублей неналоговые платежи. </w:t>
      </w:r>
    </w:p>
    <w:p w:rsidR="009934C9" w:rsidRPr="008C6C0A" w:rsidRDefault="009934C9" w:rsidP="000A1931">
      <w:pPr>
        <w:pStyle w:val="aa"/>
        <w:ind w:firstLine="284"/>
        <w:jc w:val="both"/>
        <w:rPr>
          <w:rFonts w:ascii="Times New Roman" w:hAnsi="Times New Roman"/>
          <w:sz w:val="26"/>
          <w:szCs w:val="26"/>
          <w:highlight w:val="yellow"/>
        </w:rPr>
      </w:pPr>
      <w:r w:rsidRPr="008C6C0A">
        <w:rPr>
          <w:rFonts w:ascii="Times New Roman" w:hAnsi="Times New Roman"/>
          <w:sz w:val="26"/>
          <w:szCs w:val="26"/>
        </w:rPr>
        <w:t>Надо отметить, что темпы роста консолидированного бюджета по налоговым доходам составили 122,3 %, а по неналоговым доходам 109,7%.</w:t>
      </w:r>
    </w:p>
    <w:p w:rsidR="00DC7CC5" w:rsidRPr="009754AB" w:rsidRDefault="00DC7CC5" w:rsidP="00DC7CC5">
      <w:pPr>
        <w:ind w:firstLine="708"/>
        <w:jc w:val="right"/>
        <w:rPr>
          <w:sz w:val="28"/>
          <w:szCs w:val="28"/>
        </w:rPr>
      </w:pPr>
    </w:p>
    <w:p w:rsidR="00FD62CF" w:rsidRDefault="00FD62CF" w:rsidP="000A1931">
      <w:pPr>
        <w:ind w:firstLine="708"/>
        <w:jc w:val="center"/>
        <w:rPr>
          <w:b/>
          <w:sz w:val="28"/>
          <w:szCs w:val="28"/>
        </w:rPr>
      </w:pPr>
    </w:p>
    <w:p w:rsidR="00FD62CF" w:rsidRDefault="00FD62CF" w:rsidP="000A1931">
      <w:pPr>
        <w:ind w:firstLine="708"/>
        <w:jc w:val="center"/>
        <w:rPr>
          <w:b/>
          <w:sz w:val="28"/>
          <w:szCs w:val="28"/>
        </w:rPr>
      </w:pPr>
    </w:p>
    <w:p w:rsidR="00FD62CF" w:rsidRDefault="00FD62CF" w:rsidP="000A1931">
      <w:pPr>
        <w:ind w:firstLine="708"/>
        <w:jc w:val="center"/>
        <w:rPr>
          <w:b/>
          <w:sz w:val="28"/>
          <w:szCs w:val="28"/>
        </w:rPr>
      </w:pPr>
    </w:p>
    <w:p w:rsidR="00FD62CF" w:rsidRDefault="00FD62CF" w:rsidP="000A1931">
      <w:pPr>
        <w:ind w:firstLine="708"/>
        <w:jc w:val="center"/>
        <w:rPr>
          <w:b/>
          <w:sz w:val="28"/>
          <w:szCs w:val="28"/>
        </w:rPr>
      </w:pPr>
    </w:p>
    <w:p w:rsidR="00FD62CF" w:rsidRDefault="00FD62CF" w:rsidP="000A1931">
      <w:pPr>
        <w:ind w:firstLine="708"/>
        <w:jc w:val="center"/>
        <w:rPr>
          <w:b/>
          <w:sz w:val="28"/>
          <w:szCs w:val="28"/>
        </w:rPr>
      </w:pPr>
    </w:p>
    <w:p w:rsidR="00FD62CF" w:rsidRDefault="00FD62CF" w:rsidP="000A1931">
      <w:pPr>
        <w:ind w:firstLine="708"/>
        <w:jc w:val="center"/>
        <w:rPr>
          <w:b/>
          <w:sz w:val="28"/>
          <w:szCs w:val="28"/>
        </w:rPr>
      </w:pPr>
    </w:p>
    <w:p w:rsidR="00FD62CF" w:rsidRDefault="00FD62CF" w:rsidP="000A1931">
      <w:pPr>
        <w:ind w:firstLine="708"/>
        <w:jc w:val="center"/>
        <w:rPr>
          <w:b/>
          <w:sz w:val="28"/>
          <w:szCs w:val="28"/>
        </w:rPr>
      </w:pPr>
    </w:p>
    <w:p w:rsidR="00FD62CF" w:rsidRDefault="00FD62CF" w:rsidP="000A1931">
      <w:pPr>
        <w:ind w:firstLine="708"/>
        <w:jc w:val="center"/>
        <w:rPr>
          <w:b/>
          <w:sz w:val="28"/>
          <w:szCs w:val="28"/>
        </w:rPr>
      </w:pPr>
    </w:p>
    <w:p w:rsidR="00FD62CF" w:rsidRDefault="00FD62CF" w:rsidP="000A1931">
      <w:pPr>
        <w:ind w:firstLine="708"/>
        <w:jc w:val="center"/>
        <w:rPr>
          <w:b/>
          <w:sz w:val="28"/>
          <w:szCs w:val="28"/>
        </w:rPr>
      </w:pPr>
    </w:p>
    <w:p w:rsidR="00FD62CF" w:rsidRDefault="00FD62CF" w:rsidP="000A1931">
      <w:pPr>
        <w:ind w:firstLine="708"/>
        <w:jc w:val="center"/>
        <w:rPr>
          <w:b/>
          <w:sz w:val="28"/>
          <w:szCs w:val="28"/>
        </w:rPr>
      </w:pPr>
    </w:p>
    <w:p w:rsidR="00FD62CF" w:rsidRDefault="00FD62CF" w:rsidP="000A1931">
      <w:pPr>
        <w:ind w:firstLine="708"/>
        <w:jc w:val="center"/>
        <w:rPr>
          <w:b/>
          <w:sz w:val="28"/>
          <w:szCs w:val="28"/>
        </w:rPr>
      </w:pPr>
    </w:p>
    <w:p w:rsidR="00DC7CC5" w:rsidRPr="009754AB" w:rsidRDefault="00DC7CC5" w:rsidP="000A1931">
      <w:pPr>
        <w:ind w:firstLine="708"/>
        <w:jc w:val="center"/>
        <w:rPr>
          <w:b/>
          <w:sz w:val="28"/>
          <w:szCs w:val="28"/>
        </w:rPr>
      </w:pPr>
      <w:r w:rsidRPr="009754AB">
        <w:rPr>
          <w:b/>
          <w:sz w:val="28"/>
          <w:szCs w:val="28"/>
        </w:rPr>
        <w:lastRenderedPageBreak/>
        <w:t xml:space="preserve">Динамика расходов консолидированного бюджета Павловского муниципального района по итогам </w:t>
      </w:r>
      <w:r w:rsidR="00E172A5" w:rsidRPr="00E172A5">
        <w:rPr>
          <w:b/>
          <w:sz w:val="28"/>
          <w:szCs w:val="28"/>
        </w:rPr>
        <w:t>2016-2018</w:t>
      </w:r>
      <w:r w:rsidRPr="009754AB">
        <w:rPr>
          <w:b/>
          <w:sz w:val="28"/>
          <w:szCs w:val="28"/>
        </w:rPr>
        <w:t>годы, тыс. рублей</w:t>
      </w:r>
    </w:p>
    <w:p w:rsidR="00E172A5" w:rsidRDefault="00E172A5" w:rsidP="00DC7CC5">
      <w:pPr>
        <w:spacing w:line="360" w:lineRule="auto"/>
        <w:jc w:val="both"/>
        <w:rPr>
          <w:noProof/>
          <w:sz w:val="28"/>
          <w:szCs w:val="28"/>
        </w:rPr>
      </w:pPr>
      <w:r w:rsidRPr="00E172A5">
        <w:rPr>
          <w:noProof/>
          <w:sz w:val="28"/>
          <w:szCs w:val="28"/>
        </w:rPr>
        <w:drawing>
          <wp:inline distT="0" distB="0" distL="0" distR="0">
            <wp:extent cx="5906965" cy="3552092"/>
            <wp:effectExtent l="0" t="0" r="36635" b="0"/>
            <wp:docPr id="22"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934C9" w:rsidRPr="004B40B8" w:rsidRDefault="009934C9" w:rsidP="000A1931">
      <w:pPr>
        <w:pStyle w:val="aa"/>
        <w:ind w:firstLine="284"/>
        <w:jc w:val="both"/>
        <w:rPr>
          <w:rFonts w:ascii="Times New Roman" w:hAnsi="Times New Roman"/>
          <w:sz w:val="26"/>
          <w:szCs w:val="26"/>
        </w:rPr>
      </w:pPr>
      <w:r w:rsidRPr="004B40B8">
        <w:rPr>
          <w:rFonts w:ascii="Times New Roman" w:hAnsi="Times New Roman"/>
          <w:sz w:val="26"/>
          <w:szCs w:val="26"/>
        </w:rPr>
        <w:t xml:space="preserve">Доля расходов консолидированного бюджета Павловского муниципального района, профинансированных в отчетном году в рамках муниципальных программ, в общем объеме расходов составила 97,7%.  </w:t>
      </w:r>
    </w:p>
    <w:p w:rsidR="009934C9" w:rsidRPr="004B40B8" w:rsidRDefault="009934C9" w:rsidP="000A1931">
      <w:pPr>
        <w:pStyle w:val="aa"/>
        <w:ind w:firstLine="284"/>
        <w:jc w:val="both"/>
        <w:rPr>
          <w:rFonts w:ascii="Times New Roman" w:hAnsi="Times New Roman"/>
          <w:sz w:val="26"/>
          <w:szCs w:val="26"/>
        </w:rPr>
      </w:pPr>
      <w:r w:rsidRPr="004B40B8">
        <w:rPr>
          <w:rFonts w:ascii="Times New Roman" w:hAnsi="Times New Roman"/>
          <w:sz w:val="26"/>
          <w:szCs w:val="26"/>
        </w:rPr>
        <w:t xml:space="preserve">Как и в предыдущие годы, консолидированный бюджет </w:t>
      </w:r>
      <w:r>
        <w:rPr>
          <w:rFonts w:ascii="Times New Roman" w:hAnsi="Times New Roman"/>
          <w:sz w:val="26"/>
          <w:szCs w:val="26"/>
        </w:rPr>
        <w:t xml:space="preserve">Павловского </w:t>
      </w:r>
      <w:r w:rsidRPr="004B40B8">
        <w:rPr>
          <w:rFonts w:ascii="Times New Roman" w:hAnsi="Times New Roman"/>
          <w:sz w:val="26"/>
          <w:szCs w:val="26"/>
        </w:rPr>
        <w:t xml:space="preserve">муниципального района  имеет выраженную социальную направленность. На содержание социально – культурной сферы </w:t>
      </w:r>
      <w:r>
        <w:rPr>
          <w:rFonts w:ascii="Times New Roman" w:hAnsi="Times New Roman"/>
          <w:sz w:val="26"/>
          <w:szCs w:val="26"/>
        </w:rPr>
        <w:t xml:space="preserve">Павловского </w:t>
      </w:r>
      <w:r w:rsidRPr="004B40B8">
        <w:rPr>
          <w:rFonts w:ascii="Times New Roman" w:hAnsi="Times New Roman"/>
          <w:sz w:val="26"/>
          <w:szCs w:val="26"/>
        </w:rPr>
        <w:t xml:space="preserve">муниципального района (образование, культура, социальная политика,  физическая культура и спорт) были направлены средства в размере 1 060 289,3 тыс. рублей, что составляет 72,7 %  общего объема расходов бюджета </w:t>
      </w:r>
      <w:r>
        <w:rPr>
          <w:rFonts w:ascii="Times New Roman" w:hAnsi="Times New Roman"/>
          <w:sz w:val="26"/>
          <w:szCs w:val="26"/>
        </w:rPr>
        <w:t xml:space="preserve">Павловского </w:t>
      </w:r>
      <w:r w:rsidRPr="004B40B8">
        <w:rPr>
          <w:rFonts w:ascii="Times New Roman" w:hAnsi="Times New Roman"/>
          <w:sz w:val="26"/>
          <w:szCs w:val="26"/>
        </w:rPr>
        <w:t>муниципального района.</w:t>
      </w:r>
      <w:r w:rsidRPr="004B40B8">
        <w:rPr>
          <w:rFonts w:ascii="Times New Roman" w:hAnsi="Times New Roman"/>
          <w:sz w:val="26"/>
          <w:szCs w:val="26"/>
        </w:rPr>
        <w:tab/>
      </w:r>
    </w:p>
    <w:p w:rsidR="009934C9" w:rsidRPr="004B40B8" w:rsidRDefault="009934C9" w:rsidP="000A1931">
      <w:pPr>
        <w:pStyle w:val="aa"/>
        <w:ind w:firstLine="284"/>
        <w:jc w:val="both"/>
        <w:rPr>
          <w:rFonts w:ascii="Times New Roman" w:hAnsi="Times New Roman"/>
          <w:sz w:val="26"/>
          <w:szCs w:val="26"/>
        </w:rPr>
      </w:pPr>
      <w:r w:rsidRPr="004B40B8">
        <w:rPr>
          <w:rFonts w:ascii="Times New Roman" w:hAnsi="Times New Roman"/>
          <w:sz w:val="26"/>
          <w:szCs w:val="26"/>
        </w:rPr>
        <w:t xml:space="preserve">Удельный вес расходов, направленных на оплату труда и начисления на выплаты по оплате труда в общем объеме расходов консолидированного бюджета </w:t>
      </w:r>
      <w:r>
        <w:rPr>
          <w:rFonts w:ascii="Times New Roman" w:hAnsi="Times New Roman"/>
          <w:sz w:val="26"/>
          <w:szCs w:val="26"/>
        </w:rPr>
        <w:t xml:space="preserve">Павловского </w:t>
      </w:r>
      <w:r w:rsidRPr="004B40B8">
        <w:rPr>
          <w:rFonts w:ascii="Times New Roman" w:hAnsi="Times New Roman"/>
          <w:sz w:val="26"/>
          <w:szCs w:val="26"/>
        </w:rPr>
        <w:t xml:space="preserve">муниципального района, составляет 51,3 %. В 2019 г. на выплату заработной платы за счет средств бюджетов всех уровней были направлены средства в размере 748 362,7 тыс. рублей. </w:t>
      </w:r>
    </w:p>
    <w:p w:rsidR="009934C9" w:rsidRPr="004B40B8" w:rsidRDefault="009934C9" w:rsidP="000A1931">
      <w:pPr>
        <w:pStyle w:val="aa"/>
        <w:ind w:firstLine="284"/>
        <w:jc w:val="both"/>
        <w:rPr>
          <w:rFonts w:ascii="Times New Roman" w:hAnsi="Times New Roman"/>
          <w:sz w:val="26"/>
          <w:szCs w:val="26"/>
        </w:rPr>
      </w:pPr>
      <w:r w:rsidRPr="004B40B8">
        <w:rPr>
          <w:rFonts w:ascii="Times New Roman" w:hAnsi="Times New Roman"/>
          <w:sz w:val="26"/>
          <w:szCs w:val="26"/>
        </w:rPr>
        <w:t>На оплату расходов по предоставлению коммунальных услуг было направлено 102 935,1 тыс. рублей или 7,1 % от общего объема расходов.</w:t>
      </w:r>
    </w:p>
    <w:p w:rsidR="009934C9" w:rsidRPr="004B40B8" w:rsidRDefault="009934C9" w:rsidP="000A1931">
      <w:pPr>
        <w:pStyle w:val="aa"/>
        <w:ind w:firstLine="284"/>
        <w:jc w:val="both"/>
        <w:rPr>
          <w:rFonts w:ascii="Times New Roman" w:hAnsi="Times New Roman"/>
          <w:sz w:val="26"/>
          <w:szCs w:val="26"/>
        </w:rPr>
      </w:pPr>
      <w:r w:rsidRPr="004B40B8">
        <w:rPr>
          <w:rFonts w:ascii="Times New Roman" w:hAnsi="Times New Roman"/>
          <w:sz w:val="26"/>
          <w:szCs w:val="26"/>
        </w:rPr>
        <w:t xml:space="preserve">Наибольший удельный вес в структуре расходов занимают расходы на образование – 57,2 % (833 749,9 тыс. рублей), культуру, кинематографию и средства массовой информации – 10,8 % (157 303,0 тыс. рублей), общегосударственные вопросы – 10,5 % (153 103,8 тыс. рублей),  жилищно-коммунальное хозяйство – 8,5 % (123 935,7 тыс. рублей),  национальную экономику – 7,7 %   (112 244,0 тыс. рублей) </w:t>
      </w:r>
    </w:p>
    <w:p w:rsidR="00291E97" w:rsidRPr="009754AB" w:rsidRDefault="00291E97" w:rsidP="000A1931">
      <w:pPr>
        <w:tabs>
          <w:tab w:val="left" w:pos="284"/>
        </w:tabs>
        <w:ind w:firstLine="284"/>
        <w:jc w:val="both"/>
        <w:rPr>
          <w:sz w:val="28"/>
          <w:szCs w:val="28"/>
        </w:rPr>
      </w:pPr>
      <w:r w:rsidRPr="009754AB">
        <w:rPr>
          <w:b/>
          <w:sz w:val="28"/>
          <w:szCs w:val="28"/>
        </w:rPr>
        <w:t>Энергосбережение и повышение энергетической эффективности</w:t>
      </w:r>
      <w:r w:rsidRPr="009754AB">
        <w:rPr>
          <w:sz w:val="28"/>
          <w:szCs w:val="28"/>
        </w:rPr>
        <w:t>.</w:t>
      </w:r>
    </w:p>
    <w:p w:rsidR="00291E97" w:rsidRPr="00D21415" w:rsidRDefault="00291E97" w:rsidP="000A1931">
      <w:pPr>
        <w:ind w:firstLine="284"/>
        <w:jc w:val="both"/>
        <w:rPr>
          <w:sz w:val="26"/>
          <w:szCs w:val="26"/>
        </w:rPr>
      </w:pPr>
      <w:r w:rsidRPr="00D21415">
        <w:rPr>
          <w:sz w:val="26"/>
          <w:szCs w:val="26"/>
        </w:rPr>
        <w:t>Проводится организационная работа с населением  и ресурсоснабжающими  организациями по вопросам установки общедомовых  и индивидуальных приборов учета в многоквартирных домах.</w:t>
      </w:r>
    </w:p>
    <w:p w:rsidR="00BD426B" w:rsidRPr="00BD426B" w:rsidRDefault="00A07568" w:rsidP="000A1931">
      <w:pPr>
        <w:ind w:firstLine="284"/>
        <w:jc w:val="both"/>
        <w:rPr>
          <w:sz w:val="26"/>
          <w:szCs w:val="26"/>
        </w:rPr>
      </w:pPr>
      <w:r>
        <w:rPr>
          <w:sz w:val="26"/>
          <w:szCs w:val="26"/>
        </w:rPr>
        <w:t>На 01.01.20</w:t>
      </w:r>
      <w:r w:rsidR="00BD426B">
        <w:rPr>
          <w:sz w:val="26"/>
          <w:szCs w:val="26"/>
        </w:rPr>
        <w:t>20</w:t>
      </w:r>
      <w:r>
        <w:rPr>
          <w:sz w:val="26"/>
          <w:szCs w:val="26"/>
        </w:rPr>
        <w:t xml:space="preserve"> год</w:t>
      </w:r>
      <w:r w:rsidR="00291E97" w:rsidRPr="00D21415">
        <w:rPr>
          <w:sz w:val="26"/>
          <w:szCs w:val="26"/>
        </w:rPr>
        <w:t xml:space="preserve"> </w:t>
      </w:r>
      <w:r w:rsidR="00BD426B">
        <w:rPr>
          <w:sz w:val="26"/>
          <w:szCs w:val="26"/>
        </w:rPr>
        <w:t>д</w:t>
      </w:r>
      <w:r w:rsidR="00BD426B" w:rsidRPr="00BD426B">
        <w:rPr>
          <w:sz w:val="26"/>
          <w:szCs w:val="26"/>
        </w:rPr>
        <w:t xml:space="preserve">анный показатель отражает текущую информацию о потреблении энергоресурсов (электрическая энергия, вода, природный газ) на </w:t>
      </w:r>
      <w:r w:rsidR="00BD426B" w:rsidRPr="00BD426B">
        <w:rPr>
          <w:sz w:val="26"/>
          <w:szCs w:val="26"/>
        </w:rPr>
        <w:lastRenderedPageBreak/>
        <w:t>одного проживающего в многоквартирных домах, а так же потреблении энергоресурса (тепловая энергия) на один кв. метр общей площади.</w:t>
      </w:r>
    </w:p>
    <w:p w:rsidR="00291E97" w:rsidRPr="009754AB" w:rsidRDefault="00BD426B" w:rsidP="00BD426B">
      <w:pPr>
        <w:jc w:val="both"/>
        <w:rPr>
          <w:sz w:val="28"/>
          <w:szCs w:val="28"/>
        </w:rPr>
      </w:pPr>
      <w:r w:rsidRPr="00BD426B">
        <w:rPr>
          <w:sz w:val="26"/>
          <w:szCs w:val="26"/>
        </w:rPr>
        <w:t xml:space="preserve">    Объемы потребления электрической энергии, водоснабжения и объем потребленного природного газа незначительно сократились, за счет  установки общедомовых и индивидуальных приборов учета энергоресурсов, Модернизации систем освещения подъездов и установка энергосберегающих ламп.</w:t>
      </w:r>
    </w:p>
    <w:p w:rsidR="00D21415" w:rsidRDefault="00D21415" w:rsidP="00291E97">
      <w:pPr>
        <w:spacing w:line="360" w:lineRule="auto"/>
        <w:jc w:val="both"/>
        <w:rPr>
          <w:sz w:val="28"/>
          <w:szCs w:val="28"/>
        </w:rPr>
      </w:pPr>
    </w:p>
    <w:p w:rsidR="00D21415" w:rsidRDefault="00D21415" w:rsidP="00291E97">
      <w:pPr>
        <w:spacing w:line="360" w:lineRule="auto"/>
        <w:jc w:val="both"/>
        <w:rPr>
          <w:sz w:val="28"/>
          <w:szCs w:val="28"/>
        </w:rPr>
      </w:pPr>
    </w:p>
    <w:p w:rsidR="00D21415" w:rsidRPr="000A1931" w:rsidRDefault="00D21415" w:rsidP="00291E97">
      <w:pPr>
        <w:spacing w:line="360" w:lineRule="auto"/>
        <w:jc w:val="both"/>
        <w:rPr>
          <w:sz w:val="26"/>
          <w:szCs w:val="26"/>
        </w:rPr>
      </w:pPr>
    </w:p>
    <w:p w:rsidR="00291E97" w:rsidRPr="000A1931" w:rsidRDefault="00291E97" w:rsidP="00D21415">
      <w:pPr>
        <w:spacing w:line="276" w:lineRule="auto"/>
        <w:jc w:val="both"/>
        <w:rPr>
          <w:sz w:val="26"/>
          <w:szCs w:val="26"/>
        </w:rPr>
      </w:pPr>
      <w:r w:rsidRPr="000A1931">
        <w:rPr>
          <w:sz w:val="26"/>
          <w:szCs w:val="26"/>
        </w:rPr>
        <w:t>Глава Павловского</w:t>
      </w:r>
    </w:p>
    <w:p w:rsidR="000A1931" w:rsidRDefault="00291E97" w:rsidP="00D21415">
      <w:pPr>
        <w:spacing w:line="276" w:lineRule="auto"/>
        <w:jc w:val="both"/>
        <w:rPr>
          <w:sz w:val="26"/>
          <w:szCs w:val="26"/>
        </w:rPr>
      </w:pPr>
      <w:r w:rsidRPr="000A1931">
        <w:rPr>
          <w:sz w:val="26"/>
          <w:szCs w:val="26"/>
        </w:rPr>
        <w:t xml:space="preserve">муниципального района     </w:t>
      </w:r>
    </w:p>
    <w:p w:rsidR="0034355E" w:rsidRPr="000A1931" w:rsidRDefault="000A1931" w:rsidP="00D21415">
      <w:pPr>
        <w:spacing w:line="276" w:lineRule="auto"/>
        <w:jc w:val="both"/>
        <w:rPr>
          <w:sz w:val="26"/>
          <w:szCs w:val="26"/>
        </w:rPr>
      </w:pPr>
      <w:r>
        <w:rPr>
          <w:sz w:val="26"/>
          <w:szCs w:val="26"/>
        </w:rPr>
        <w:t xml:space="preserve">Воронежской области        </w:t>
      </w:r>
      <w:r w:rsidR="00291E97" w:rsidRPr="000A1931">
        <w:rPr>
          <w:sz w:val="26"/>
          <w:szCs w:val="26"/>
        </w:rPr>
        <w:t xml:space="preserve">         </w:t>
      </w:r>
      <w:r>
        <w:rPr>
          <w:sz w:val="26"/>
          <w:szCs w:val="26"/>
        </w:rPr>
        <w:t xml:space="preserve">                 </w:t>
      </w:r>
      <w:r w:rsidR="00291E97" w:rsidRPr="000A1931">
        <w:rPr>
          <w:sz w:val="26"/>
          <w:szCs w:val="26"/>
        </w:rPr>
        <w:t xml:space="preserve">                                </w:t>
      </w:r>
      <w:r w:rsidR="00BD426B" w:rsidRPr="000A1931">
        <w:rPr>
          <w:sz w:val="26"/>
          <w:szCs w:val="26"/>
        </w:rPr>
        <w:t xml:space="preserve">       </w:t>
      </w:r>
      <w:r w:rsidR="00291E97" w:rsidRPr="000A1931">
        <w:rPr>
          <w:sz w:val="26"/>
          <w:szCs w:val="26"/>
        </w:rPr>
        <w:t xml:space="preserve">          М.</w:t>
      </w:r>
      <w:r>
        <w:rPr>
          <w:sz w:val="26"/>
          <w:szCs w:val="26"/>
        </w:rPr>
        <w:t xml:space="preserve"> </w:t>
      </w:r>
      <w:r w:rsidR="00291E97" w:rsidRPr="000A1931">
        <w:rPr>
          <w:sz w:val="26"/>
          <w:szCs w:val="26"/>
        </w:rPr>
        <w:t>Н</w:t>
      </w:r>
      <w:r>
        <w:rPr>
          <w:sz w:val="26"/>
          <w:szCs w:val="26"/>
        </w:rPr>
        <w:t>.</w:t>
      </w:r>
      <w:r w:rsidR="00291E97" w:rsidRPr="000A1931">
        <w:rPr>
          <w:sz w:val="26"/>
          <w:szCs w:val="26"/>
        </w:rPr>
        <w:t xml:space="preserve"> </w:t>
      </w:r>
      <w:r>
        <w:rPr>
          <w:sz w:val="26"/>
          <w:szCs w:val="26"/>
        </w:rPr>
        <w:t xml:space="preserve"> </w:t>
      </w:r>
      <w:r w:rsidR="00291E97" w:rsidRPr="000A1931">
        <w:rPr>
          <w:sz w:val="26"/>
          <w:szCs w:val="26"/>
        </w:rPr>
        <w:t>Янцов</w:t>
      </w:r>
    </w:p>
    <w:sectPr w:rsidR="0034355E" w:rsidRPr="000A1931" w:rsidSect="00C72A8B">
      <w:footerReference w:type="default" r:id="rId11"/>
      <w:pgSz w:w="11906" w:h="16838"/>
      <w:pgMar w:top="426" w:right="850" w:bottom="142"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10C0" w:rsidRDefault="00BF10C0" w:rsidP="000C7B53">
      <w:r>
        <w:separator/>
      </w:r>
    </w:p>
  </w:endnote>
  <w:endnote w:type="continuationSeparator" w:id="1">
    <w:p w:rsidR="00BF10C0" w:rsidRDefault="00BF10C0" w:rsidP="000C7B5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choolBook">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708577"/>
      <w:docPartObj>
        <w:docPartGallery w:val="Page Numbers (Bottom of Page)"/>
        <w:docPartUnique/>
      </w:docPartObj>
    </w:sdtPr>
    <w:sdtContent>
      <w:p w:rsidR="000F0FAA" w:rsidRDefault="000F0FAA">
        <w:pPr>
          <w:pStyle w:val="af"/>
          <w:jc w:val="right"/>
        </w:pPr>
        <w:fldSimple w:instr=" PAGE   \* MERGEFORMAT ">
          <w:r w:rsidR="00B76EEE">
            <w:rPr>
              <w:noProof/>
            </w:rPr>
            <w:t>21</w:t>
          </w:r>
        </w:fldSimple>
      </w:p>
    </w:sdtContent>
  </w:sdt>
  <w:p w:rsidR="000F0FAA" w:rsidRDefault="000F0FAA">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10C0" w:rsidRDefault="00BF10C0" w:rsidP="000C7B53">
      <w:r>
        <w:separator/>
      </w:r>
    </w:p>
  </w:footnote>
  <w:footnote w:type="continuationSeparator" w:id="1">
    <w:p w:rsidR="00BF10C0" w:rsidRDefault="00BF10C0" w:rsidP="000C7B5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2407B"/>
    <w:multiLevelType w:val="hybridMultilevel"/>
    <w:tmpl w:val="C2AA69A2"/>
    <w:lvl w:ilvl="0" w:tplc="9348C8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F61748"/>
    <w:multiLevelType w:val="hybridMultilevel"/>
    <w:tmpl w:val="B08426CE"/>
    <w:lvl w:ilvl="0" w:tplc="1D186536">
      <w:start w:val="4"/>
      <w:numFmt w:val="decimal"/>
      <w:lvlText w:val="%1."/>
      <w:lvlJc w:val="left"/>
      <w:pPr>
        <w:ind w:left="4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53659C4">
      <w:start w:val="1"/>
      <w:numFmt w:val="lowerLetter"/>
      <w:lvlText w:val="%2"/>
      <w:lvlJc w:val="left"/>
      <w:pPr>
        <w:ind w:left="18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8F69A34">
      <w:start w:val="1"/>
      <w:numFmt w:val="lowerRoman"/>
      <w:lvlText w:val="%3"/>
      <w:lvlJc w:val="left"/>
      <w:pPr>
        <w:ind w:left="25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5660A30">
      <w:start w:val="1"/>
      <w:numFmt w:val="decimal"/>
      <w:lvlText w:val="%4"/>
      <w:lvlJc w:val="left"/>
      <w:pPr>
        <w:ind w:left="32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55486F6">
      <w:start w:val="1"/>
      <w:numFmt w:val="lowerLetter"/>
      <w:lvlText w:val="%5"/>
      <w:lvlJc w:val="left"/>
      <w:pPr>
        <w:ind w:left="39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8E41036">
      <w:start w:val="1"/>
      <w:numFmt w:val="lowerRoman"/>
      <w:lvlText w:val="%6"/>
      <w:lvlJc w:val="left"/>
      <w:pPr>
        <w:ind w:left="46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0C2700E">
      <w:start w:val="1"/>
      <w:numFmt w:val="decimal"/>
      <w:lvlText w:val="%7"/>
      <w:lvlJc w:val="left"/>
      <w:pPr>
        <w:ind w:left="54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7E47554">
      <w:start w:val="1"/>
      <w:numFmt w:val="lowerLetter"/>
      <w:lvlText w:val="%8"/>
      <w:lvlJc w:val="left"/>
      <w:pPr>
        <w:ind w:left="61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BAA7390">
      <w:start w:val="1"/>
      <w:numFmt w:val="lowerRoman"/>
      <w:lvlText w:val="%9"/>
      <w:lvlJc w:val="left"/>
      <w:pPr>
        <w:ind w:left="68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nsid w:val="18EC4E9C"/>
    <w:multiLevelType w:val="hybridMultilevel"/>
    <w:tmpl w:val="FE1C2726"/>
    <w:lvl w:ilvl="0" w:tplc="C5B4FD32">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1394A40"/>
    <w:multiLevelType w:val="hybridMultilevel"/>
    <w:tmpl w:val="AD60E7DC"/>
    <w:lvl w:ilvl="0" w:tplc="14962E5A">
      <w:start w:val="1"/>
      <w:numFmt w:val="upperRoman"/>
      <w:lvlText w:val="%1."/>
      <w:lvlJc w:val="left"/>
      <w:pPr>
        <w:tabs>
          <w:tab w:val="num" w:pos="1260"/>
        </w:tabs>
        <w:ind w:left="126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5613C17"/>
    <w:multiLevelType w:val="hybridMultilevel"/>
    <w:tmpl w:val="D86E7354"/>
    <w:lvl w:ilvl="0" w:tplc="00BA178E">
      <w:start w:val="1"/>
      <w:numFmt w:val="decimal"/>
      <w:lvlText w:val="%1."/>
      <w:lvlJc w:val="left"/>
      <w:pPr>
        <w:ind w:left="491"/>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2AC4E4D8">
      <w:start w:val="1"/>
      <w:numFmt w:val="lowerLetter"/>
      <w:lvlText w:val="%2"/>
      <w:lvlJc w:val="left"/>
      <w:pPr>
        <w:ind w:left="182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E00E2562">
      <w:start w:val="1"/>
      <w:numFmt w:val="lowerRoman"/>
      <w:lvlText w:val="%3"/>
      <w:lvlJc w:val="left"/>
      <w:pPr>
        <w:ind w:left="254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91B68578">
      <w:start w:val="1"/>
      <w:numFmt w:val="decimal"/>
      <w:lvlText w:val="%4"/>
      <w:lvlJc w:val="left"/>
      <w:pPr>
        <w:ind w:left="326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D6B0DDCA">
      <w:start w:val="1"/>
      <w:numFmt w:val="lowerLetter"/>
      <w:lvlText w:val="%5"/>
      <w:lvlJc w:val="left"/>
      <w:pPr>
        <w:ind w:left="398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17FC7044">
      <w:start w:val="1"/>
      <w:numFmt w:val="lowerRoman"/>
      <w:lvlText w:val="%6"/>
      <w:lvlJc w:val="left"/>
      <w:pPr>
        <w:ind w:left="470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67A6ECDC">
      <w:start w:val="1"/>
      <w:numFmt w:val="decimal"/>
      <w:lvlText w:val="%7"/>
      <w:lvlJc w:val="left"/>
      <w:pPr>
        <w:ind w:left="542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47B2F408">
      <w:start w:val="1"/>
      <w:numFmt w:val="lowerLetter"/>
      <w:lvlText w:val="%8"/>
      <w:lvlJc w:val="left"/>
      <w:pPr>
        <w:ind w:left="614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913423EA">
      <w:start w:val="1"/>
      <w:numFmt w:val="lowerRoman"/>
      <w:lvlText w:val="%9"/>
      <w:lvlJc w:val="left"/>
      <w:pPr>
        <w:ind w:left="686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5">
    <w:nsid w:val="48540673"/>
    <w:multiLevelType w:val="hybridMultilevel"/>
    <w:tmpl w:val="8D76611A"/>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601D7AAA"/>
    <w:multiLevelType w:val="hybridMultilevel"/>
    <w:tmpl w:val="25D23DCE"/>
    <w:lvl w:ilvl="0" w:tplc="9348C8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B66407E"/>
    <w:multiLevelType w:val="hybridMultilevel"/>
    <w:tmpl w:val="AA669B70"/>
    <w:lvl w:ilvl="0" w:tplc="7A9E99AE">
      <w:start w:val="1"/>
      <w:numFmt w:val="bullet"/>
      <w:lvlText w:val="­"/>
      <w:lvlJc w:val="left"/>
      <w:pPr>
        <w:tabs>
          <w:tab w:val="num" w:pos="1828"/>
        </w:tabs>
        <w:ind w:left="1828"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7BC03D22"/>
    <w:multiLevelType w:val="hybridMultilevel"/>
    <w:tmpl w:val="0C324E86"/>
    <w:lvl w:ilvl="0" w:tplc="9348C8C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6"/>
  </w:num>
  <w:num w:numId="4">
    <w:abstractNumId w:val="3"/>
  </w:num>
  <w:num w:numId="5">
    <w:abstractNumId w:val="8"/>
  </w:num>
  <w:num w:numId="6">
    <w:abstractNumId w:val="7"/>
  </w:num>
  <w:num w:numId="7">
    <w:abstractNumId w:val="4"/>
  </w:num>
  <w:num w:numId="8">
    <w:abstractNumId w:val="1"/>
  </w:num>
  <w:num w:numId="9">
    <w:abstractNumId w:val="2"/>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930BC"/>
    <w:rsid w:val="000024EB"/>
    <w:rsid w:val="00003225"/>
    <w:rsid w:val="0000586D"/>
    <w:rsid w:val="00006377"/>
    <w:rsid w:val="00007D37"/>
    <w:rsid w:val="000110B4"/>
    <w:rsid w:val="0001122B"/>
    <w:rsid w:val="00012101"/>
    <w:rsid w:val="000123D4"/>
    <w:rsid w:val="00016BBE"/>
    <w:rsid w:val="000174A6"/>
    <w:rsid w:val="0001754B"/>
    <w:rsid w:val="00017A3F"/>
    <w:rsid w:val="00017BDF"/>
    <w:rsid w:val="000209EA"/>
    <w:rsid w:val="0002260C"/>
    <w:rsid w:val="0002290F"/>
    <w:rsid w:val="00027A39"/>
    <w:rsid w:val="00027BC6"/>
    <w:rsid w:val="00027E5A"/>
    <w:rsid w:val="00030858"/>
    <w:rsid w:val="00042126"/>
    <w:rsid w:val="0004277A"/>
    <w:rsid w:val="00046818"/>
    <w:rsid w:val="00050013"/>
    <w:rsid w:val="00050EB2"/>
    <w:rsid w:val="00052931"/>
    <w:rsid w:val="000546F0"/>
    <w:rsid w:val="00057066"/>
    <w:rsid w:val="00057617"/>
    <w:rsid w:val="000609F7"/>
    <w:rsid w:val="0006253A"/>
    <w:rsid w:val="00067DB2"/>
    <w:rsid w:val="00070BFD"/>
    <w:rsid w:val="00071285"/>
    <w:rsid w:val="000734FF"/>
    <w:rsid w:val="000752EA"/>
    <w:rsid w:val="000760F4"/>
    <w:rsid w:val="00076918"/>
    <w:rsid w:val="000817E0"/>
    <w:rsid w:val="00083E85"/>
    <w:rsid w:val="000874E9"/>
    <w:rsid w:val="000900E5"/>
    <w:rsid w:val="00090837"/>
    <w:rsid w:val="000911EC"/>
    <w:rsid w:val="0009481D"/>
    <w:rsid w:val="00095A7D"/>
    <w:rsid w:val="000A1931"/>
    <w:rsid w:val="000A29F8"/>
    <w:rsid w:val="000B08C4"/>
    <w:rsid w:val="000B0B03"/>
    <w:rsid w:val="000B314C"/>
    <w:rsid w:val="000B6445"/>
    <w:rsid w:val="000B710E"/>
    <w:rsid w:val="000C470E"/>
    <w:rsid w:val="000C6466"/>
    <w:rsid w:val="000C7B53"/>
    <w:rsid w:val="000C7E47"/>
    <w:rsid w:val="000D3F28"/>
    <w:rsid w:val="000E0CB9"/>
    <w:rsid w:val="000E1640"/>
    <w:rsid w:val="000E2F06"/>
    <w:rsid w:val="000E58FA"/>
    <w:rsid w:val="000E5E67"/>
    <w:rsid w:val="000E747D"/>
    <w:rsid w:val="000E7C3E"/>
    <w:rsid w:val="000F08FE"/>
    <w:rsid w:val="000F0ED7"/>
    <w:rsid w:val="000F0FAA"/>
    <w:rsid w:val="000F5632"/>
    <w:rsid w:val="000F57D3"/>
    <w:rsid w:val="000F5A3A"/>
    <w:rsid w:val="00101732"/>
    <w:rsid w:val="001075EE"/>
    <w:rsid w:val="001111F3"/>
    <w:rsid w:val="00113103"/>
    <w:rsid w:val="00116612"/>
    <w:rsid w:val="00123470"/>
    <w:rsid w:val="001239FE"/>
    <w:rsid w:val="0012478C"/>
    <w:rsid w:val="00126F99"/>
    <w:rsid w:val="00131AB4"/>
    <w:rsid w:val="001340BD"/>
    <w:rsid w:val="00136CF8"/>
    <w:rsid w:val="00140DC2"/>
    <w:rsid w:val="00144505"/>
    <w:rsid w:val="00147E92"/>
    <w:rsid w:val="001529A8"/>
    <w:rsid w:val="00153C95"/>
    <w:rsid w:val="00155595"/>
    <w:rsid w:val="00156DF8"/>
    <w:rsid w:val="00160D23"/>
    <w:rsid w:val="0016188F"/>
    <w:rsid w:val="0016244E"/>
    <w:rsid w:val="001628EB"/>
    <w:rsid w:val="00162D4A"/>
    <w:rsid w:val="0017126A"/>
    <w:rsid w:val="00173176"/>
    <w:rsid w:val="00173FC1"/>
    <w:rsid w:val="001803A8"/>
    <w:rsid w:val="00180BF4"/>
    <w:rsid w:val="00181A74"/>
    <w:rsid w:val="00181BA4"/>
    <w:rsid w:val="00182575"/>
    <w:rsid w:val="00184352"/>
    <w:rsid w:val="00184FC1"/>
    <w:rsid w:val="001929DD"/>
    <w:rsid w:val="00193FAA"/>
    <w:rsid w:val="001952B5"/>
    <w:rsid w:val="00195B06"/>
    <w:rsid w:val="00196DD9"/>
    <w:rsid w:val="00197BFB"/>
    <w:rsid w:val="001A3843"/>
    <w:rsid w:val="001A5FBC"/>
    <w:rsid w:val="001B436D"/>
    <w:rsid w:val="001C0D4E"/>
    <w:rsid w:val="001C6552"/>
    <w:rsid w:val="001C7456"/>
    <w:rsid w:val="001D3632"/>
    <w:rsid w:val="001D3D96"/>
    <w:rsid w:val="001D3F5A"/>
    <w:rsid w:val="001D40DD"/>
    <w:rsid w:val="001D546D"/>
    <w:rsid w:val="001E0173"/>
    <w:rsid w:val="001E172B"/>
    <w:rsid w:val="001E1A47"/>
    <w:rsid w:val="001E344D"/>
    <w:rsid w:val="001E4BA7"/>
    <w:rsid w:val="001E4EC8"/>
    <w:rsid w:val="001F0805"/>
    <w:rsid w:val="001F2E03"/>
    <w:rsid w:val="001F426C"/>
    <w:rsid w:val="001F4B50"/>
    <w:rsid w:val="001F5884"/>
    <w:rsid w:val="001F77AF"/>
    <w:rsid w:val="002166D1"/>
    <w:rsid w:val="00223A61"/>
    <w:rsid w:val="002257F8"/>
    <w:rsid w:val="002269C5"/>
    <w:rsid w:val="002302CB"/>
    <w:rsid w:val="0023141F"/>
    <w:rsid w:val="00232466"/>
    <w:rsid w:val="00232ED0"/>
    <w:rsid w:val="00232F2C"/>
    <w:rsid w:val="0023453A"/>
    <w:rsid w:val="00237B68"/>
    <w:rsid w:val="00241F87"/>
    <w:rsid w:val="00243B01"/>
    <w:rsid w:val="00252BBF"/>
    <w:rsid w:val="00263878"/>
    <w:rsid w:val="002659AC"/>
    <w:rsid w:val="00265A02"/>
    <w:rsid w:val="00265CC5"/>
    <w:rsid w:val="00270155"/>
    <w:rsid w:val="002733F9"/>
    <w:rsid w:val="00274225"/>
    <w:rsid w:val="00281466"/>
    <w:rsid w:val="00282079"/>
    <w:rsid w:val="002820A3"/>
    <w:rsid w:val="002830CE"/>
    <w:rsid w:val="002838D9"/>
    <w:rsid w:val="0028615A"/>
    <w:rsid w:val="00290021"/>
    <w:rsid w:val="00290712"/>
    <w:rsid w:val="00290998"/>
    <w:rsid w:val="00291E97"/>
    <w:rsid w:val="002924F4"/>
    <w:rsid w:val="00294CD2"/>
    <w:rsid w:val="002952E6"/>
    <w:rsid w:val="002A0080"/>
    <w:rsid w:val="002A0180"/>
    <w:rsid w:val="002A081B"/>
    <w:rsid w:val="002A422B"/>
    <w:rsid w:val="002A5E41"/>
    <w:rsid w:val="002B09D6"/>
    <w:rsid w:val="002B0FA2"/>
    <w:rsid w:val="002B10D2"/>
    <w:rsid w:val="002B3DDF"/>
    <w:rsid w:val="002B7497"/>
    <w:rsid w:val="002B7D2C"/>
    <w:rsid w:val="002B7F81"/>
    <w:rsid w:val="002C18D1"/>
    <w:rsid w:val="002C33F9"/>
    <w:rsid w:val="002C3CFF"/>
    <w:rsid w:val="002C6572"/>
    <w:rsid w:val="002D03E3"/>
    <w:rsid w:val="002D10BD"/>
    <w:rsid w:val="002D1AD8"/>
    <w:rsid w:val="002D3C42"/>
    <w:rsid w:val="002D7935"/>
    <w:rsid w:val="002D7F4E"/>
    <w:rsid w:val="002E13B4"/>
    <w:rsid w:val="002E317D"/>
    <w:rsid w:val="002E4279"/>
    <w:rsid w:val="002E6321"/>
    <w:rsid w:val="002E66E1"/>
    <w:rsid w:val="002E6B9F"/>
    <w:rsid w:val="002F0479"/>
    <w:rsid w:val="002F0ED8"/>
    <w:rsid w:val="002F2A1F"/>
    <w:rsid w:val="002F39A3"/>
    <w:rsid w:val="002F3EBF"/>
    <w:rsid w:val="003035CC"/>
    <w:rsid w:val="00304FE4"/>
    <w:rsid w:val="003060F2"/>
    <w:rsid w:val="00312BBB"/>
    <w:rsid w:val="0031529A"/>
    <w:rsid w:val="00320475"/>
    <w:rsid w:val="003246E6"/>
    <w:rsid w:val="003260D0"/>
    <w:rsid w:val="00331F06"/>
    <w:rsid w:val="00332541"/>
    <w:rsid w:val="003353F6"/>
    <w:rsid w:val="00335C45"/>
    <w:rsid w:val="003373AF"/>
    <w:rsid w:val="00341BC4"/>
    <w:rsid w:val="0034264B"/>
    <w:rsid w:val="0034324F"/>
    <w:rsid w:val="0034355E"/>
    <w:rsid w:val="00347ECD"/>
    <w:rsid w:val="0035228A"/>
    <w:rsid w:val="00352A3D"/>
    <w:rsid w:val="00352A83"/>
    <w:rsid w:val="00353634"/>
    <w:rsid w:val="00353993"/>
    <w:rsid w:val="0036162B"/>
    <w:rsid w:val="003623B5"/>
    <w:rsid w:val="00362780"/>
    <w:rsid w:val="003629FB"/>
    <w:rsid w:val="00364DA0"/>
    <w:rsid w:val="00365609"/>
    <w:rsid w:val="003708CE"/>
    <w:rsid w:val="00371F00"/>
    <w:rsid w:val="00372B3D"/>
    <w:rsid w:val="00375B49"/>
    <w:rsid w:val="00377B68"/>
    <w:rsid w:val="00383DE0"/>
    <w:rsid w:val="00385341"/>
    <w:rsid w:val="00391B75"/>
    <w:rsid w:val="00396786"/>
    <w:rsid w:val="00396B6E"/>
    <w:rsid w:val="003A10AD"/>
    <w:rsid w:val="003A1DCC"/>
    <w:rsid w:val="003A7A2A"/>
    <w:rsid w:val="003B1A24"/>
    <w:rsid w:val="003B6277"/>
    <w:rsid w:val="003C08F4"/>
    <w:rsid w:val="003C1891"/>
    <w:rsid w:val="003C3328"/>
    <w:rsid w:val="003C678A"/>
    <w:rsid w:val="003C6CC1"/>
    <w:rsid w:val="003D0013"/>
    <w:rsid w:val="003D32C6"/>
    <w:rsid w:val="003D5DD5"/>
    <w:rsid w:val="003D7BAC"/>
    <w:rsid w:val="003E0D6B"/>
    <w:rsid w:val="003E19B0"/>
    <w:rsid w:val="003E22C1"/>
    <w:rsid w:val="003E3E58"/>
    <w:rsid w:val="003E611B"/>
    <w:rsid w:val="003F0723"/>
    <w:rsid w:val="003F10F2"/>
    <w:rsid w:val="003F3A84"/>
    <w:rsid w:val="003F78B8"/>
    <w:rsid w:val="00404185"/>
    <w:rsid w:val="00405837"/>
    <w:rsid w:val="00410298"/>
    <w:rsid w:val="00413F67"/>
    <w:rsid w:val="00415043"/>
    <w:rsid w:val="00421B99"/>
    <w:rsid w:val="004230D6"/>
    <w:rsid w:val="004240D1"/>
    <w:rsid w:val="0042522C"/>
    <w:rsid w:val="004300C3"/>
    <w:rsid w:val="004319C7"/>
    <w:rsid w:val="00432E38"/>
    <w:rsid w:val="00433341"/>
    <w:rsid w:val="00434B79"/>
    <w:rsid w:val="00435651"/>
    <w:rsid w:val="004368E6"/>
    <w:rsid w:val="00441E57"/>
    <w:rsid w:val="00444B05"/>
    <w:rsid w:val="00447392"/>
    <w:rsid w:val="004505ED"/>
    <w:rsid w:val="00450A47"/>
    <w:rsid w:val="00453E9A"/>
    <w:rsid w:val="00455FDA"/>
    <w:rsid w:val="00457DDC"/>
    <w:rsid w:val="0046516D"/>
    <w:rsid w:val="00473166"/>
    <w:rsid w:val="00473CCD"/>
    <w:rsid w:val="00480907"/>
    <w:rsid w:val="00480C34"/>
    <w:rsid w:val="00483064"/>
    <w:rsid w:val="00483597"/>
    <w:rsid w:val="004840EF"/>
    <w:rsid w:val="00490896"/>
    <w:rsid w:val="00493740"/>
    <w:rsid w:val="00495E20"/>
    <w:rsid w:val="00496FFB"/>
    <w:rsid w:val="004A1C5B"/>
    <w:rsid w:val="004A2B1D"/>
    <w:rsid w:val="004A33EA"/>
    <w:rsid w:val="004A51FD"/>
    <w:rsid w:val="004A521A"/>
    <w:rsid w:val="004A552F"/>
    <w:rsid w:val="004B3204"/>
    <w:rsid w:val="004B3920"/>
    <w:rsid w:val="004C0C78"/>
    <w:rsid w:val="004C15A0"/>
    <w:rsid w:val="004C3A48"/>
    <w:rsid w:val="004C48F0"/>
    <w:rsid w:val="004C6A7A"/>
    <w:rsid w:val="004D137B"/>
    <w:rsid w:val="004D152F"/>
    <w:rsid w:val="004D18D0"/>
    <w:rsid w:val="004D5496"/>
    <w:rsid w:val="004E0721"/>
    <w:rsid w:val="004E16F8"/>
    <w:rsid w:val="004E257F"/>
    <w:rsid w:val="004E54CE"/>
    <w:rsid w:val="004F391A"/>
    <w:rsid w:val="004F3EA9"/>
    <w:rsid w:val="004F46F1"/>
    <w:rsid w:val="004F5421"/>
    <w:rsid w:val="004F71DE"/>
    <w:rsid w:val="004F720D"/>
    <w:rsid w:val="004F7933"/>
    <w:rsid w:val="005001D3"/>
    <w:rsid w:val="00504745"/>
    <w:rsid w:val="005049AC"/>
    <w:rsid w:val="00506429"/>
    <w:rsid w:val="005074BA"/>
    <w:rsid w:val="00507793"/>
    <w:rsid w:val="005140E3"/>
    <w:rsid w:val="005207A0"/>
    <w:rsid w:val="00526517"/>
    <w:rsid w:val="00526669"/>
    <w:rsid w:val="005317F6"/>
    <w:rsid w:val="00536302"/>
    <w:rsid w:val="00536858"/>
    <w:rsid w:val="00537C5B"/>
    <w:rsid w:val="00537FC3"/>
    <w:rsid w:val="005442A9"/>
    <w:rsid w:val="005445B2"/>
    <w:rsid w:val="0055021C"/>
    <w:rsid w:val="00550898"/>
    <w:rsid w:val="00550F61"/>
    <w:rsid w:val="00550FC0"/>
    <w:rsid w:val="00552A6B"/>
    <w:rsid w:val="00553CC0"/>
    <w:rsid w:val="00553FCD"/>
    <w:rsid w:val="00556681"/>
    <w:rsid w:val="0056186C"/>
    <w:rsid w:val="00561C0D"/>
    <w:rsid w:val="00561F1F"/>
    <w:rsid w:val="00562233"/>
    <w:rsid w:val="00563B4E"/>
    <w:rsid w:val="00564627"/>
    <w:rsid w:val="00576797"/>
    <w:rsid w:val="00582D23"/>
    <w:rsid w:val="0058372C"/>
    <w:rsid w:val="00592EDC"/>
    <w:rsid w:val="005958B8"/>
    <w:rsid w:val="005A0FC3"/>
    <w:rsid w:val="005A13BD"/>
    <w:rsid w:val="005A3CBB"/>
    <w:rsid w:val="005A45DF"/>
    <w:rsid w:val="005A525D"/>
    <w:rsid w:val="005A6A46"/>
    <w:rsid w:val="005A77AA"/>
    <w:rsid w:val="005B2632"/>
    <w:rsid w:val="005B5F8B"/>
    <w:rsid w:val="005C4A36"/>
    <w:rsid w:val="005C4AA6"/>
    <w:rsid w:val="005C7E5C"/>
    <w:rsid w:val="005D21A2"/>
    <w:rsid w:val="005D5267"/>
    <w:rsid w:val="005D73E3"/>
    <w:rsid w:val="005D7768"/>
    <w:rsid w:val="005D7859"/>
    <w:rsid w:val="005E203D"/>
    <w:rsid w:val="005E582D"/>
    <w:rsid w:val="005E65A7"/>
    <w:rsid w:val="005E75E6"/>
    <w:rsid w:val="005F1EC2"/>
    <w:rsid w:val="005F2267"/>
    <w:rsid w:val="005F27C4"/>
    <w:rsid w:val="005F2A6D"/>
    <w:rsid w:val="005F3D81"/>
    <w:rsid w:val="005F50E5"/>
    <w:rsid w:val="005F7BEA"/>
    <w:rsid w:val="0060581E"/>
    <w:rsid w:val="006109E1"/>
    <w:rsid w:val="00612819"/>
    <w:rsid w:val="00614BD4"/>
    <w:rsid w:val="00615D1F"/>
    <w:rsid w:val="006167DA"/>
    <w:rsid w:val="00621070"/>
    <w:rsid w:val="00621AD8"/>
    <w:rsid w:val="006220DF"/>
    <w:rsid w:val="00622806"/>
    <w:rsid w:val="00623079"/>
    <w:rsid w:val="00624B20"/>
    <w:rsid w:val="00625376"/>
    <w:rsid w:val="006254CB"/>
    <w:rsid w:val="0062642B"/>
    <w:rsid w:val="00627ABF"/>
    <w:rsid w:val="006337ED"/>
    <w:rsid w:val="0063496D"/>
    <w:rsid w:val="00641C5D"/>
    <w:rsid w:val="00643B74"/>
    <w:rsid w:val="00644D0B"/>
    <w:rsid w:val="00650634"/>
    <w:rsid w:val="00651198"/>
    <w:rsid w:val="00654082"/>
    <w:rsid w:val="0065487B"/>
    <w:rsid w:val="006555B1"/>
    <w:rsid w:val="006560DD"/>
    <w:rsid w:val="00661677"/>
    <w:rsid w:val="00662C4C"/>
    <w:rsid w:val="0066477D"/>
    <w:rsid w:val="00667014"/>
    <w:rsid w:val="00670800"/>
    <w:rsid w:val="00670E8A"/>
    <w:rsid w:val="00672824"/>
    <w:rsid w:val="006728DE"/>
    <w:rsid w:val="0067292A"/>
    <w:rsid w:val="00674D5C"/>
    <w:rsid w:val="0067559F"/>
    <w:rsid w:val="006764AC"/>
    <w:rsid w:val="00676920"/>
    <w:rsid w:val="00684876"/>
    <w:rsid w:val="00686D29"/>
    <w:rsid w:val="00695A5A"/>
    <w:rsid w:val="0069661C"/>
    <w:rsid w:val="006A00A8"/>
    <w:rsid w:val="006A3D07"/>
    <w:rsid w:val="006A40FF"/>
    <w:rsid w:val="006B1C25"/>
    <w:rsid w:val="006B6C06"/>
    <w:rsid w:val="006B7486"/>
    <w:rsid w:val="006C11B1"/>
    <w:rsid w:val="006C246A"/>
    <w:rsid w:val="006C2A69"/>
    <w:rsid w:val="006C3E68"/>
    <w:rsid w:val="006C66DB"/>
    <w:rsid w:val="006D0010"/>
    <w:rsid w:val="006D1F31"/>
    <w:rsid w:val="006D201D"/>
    <w:rsid w:val="006D51EF"/>
    <w:rsid w:val="006E2CAE"/>
    <w:rsid w:val="006E5ED8"/>
    <w:rsid w:val="006F2046"/>
    <w:rsid w:val="006F2DE1"/>
    <w:rsid w:val="006F4D03"/>
    <w:rsid w:val="006F6702"/>
    <w:rsid w:val="00700DBB"/>
    <w:rsid w:val="00707956"/>
    <w:rsid w:val="00710770"/>
    <w:rsid w:val="00710C46"/>
    <w:rsid w:val="00711357"/>
    <w:rsid w:val="007113FA"/>
    <w:rsid w:val="00714ED9"/>
    <w:rsid w:val="007179B9"/>
    <w:rsid w:val="00717C21"/>
    <w:rsid w:val="00717D6D"/>
    <w:rsid w:val="00720AB5"/>
    <w:rsid w:val="00721BAB"/>
    <w:rsid w:val="00721C29"/>
    <w:rsid w:val="00724D71"/>
    <w:rsid w:val="007254C4"/>
    <w:rsid w:val="00726B83"/>
    <w:rsid w:val="0073014F"/>
    <w:rsid w:val="00731110"/>
    <w:rsid w:val="00732850"/>
    <w:rsid w:val="007331FC"/>
    <w:rsid w:val="00740E3C"/>
    <w:rsid w:val="007412BA"/>
    <w:rsid w:val="0074288E"/>
    <w:rsid w:val="007431AA"/>
    <w:rsid w:val="00747077"/>
    <w:rsid w:val="00766844"/>
    <w:rsid w:val="007675CD"/>
    <w:rsid w:val="00771CDD"/>
    <w:rsid w:val="007748D9"/>
    <w:rsid w:val="007758D6"/>
    <w:rsid w:val="0078045D"/>
    <w:rsid w:val="0078121B"/>
    <w:rsid w:val="007866A3"/>
    <w:rsid w:val="00787728"/>
    <w:rsid w:val="00787C91"/>
    <w:rsid w:val="00790085"/>
    <w:rsid w:val="00791FD6"/>
    <w:rsid w:val="00792005"/>
    <w:rsid w:val="007936C7"/>
    <w:rsid w:val="007955CF"/>
    <w:rsid w:val="00795E55"/>
    <w:rsid w:val="007978C8"/>
    <w:rsid w:val="00797C58"/>
    <w:rsid w:val="007A08EB"/>
    <w:rsid w:val="007A4B06"/>
    <w:rsid w:val="007A6BFB"/>
    <w:rsid w:val="007B2E52"/>
    <w:rsid w:val="007B361C"/>
    <w:rsid w:val="007B45BF"/>
    <w:rsid w:val="007B4DB7"/>
    <w:rsid w:val="007B5931"/>
    <w:rsid w:val="007B7FCC"/>
    <w:rsid w:val="007C598F"/>
    <w:rsid w:val="007C74B7"/>
    <w:rsid w:val="007C797A"/>
    <w:rsid w:val="007C7A8A"/>
    <w:rsid w:val="007C7B9C"/>
    <w:rsid w:val="007D00BD"/>
    <w:rsid w:val="007D078D"/>
    <w:rsid w:val="007D07FB"/>
    <w:rsid w:val="007D3114"/>
    <w:rsid w:val="007D3E47"/>
    <w:rsid w:val="007D4D03"/>
    <w:rsid w:val="007E7136"/>
    <w:rsid w:val="007F101B"/>
    <w:rsid w:val="007F1197"/>
    <w:rsid w:val="007F24DE"/>
    <w:rsid w:val="007F26B0"/>
    <w:rsid w:val="00800C08"/>
    <w:rsid w:val="00800CDC"/>
    <w:rsid w:val="00800E93"/>
    <w:rsid w:val="00801FF8"/>
    <w:rsid w:val="00803E71"/>
    <w:rsid w:val="008057D3"/>
    <w:rsid w:val="00807F75"/>
    <w:rsid w:val="008108C9"/>
    <w:rsid w:val="0081309C"/>
    <w:rsid w:val="00815969"/>
    <w:rsid w:val="00821819"/>
    <w:rsid w:val="00826C65"/>
    <w:rsid w:val="00830FB0"/>
    <w:rsid w:val="0083218A"/>
    <w:rsid w:val="00837158"/>
    <w:rsid w:val="0083774D"/>
    <w:rsid w:val="00837E12"/>
    <w:rsid w:val="00841CEF"/>
    <w:rsid w:val="00844644"/>
    <w:rsid w:val="00845B59"/>
    <w:rsid w:val="0084675E"/>
    <w:rsid w:val="008504F0"/>
    <w:rsid w:val="00850E89"/>
    <w:rsid w:val="0085307C"/>
    <w:rsid w:val="00853408"/>
    <w:rsid w:val="00855DF8"/>
    <w:rsid w:val="0085664E"/>
    <w:rsid w:val="008612E5"/>
    <w:rsid w:val="00862876"/>
    <w:rsid w:val="008654DA"/>
    <w:rsid w:val="00870DF7"/>
    <w:rsid w:val="008720C2"/>
    <w:rsid w:val="00875E01"/>
    <w:rsid w:val="00882262"/>
    <w:rsid w:val="00882343"/>
    <w:rsid w:val="008834C8"/>
    <w:rsid w:val="008837F7"/>
    <w:rsid w:val="00883AD3"/>
    <w:rsid w:val="0088475B"/>
    <w:rsid w:val="00890A3B"/>
    <w:rsid w:val="00892D26"/>
    <w:rsid w:val="008955D3"/>
    <w:rsid w:val="00895C07"/>
    <w:rsid w:val="008A600E"/>
    <w:rsid w:val="008B3C9E"/>
    <w:rsid w:val="008B5EE8"/>
    <w:rsid w:val="008B6C63"/>
    <w:rsid w:val="008C0D69"/>
    <w:rsid w:val="008D2223"/>
    <w:rsid w:val="008D3FEA"/>
    <w:rsid w:val="008D45A2"/>
    <w:rsid w:val="008D605E"/>
    <w:rsid w:val="008D6152"/>
    <w:rsid w:val="008E1655"/>
    <w:rsid w:val="008E1887"/>
    <w:rsid w:val="008E43BC"/>
    <w:rsid w:val="008E6DD2"/>
    <w:rsid w:val="008E7E57"/>
    <w:rsid w:val="008F2918"/>
    <w:rsid w:val="008F5E32"/>
    <w:rsid w:val="008F7A86"/>
    <w:rsid w:val="00902CBC"/>
    <w:rsid w:val="00903453"/>
    <w:rsid w:val="00904A0B"/>
    <w:rsid w:val="0090631D"/>
    <w:rsid w:val="00907A5B"/>
    <w:rsid w:val="00912748"/>
    <w:rsid w:val="00914D15"/>
    <w:rsid w:val="00925DD3"/>
    <w:rsid w:val="00926C8A"/>
    <w:rsid w:val="00931802"/>
    <w:rsid w:val="009330C1"/>
    <w:rsid w:val="00934CF7"/>
    <w:rsid w:val="00941E2E"/>
    <w:rsid w:val="00942104"/>
    <w:rsid w:val="0095368C"/>
    <w:rsid w:val="00955B88"/>
    <w:rsid w:val="00956276"/>
    <w:rsid w:val="009566BE"/>
    <w:rsid w:val="0096127F"/>
    <w:rsid w:val="00961320"/>
    <w:rsid w:val="00961A09"/>
    <w:rsid w:val="00965404"/>
    <w:rsid w:val="009660CB"/>
    <w:rsid w:val="00966B8D"/>
    <w:rsid w:val="00967325"/>
    <w:rsid w:val="00967C75"/>
    <w:rsid w:val="009720E6"/>
    <w:rsid w:val="009724DC"/>
    <w:rsid w:val="00972970"/>
    <w:rsid w:val="00975058"/>
    <w:rsid w:val="009754AB"/>
    <w:rsid w:val="00975F25"/>
    <w:rsid w:val="00977303"/>
    <w:rsid w:val="009801A8"/>
    <w:rsid w:val="0098044A"/>
    <w:rsid w:val="00980809"/>
    <w:rsid w:val="009809DA"/>
    <w:rsid w:val="009934C9"/>
    <w:rsid w:val="00993FC0"/>
    <w:rsid w:val="009A13FC"/>
    <w:rsid w:val="009A3772"/>
    <w:rsid w:val="009A396D"/>
    <w:rsid w:val="009A416D"/>
    <w:rsid w:val="009B1EA6"/>
    <w:rsid w:val="009B588A"/>
    <w:rsid w:val="009B69F3"/>
    <w:rsid w:val="009B6A81"/>
    <w:rsid w:val="009B7361"/>
    <w:rsid w:val="009B737F"/>
    <w:rsid w:val="009C3D43"/>
    <w:rsid w:val="009C4D93"/>
    <w:rsid w:val="009D17AA"/>
    <w:rsid w:val="009D2970"/>
    <w:rsid w:val="009D2AC3"/>
    <w:rsid w:val="009D313D"/>
    <w:rsid w:val="009D425E"/>
    <w:rsid w:val="009E11B2"/>
    <w:rsid w:val="009E3066"/>
    <w:rsid w:val="009E3A79"/>
    <w:rsid w:val="009E4053"/>
    <w:rsid w:val="009E4F96"/>
    <w:rsid w:val="009F0F0F"/>
    <w:rsid w:val="009F4648"/>
    <w:rsid w:val="009F535D"/>
    <w:rsid w:val="009F54E5"/>
    <w:rsid w:val="009F56D7"/>
    <w:rsid w:val="009F6285"/>
    <w:rsid w:val="009F6947"/>
    <w:rsid w:val="00A0016C"/>
    <w:rsid w:val="00A026A7"/>
    <w:rsid w:val="00A03506"/>
    <w:rsid w:val="00A04AD4"/>
    <w:rsid w:val="00A06D52"/>
    <w:rsid w:val="00A06E1F"/>
    <w:rsid w:val="00A07568"/>
    <w:rsid w:val="00A11B93"/>
    <w:rsid w:val="00A12D63"/>
    <w:rsid w:val="00A142D6"/>
    <w:rsid w:val="00A14AB4"/>
    <w:rsid w:val="00A14F40"/>
    <w:rsid w:val="00A20185"/>
    <w:rsid w:val="00A30214"/>
    <w:rsid w:val="00A34397"/>
    <w:rsid w:val="00A357E9"/>
    <w:rsid w:val="00A37728"/>
    <w:rsid w:val="00A40E0C"/>
    <w:rsid w:val="00A43A42"/>
    <w:rsid w:val="00A43B5E"/>
    <w:rsid w:val="00A45159"/>
    <w:rsid w:val="00A45354"/>
    <w:rsid w:val="00A458C3"/>
    <w:rsid w:val="00A45E5F"/>
    <w:rsid w:val="00A47C64"/>
    <w:rsid w:val="00A5360E"/>
    <w:rsid w:val="00A575C3"/>
    <w:rsid w:val="00A5761C"/>
    <w:rsid w:val="00A62E63"/>
    <w:rsid w:val="00A630B9"/>
    <w:rsid w:val="00A679CB"/>
    <w:rsid w:val="00A719E0"/>
    <w:rsid w:val="00A723D1"/>
    <w:rsid w:val="00A7424E"/>
    <w:rsid w:val="00A7683B"/>
    <w:rsid w:val="00A778BF"/>
    <w:rsid w:val="00A86797"/>
    <w:rsid w:val="00A87089"/>
    <w:rsid w:val="00A90CD2"/>
    <w:rsid w:val="00A91E9C"/>
    <w:rsid w:val="00A930BC"/>
    <w:rsid w:val="00A936F0"/>
    <w:rsid w:val="00A946EC"/>
    <w:rsid w:val="00A9615E"/>
    <w:rsid w:val="00A97173"/>
    <w:rsid w:val="00AA391F"/>
    <w:rsid w:val="00AA3DAA"/>
    <w:rsid w:val="00AA7CD9"/>
    <w:rsid w:val="00AB0D58"/>
    <w:rsid w:val="00AB204E"/>
    <w:rsid w:val="00AB33E2"/>
    <w:rsid w:val="00AC0DFB"/>
    <w:rsid w:val="00AC0FDC"/>
    <w:rsid w:val="00AC26F2"/>
    <w:rsid w:val="00AE0FFD"/>
    <w:rsid w:val="00AE1193"/>
    <w:rsid w:val="00AE2836"/>
    <w:rsid w:val="00AE4386"/>
    <w:rsid w:val="00AF2608"/>
    <w:rsid w:val="00AF307B"/>
    <w:rsid w:val="00AF31CB"/>
    <w:rsid w:val="00AF5251"/>
    <w:rsid w:val="00AF6ECE"/>
    <w:rsid w:val="00AF72E2"/>
    <w:rsid w:val="00AF7BBD"/>
    <w:rsid w:val="00B003A7"/>
    <w:rsid w:val="00B02EC7"/>
    <w:rsid w:val="00B06F4B"/>
    <w:rsid w:val="00B07944"/>
    <w:rsid w:val="00B11183"/>
    <w:rsid w:val="00B16840"/>
    <w:rsid w:val="00B220ED"/>
    <w:rsid w:val="00B22940"/>
    <w:rsid w:val="00B23A6E"/>
    <w:rsid w:val="00B27498"/>
    <w:rsid w:val="00B32987"/>
    <w:rsid w:val="00B32DBD"/>
    <w:rsid w:val="00B3435B"/>
    <w:rsid w:val="00B3532A"/>
    <w:rsid w:val="00B35C0F"/>
    <w:rsid w:val="00B3655D"/>
    <w:rsid w:val="00B36CC8"/>
    <w:rsid w:val="00B37D60"/>
    <w:rsid w:val="00B41D1C"/>
    <w:rsid w:val="00B429F0"/>
    <w:rsid w:val="00B43E03"/>
    <w:rsid w:val="00B45CC8"/>
    <w:rsid w:val="00B46DD5"/>
    <w:rsid w:val="00B53257"/>
    <w:rsid w:val="00B53815"/>
    <w:rsid w:val="00B5507E"/>
    <w:rsid w:val="00B55290"/>
    <w:rsid w:val="00B555EF"/>
    <w:rsid w:val="00B56F16"/>
    <w:rsid w:val="00B575E9"/>
    <w:rsid w:val="00B615A6"/>
    <w:rsid w:val="00B643AE"/>
    <w:rsid w:val="00B64474"/>
    <w:rsid w:val="00B645E1"/>
    <w:rsid w:val="00B64E1A"/>
    <w:rsid w:val="00B652F0"/>
    <w:rsid w:val="00B67867"/>
    <w:rsid w:val="00B678FE"/>
    <w:rsid w:val="00B70E1A"/>
    <w:rsid w:val="00B724FF"/>
    <w:rsid w:val="00B741DE"/>
    <w:rsid w:val="00B7514B"/>
    <w:rsid w:val="00B76EEE"/>
    <w:rsid w:val="00B80AA7"/>
    <w:rsid w:val="00B8182E"/>
    <w:rsid w:val="00B82321"/>
    <w:rsid w:val="00B835CF"/>
    <w:rsid w:val="00B861AA"/>
    <w:rsid w:val="00B862A9"/>
    <w:rsid w:val="00B9116F"/>
    <w:rsid w:val="00B91AC0"/>
    <w:rsid w:val="00B93D56"/>
    <w:rsid w:val="00B97945"/>
    <w:rsid w:val="00BA2CCE"/>
    <w:rsid w:val="00BA3F14"/>
    <w:rsid w:val="00BA3F59"/>
    <w:rsid w:val="00BA6A51"/>
    <w:rsid w:val="00BA7E82"/>
    <w:rsid w:val="00BB0380"/>
    <w:rsid w:val="00BB1A6D"/>
    <w:rsid w:val="00BB4D18"/>
    <w:rsid w:val="00BB6ACD"/>
    <w:rsid w:val="00BB7233"/>
    <w:rsid w:val="00BB797B"/>
    <w:rsid w:val="00BC0CDD"/>
    <w:rsid w:val="00BC3578"/>
    <w:rsid w:val="00BC4376"/>
    <w:rsid w:val="00BC60BF"/>
    <w:rsid w:val="00BC7217"/>
    <w:rsid w:val="00BD0EBD"/>
    <w:rsid w:val="00BD1FB9"/>
    <w:rsid w:val="00BD426B"/>
    <w:rsid w:val="00BD6154"/>
    <w:rsid w:val="00BD6D73"/>
    <w:rsid w:val="00BE0247"/>
    <w:rsid w:val="00BE2BBE"/>
    <w:rsid w:val="00BE2D66"/>
    <w:rsid w:val="00BE2E14"/>
    <w:rsid w:val="00BE4C81"/>
    <w:rsid w:val="00BE4F4F"/>
    <w:rsid w:val="00BE548F"/>
    <w:rsid w:val="00BE6B53"/>
    <w:rsid w:val="00BF049A"/>
    <w:rsid w:val="00BF10C0"/>
    <w:rsid w:val="00BF247F"/>
    <w:rsid w:val="00BF29E1"/>
    <w:rsid w:val="00BF3666"/>
    <w:rsid w:val="00C00135"/>
    <w:rsid w:val="00C06C74"/>
    <w:rsid w:val="00C06F70"/>
    <w:rsid w:val="00C1345B"/>
    <w:rsid w:val="00C158BA"/>
    <w:rsid w:val="00C16779"/>
    <w:rsid w:val="00C172E6"/>
    <w:rsid w:val="00C201AC"/>
    <w:rsid w:val="00C218EE"/>
    <w:rsid w:val="00C21D6E"/>
    <w:rsid w:val="00C21EFD"/>
    <w:rsid w:val="00C22DF6"/>
    <w:rsid w:val="00C2322F"/>
    <w:rsid w:val="00C25EBE"/>
    <w:rsid w:val="00C268B1"/>
    <w:rsid w:val="00C276EA"/>
    <w:rsid w:val="00C40594"/>
    <w:rsid w:val="00C419F5"/>
    <w:rsid w:val="00C42D8F"/>
    <w:rsid w:val="00C42EFD"/>
    <w:rsid w:val="00C43277"/>
    <w:rsid w:val="00C4480C"/>
    <w:rsid w:val="00C5049C"/>
    <w:rsid w:val="00C50C91"/>
    <w:rsid w:val="00C6554D"/>
    <w:rsid w:val="00C6616C"/>
    <w:rsid w:val="00C70402"/>
    <w:rsid w:val="00C70FE4"/>
    <w:rsid w:val="00C717DD"/>
    <w:rsid w:val="00C72689"/>
    <w:rsid w:val="00C72A8B"/>
    <w:rsid w:val="00C76E51"/>
    <w:rsid w:val="00C7747E"/>
    <w:rsid w:val="00C82224"/>
    <w:rsid w:val="00C82C68"/>
    <w:rsid w:val="00C851D2"/>
    <w:rsid w:val="00C87CEC"/>
    <w:rsid w:val="00C87D8A"/>
    <w:rsid w:val="00C91A33"/>
    <w:rsid w:val="00C922DB"/>
    <w:rsid w:val="00C945CB"/>
    <w:rsid w:val="00C97B34"/>
    <w:rsid w:val="00CA0EC8"/>
    <w:rsid w:val="00CA0F42"/>
    <w:rsid w:val="00CA2918"/>
    <w:rsid w:val="00CA3A00"/>
    <w:rsid w:val="00CA5CF6"/>
    <w:rsid w:val="00CA7341"/>
    <w:rsid w:val="00CB1390"/>
    <w:rsid w:val="00CB1AD2"/>
    <w:rsid w:val="00CB30DC"/>
    <w:rsid w:val="00CB7CB2"/>
    <w:rsid w:val="00CC01F1"/>
    <w:rsid w:val="00CC2D46"/>
    <w:rsid w:val="00CC4948"/>
    <w:rsid w:val="00CC653F"/>
    <w:rsid w:val="00CC662F"/>
    <w:rsid w:val="00CC6E6A"/>
    <w:rsid w:val="00CC79A3"/>
    <w:rsid w:val="00CD1FCC"/>
    <w:rsid w:val="00CD2249"/>
    <w:rsid w:val="00CD4B56"/>
    <w:rsid w:val="00CE0D75"/>
    <w:rsid w:val="00CE107C"/>
    <w:rsid w:val="00CE4643"/>
    <w:rsid w:val="00CF0C8C"/>
    <w:rsid w:val="00CF2DD8"/>
    <w:rsid w:val="00CF3937"/>
    <w:rsid w:val="00CF3EB4"/>
    <w:rsid w:val="00CF67EF"/>
    <w:rsid w:val="00CF68EB"/>
    <w:rsid w:val="00CF7CAF"/>
    <w:rsid w:val="00D002A5"/>
    <w:rsid w:val="00D004AD"/>
    <w:rsid w:val="00D01112"/>
    <w:rsid w:val="00D01D74"/>
    <w:rsid w:val="00D021BE"/>
    <w:rsid w:val="00D026D1"/>
    <w:rsid w:val="00D054E4"/>
    <w:rsid w:val="00D10C86"/>
    <w:rsid w:val="00D13EE3"/>
    <w:rsid w:val="00D1411B"/>
    <w:rsid w:val="00D21415"/>
    <w:rsid w:val="00D26F02"/>
    <w:rsid w:val="00D3110B"/>
    <w:rsid w:val="00D3126E"/>
    <w:rsid w:val="00D314ED"/>
    <w:rsid w:val="00D31C33"/>
    <w:rsid w:val="00D3214A"/>
    <w:rsid w:val="00D348B4"/>
    <w:rsid w:val="00D35244"/>
    <w:rsid w:val="00D410CB"/>
    <w:rsid w:val="00D443BB"/>
    <w:rsid w:val="00D446AB"/>
    <w:rsid w:val="00D44A04"/>
    <w:rsid w:val="00D5354F"/>
    <w:rsid w:val="00D53D5B"/>
    <w:rsid w:val="00D57EE9"/>
    <w:rsid w:val="00D60CF4"/>
    <w:rsid w:val="00D61774"/>
    <w:rsid w:val="00D63814"/>
    <w:rsid w:val="00D641FD"/>
    <w:rsid w:val="00D6438C"/>
    <w:rsid w:val="00D661F2"/>
    <w:rsid w:val="00D6731E"/>
    <w:rsid w:val="00D72821"/>
    <w:rsid w:val="00D72E1C"/>
    <w:rsid w:val="00D75123"/>
    <w:rsid w:val="00D83BF8"/>
    <w:rsid w:val="00D83F4D"/>
    <w:rsid w:val="00D86476"/>
    <w:rsid w:val="00D86D10"/>
    <w:rsid w:val="00D92906"/>
    <w:rsid w:val="00D94203"/>
    <w:rsid w:val="00D952A7"/>
    <w:rsid w:val="00D957EC"/>
    <w:rsid w:val="00D970E7"/>
    <w:rsid w:val="00DA433F"/>
    <w:rsid w:val="00DA636F"/>
    <w:rsid w:val="00DB3D53"/>
    <w:rsid w:val="00DB5C18"/>
    <w:rsid w:val="00DB6DD0"/>
    <w:rsid w:val="00DB7637"/>
    <w:rsid w:val="00DB7D97"/>
    <w:rsid w:val="00DC3976"/>
    <w:rsid w:val="00DC7CC5"/>
    <w:rsid w:val="00DD1C6F"/>
    <w:rsid w:val="00DD309C"/>
    <w:rsid w:val="00DD712F"/>
    <w:rsid w:val="00DD7C90"/>
    <w:rsid w:val="00DE443F"/>
    <w:rsid w:val="00DE50E3"/>
    <w:rsid w:val="00DE6CCA"/>
    <w:rsid w:val="00DF2D88"/>
    <w:rsid w:val="00DF3358"/>
    <w:rsid w:val="00DF4F09"/>
    <w:rsid w:val="00DF7090"/>
    <w:rsid w:val="00E01EE1"/>
    <w:rsid w:val="00E12102"/>
    <w:rsid w:val="00E123A3"/>
    <w:rsid w:val="00E13A91"/>
    <w:rsid w:val="00E161FC"/>
    <w:rsid w:val="00E172A5"/>
    <w:rsid w:val="00E21E4D"/>
    <w:rsid w:val="00E239F1"/>
    <w:rsid w:val="00E3638F"/>
    <w:rsid w:val="00E40C09"/>
    <w:rsid w:val="00E41D18"/>
    <w:rsid w:val="00E41EC3"/>
    <w:rsid w:val="00E46E6E"/>
    <w:rsid w:val="00E47958"/>
    <w:rsid w:val="00E479BD"/>
    <w:rsid w:val="00E501F5"/>
    <w:rsid w:val="00E50434"/>
    <w:rsid w:val="00E51C8E"/>
    <w:rsid w:val="00E51D2E"/>
    <w:rsid w:val="00E53421"/>
    <w:rsid w:val="00E54A19"/>
    <w:rsid w:val="00E57364"/>
    <w:rsid w:val="00E57B7F"/>
    <w:rsid w:val="00E7212C"/>
    <w:rsid w:val="00E735C3"/>
    <w:rsid w:val="00E738E7"/>
    <w:rsid w:val="00E7391C"/>
    <w:rsid w:val="00E7512F"/>
    <w:rsid w:val="00E75EE0"/>
    <w:rsid w:val="00E80263"/>
    <w:rsid w:val="00E81D45"/>
    <w:rsid w:val="00E8593C"/>
    <w:rsid w:val="00E868F1"/>
    <w:rsid w:val="00E86F83"/>
    <w:rsid w:val="00E93AA0"/>
    <w:rsid w:val="00E96F32"/>
    <w:rsid w:val="00EA0DB5"/>
    <w:rsid w:val="00EA3EE4"/>
    <w:rsid w:val="00EA490A"/>
    <w:rsid w:val="00EA7F67"/>
    <w:rsid w:val="00EB4B17"/>
    <w:rsid w:val="00EB5701"/>
    <w:rsid w:val="00EB5B08"/>
    <w:rsid w:val="00EB6252"/>
    <w:rsid w:val="00EC0CB3"/>
    <w:rsid w:val="00EC65A4"/>
    <w:rsid w:val="00EC6AD2"/>
    <w:rsid w:val="00ED0F85"/>
    <w:rsid w:val="00ED151F"/>
    <w:rsid w:val="00ED4C0D"/>
    <w:rsid w:val="00ED4D8F"/>
    <w:rsid w:val="00ED5BF9"/>
    <w:rsid w:val="00EE1F0A"/>
    <w:rsid w:val="00EE4E7C"/>
    <w:rsid w:val="00EE5634"/>
    <w:rsid w:val="00EE5B2C"/>
    <w:rsid w:val="00EE7BF9"/>
    <w:rsid w:val="00EF0470"/>
    <w:rsid w:val="00EF1431"/>
    <w:rsid w:val="00EF3BBC"/>
    <w:rsid w:val="00EF4603"/>
    <w:rsid w:val="00EF4AD6"/>
    <w:rsid w:val="00EF5192"/>
    <w:rsid w:val="00F01D7A"/>
    <w:rsid w:val="00F0555E"/>
    <w:rsid w:val="00F10FCA"/>
    <w:rsid w:val="00F132BD"/>
    <w:rsid w:val="00F2161E"/>
    <w:rsid w:val="00F24373"/>
    <w:rsid w:val="00F24FE0"/>
    <w:rsid w:val="00F25384"/>
    <w:rsid w:val="00F3046B"/>
    <w:rsid w:val="00F31E4E"/>
    <w:rsid w:val="00F357CF"/>
    <w:rsid w:val="00F360EB"/>
    <w:rsid w:val="00F36FA3"/>
    <w:rsid w:val="00F42241"/>
    <w:rsid w:val="00F43415"/>
    <w:rsid w:val="00F43E7A"/>
    <w:rsid w:val="00F4574C"/>
    <w:rsid w:val="00F464CC"/>
    <w:rsid w:val="00F5063F"/>
    <w:rsid w:val="00F50EAD"/>
    <w:rsid w:val="00F51336"/>
    <w:rsid w:val="00F548D5"/>
    <w:rsid w:val="00F54AC2"/>
    <w:rsid w:val="00F5683C"/>
    <w:rsid w:val="00F57020"/>
    <w:rsid w:val="00F60A4F"/>
    <w:rsid w:val="00F653E0"/>
    <w:rsid w:val="00F657F4"/>
    <w:rsid w:val="00F70542"/>
    <w:rsid w:val="00F7111F"/>
    <w:rsid w:val="00F72E32"/>
    <w:rsid w:val="00F76253"/>
    <w:rsid w:val="00F76374"/>
    <w:rsid w:val="00F8149D"/>
    <w:rsid w:val="00F82278"/>
    <w:rsid w:val="00F828BA"/>
    <w:rsid w:val="00F8373F"/>
    <w:rsid w:val="00F84916"/>
    <w:rsid w:val="00F85966"/>
    <w:rsid w:val="00F869A7"/>
    <w:rsid w:val="00F872E1"/>
    <w:rsid w:val="00F933D7"/>
    <w:rsid w:val="00F95729"/>
    <w:rsid w:val="00F95BCA"/>
    <w:rsid w:val="00F96F25"/>
    <w:rsid w:val="00F97F12"/>
    <w:rsid w:val="00FA26ED"/>
    <w:rsid w:val="00FA4BCA"/>
    <w:rsid w:val="00FA54B6"/>
    <w:rsid w:val="00FA65A1"/>
    <w:rsid w:val="00FA700F"/>
    <w:rsid w:val="00FB3B56"/>
    <w:rsid w:val="00FB53E1"/>
    <w:rsid w:val="00FC2152"/>
    <w:rsid w:val="00FC4A26"/>
    <w:rsid w:val="00FD0F48"/>
    <w:rsid w:val="00FD29FA"/>
    <w:rsid w:val="00FD2BD7"/>
    <w:rsid w:val="00FD2C54"/>
    <w:rsid w:val="00FD3932"/>
    <w:rsid w:val="00FD409C"/>
    <w:rsid w:val="00FD5BAA"/>
    <w:rsid w:val="00FD62CF"/>
    <w:rsid w:val="00FD735A"/>
    <w:rsid w:val="00FD7B65"/>
    <w:rsid w:val="00FE2554"/>
    <w:rsid w:val="00FE3DEF"/>
    <w:rsid w:val="00FE3EE6"/>
    <w:rsid w:val="00FE44EC"/>
    <w:rsid w:val="00FE53E0"/>
    <w:rsid w:val="00FE57E6"/>
    <w:rsid w:val="00FE7EF6"/>
    <w:rsid w:val="00FF1F0E"/>
    <w:rsid w:val="00FF27D7"/>
    <w:rsid w:val="00FF77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3DE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2B7D2C"/>
    <w:pPr>
      <w:keepNext/>
      <w:outlineLvl w:val="1"/>
    </w:pPr>
    <w:rPr>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A930BC"/>
    <w:pPr>
      <w:spacing w:before="100" w:beforeAutospacing="1" w:after="100" w:afterAutospacing="1"/>
    </w:pPr>
  </w:style>
  <w:style w:type="character" w:customStyle="1" w:styleId="a4">
    <w:name w:val="Основной текст Знак"/>
    <w:aliases w:val="bt Знак,Знак1 Знак Знак"/>
    <w:basedOn w:val="a0"/>
    <w:link w:val="a5"/>
    <w:locked/>
    <w:rsid w:val="00A930BC"/>
    <w:rPr>
      <w:sz w:val="24"/>
      <w:szCs w:val="24"/>
    </w:rPr>
  </w:style>
  <w:style w:type="paragraph" w:styleId="a5">
    <w:name w:val="Body Text"/>
    <w:aliases w:val="bt,Знак1 Знак"/>
    <w:basedOn w:val="a"/>
    <w:link w:val="a4"/>
    <w:unhideWhenUsed/>
    <w:rsid w:val="00A930BC"/>
    <w:pPr>
      <w:spacing w:after="120"/>
    </w:pPr>
    <w:rPr>
      <w:rFonts w:asciiTheme="minorHAnsi" w:eastAsiaTheme="minorHAnsi" w:hAnsiTheme="minorHAnsi" w:cstheme="minorBidi"/>
      <w:lang w:eastAsia="en-US"/>
    </w:rPr>
  </w:style>
  <w:style w:type="character" w:customStyle="1" w:styleId="1">
    <w:name w:val="Основной текст Знак1"/>
    <w:basedOn w:val="a0"/>
    <w:link w:val="a5"/>
    <w:uiPriority w:val="99"/>
    <w:semiHidden/>
    <w:rsid w:val="00A930BC"/>
    <w:rPr>
      <w:rFonts w:ascii="Times New Roman" w:eastAsia="Times New Roman" w:hAnsi="Times New Roman" w:cs="Times New Roman"/>
      <w:sz w:val="24"/>
      <w:szCs w:val="24"/>
      <w:lang w:eastAsia="ru-RU"/>
    </w:rPr>
  </w:style>
  <w:style w:type="paragraph" w:styleId="a6">
    <w:name w:val="Body Text Indent"/>
    <w:basedOn w:val="a"/>
    <w:link w:val="a7"/>
    <w:unhideWhenUsed/>
    <w:rsid w:val="00A930BC"/>
    <w:pPr>
      <w:ind w:left="720"/>
      <w:jc w:val="both"/>
    </w:pPr>
    <w:rPr>
      <w:sz w:val="32"/>
    </w:rPr>
  </w:style>
  <w:style w:type="character" w:customStyle="1" w:styleId="a7">
    <w:name w:val="Основной текст с отступом Знак"/>
    <w:basedOn w:val="a0"/>
    <w:link w:val="a6"/>
    <w:rsid w:val="00A930BC"/>
    <w:rPr>
      <w:rFonts w:ascii="Times New Roman" w:eastAsia="Times New Roman" w:hAnsi="Times New Roman" w:cs="Times New Roman"/>
      <w:sz w:val="32"/>
      <w:szCs w:val="24"/>
      <w:lang w:eastAsia="ru-RU"/>
    </w:rPr>
  </w:style>
  <w:style w:type="paragraph" w:styleId="21">
    <w:name w:val="Body Text Indent 2"/>
    <w:basedOn w:val="a"/>
    <w:link w:val="22"/>
    <w:semiHidden/>
    <w:unhideWhenUsed/>
    <w:rsid w:val="00A930BC"/>
    <w:pPr>
      <w:ind w:firstLine="360"/>
      <w:jc w:val="both"/>
    </w:pPr>
    <w:rPr>
      <w:b/>
      <w:bCs/>
      <w:sz w:val="36"/>
    </w:rPr>
  </w:style>
  <w:style w:type="character" w:customStyle="1" w:styleId="22">
    <w:name w:val="Основной текст с отступом 2 Знак"/>
    <w:basedOn w:val="a0"/>
    <w:link w:val="21"/>
    <w:semiHidden/>
    <w:rsid w:val="00A930BC"/>
    <w:rPr>
      <w:rFonts w:ascii="Times New Roman" w:eastAsia="Times New Roman" w:hAnsi="Times New Roman" w:cs="Times New Roman"/>
      <w:b/>
      <w:bCs/>
      <w:sz w:val="36"/>
      <w:szCs w:val="24"/>
      <w:lang w:eastAsia="ru-RU"/>
    </w:rPr>
  </w:style>
  <w:style w:type="paragraph" w:styleId="a8">
    <w:name w:val="Balloon Text"/>
    <w:basedOn w:val="a"/>
    <w:link w:val="a9"/>
    <w:uiPriority w:val="99"/>
    <w:semiHidden/>
    <w:unhideWhenUsed/>
    <w:rsid w:val="00A930BC"/>
    <w:rPr>
      <w:rFonts w:ascii="Tahoma" w:hAnsi="Tahoma" w:cs="Tahoma"/>
      <w:sz w:val="16"/>
      <w:szCs w:val="16"/>
    </w:rPr>
  </w:style>
  <w:style w:type="character" w:customStyle="1" w:styleId="a9">
    <w:name w:val="Текст выноски Знак"/>
    <w:basedOn w:val="a0"/>
    <w:link w:val="a8"/>
    <w:uiPriority w:val="99"/>
    <w:semiHidden/>
    <w:rsid w:val="00A930BC"/>
    <w:rPr>
      <w:rFonts w:ascii="Tahoma" w:eastAsia="Times New Roman" w:hAnsi="Tahoma" w:cs="Tahoma"/>
      <w:sz w:val="16"/>
      <w:szCs w:val="16"/>
      <w:lang w:eastAsia="ru-RU"/>
    </w:rPr>
  </w:style>
  <w:style w:type="paragraph" w:styleId="23">
    <w:name w:val="Body Text 2"/>
    <w:basedOn w:val="a"/>
    <w:link w:val="24"/>
    <w:unhideWhenUsed/>
    <w:rsid w:val="004C3A48"/>
    <w:pPr>
      <w:spacing w:after="120" w:line="480" w:lineRule="auto"/>
    </w:pPr>
  </w:style>
  <w:style w:type="character" w:customStyle="1" w:styleId="24">
    <w:name w:val="Основной текст 2 Знак"/>
    <w:basedOn w:val="a0"/>
    <w:link w:val="23"/>
    <w:rsid w:val="004C3A48"/>
    <w:rPr>
      <w:rFonts w:ascii="Times New Roman" w:eastAsia="Times New Roman" w:hAnsi="Times New Roman" w:cs="Times New Roman"/>
      <w:sz w:val="24"/>
      <w:szCs w:val="24"/>
      <w:lang w:eastAsia="ru-RU"/>
    </w:rPr>
  </w:style>
  <w:style w:type="paragraph" w:styleId="aa">
    <w:name w:val="No Spacing"/>
    <w:link w:val="ab"/>
    <w:uiPriority w:val="1"/>
    <w:qFormat/>
    <w:rsid w:val="000B0B03"/>
    <w:pPr>
      <w:spacing w:after="0" w:line="240" w:lineRule="auto"/>
    </w:pPr>
    <w:rPr>
      <w:rFonts w:ascii="Calibri" w:eastAsia="Calibri" w:hAnsi="Calibri" w:cs="Times New Roman"/>
    </w:rPr>
  </w:style>
  <w:style w:type="paragraph" w:customStyle="1" w:styleId="12">
    <w:name w:val="12"/>
    <w:basedOn w:val="a"/>
    <w:rsid w:val="000B0B03"/>
    <w:pPr>
      <w:spacing w:before="100" w:beforeAutospacing="1" w:after="100" w:afterAutospacing="1"/>
    </w:pPr>
  </w:style>
  <w:style w:type="paragraph" w:customStyle="1" w:styleId="ac">
    <w:name w:val="Знак Знак Знак"/>
    <w:basedOn w:val="a"/>
    <w:rsid w:val="000874E9"/>
    <w:pPr>
      <w:spacing w:after="160" w:line="240" w:lineRule="exact"/>
    </w:pPr>
    <w:rPr>
      <w:rFonts w:ascii="Verdana" w:hAnsi="Verdana"/>
      <w:sz w:val="20"/>
      <w:szCs w:val="20"/>
      <w:lang w:val="en-US" w:eastAsia="en-US"/>
    </w:rPr>
  </w:style>
  <w:style w:type="paragraph" w:styleId="ad">
    <w:name w:val="header"/>
    <w:basedOn w:val="a"/>
    <w:link w:val="ae"/>
    <w:uiPriority w:val="99"/>
    <w:semiHidden/>
    <w:unhideWhenUsed/>
    <w:rsid w:val="000C7B53"/>
    <w:pPr>
      <w:tabs>
        <w:tab w:val="center" w:pos="4677"/>
        <w:tab w:val="right" w:pos="9355"/>
      </w:tabs>
    </w:pPr>
  </w:style>
  <w:style w:type="character" w:customStyle="1" w:styleId="ae">
    <w:name w:val="Верхний колонтитул Знак"/>
    <w:basedOn w:val="a0"/>
    <w:link w:val="ad"/>
    <w:uiPriority w:val="99"/>
    <w:semiHidden/>
    <w:rsid w:val="000C7B53"/>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0C7B53"/>
    <w:pPr>
      <w:tabs>
        <w:tab w:val="center" w:pos="4677"/>
        <w:tab w:val="right" w:pos="9355"/>
      </w:tabs>
    </w:pPr>
  </w:style>
  <w:style w:type="character" w:customStyle="1" w:styleId="af0">
    <w:name w:val="Нижний колонтитул Знак"/>
    <w:basedOn w:val="a0"/>
    <w:link w:val="af"/>
    <w:uiPriority w:val="99"/>
    <w:rsid w:val="000C7B53"/>
    <w:rPr>
      <w:rFonts w:ascii="Times New Roman" w:eastAsia="Times New Roman" w:hAnsi="Times New Roman" w:cs="Times New Roman"/>
      <w:sz w:val="24"/>
      <w:szCs w:val="24"/>
      <w:lang w:eastAsia="ru-RU"/>
    </w:rPr>
  </w:style>
  <w:style w:type="table" w:styleId="af1">
    <w:name w:val="Table Grid"/>
    <w:basedOn w:val="a1"/>
    <w:uiPriority w:val="59"/>
    <w:rsid w:val="00AC0DF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2">
    <w:name w:val="Block Text"/>
    <w:basedOn w:val="a"/>
    <w:uiPriority w:val="99"/>
    <w:rsid w:val="00C87CEC"/>
    <w:pPr>
      <w:ind w:left="-851" w:right="-759"/>
    </w:pPr>
    <w:rPr>
      <w:szCs w:val="20"/>
    </w:rPr>
  </w:style>
  <w:style w:type="paragraph" w:styleId="af3">
    <w:name w:val="List Paragraph"/>
    <w:basedOn w:val="a"/>
    <w:uiPriority w:val="34"/>
    <w:qFormat/>
    <w:rsid w:val="00C87CEC"/>
    <w:pPr>
      <w:ind w:left="720"/>
      <w:contextualSpacing/>
    </w:pPr>
  </w:style>
  <w:style w:type="character" w:customStyle="1" w:styleId="20">
    <w:name w:val="Заголовок 2 Знак"/>
    <w:basedOn w:val="a0"/>
    <w:link w:val="2"/>
    <w:rsid w:val="002B7D2C"/>
    <w:rPr>
      <w:rFonts w:ascii="Times New Roman" w:eastAsia="Times New Roman" w:hAnsi="Times New Roman" w:cs="Times New Roman"/>
      <w:sz w:val="24"/>
      <w:szCs w:val="20"/>
      <w:lang w:eastAsia="ru-RU"/>
    </w:rPr>
  </w:style>
  <w:style w:type="paragraph" w:customStyle="1" w:styleId="af4">
    <w:name w:val="Знак Знак Знак"/>
    <w:basedOn w:val="a"/>
    <w:rsid w:val="00E51D2E"/>
    <w:pPr>
      <w:spacing w:after="160" w:line="240" w:lineRule="exact"/>
    </w:pPr>
    <w:rPr>
      <w:rFonts w:ascii="Verdana" w:hAnsi="Verdana"/>
      <w:sz w:val="20"/>
      <w:szCs w:val="20"/>
      <w:lang w:val="en-US" w:eastAsia="en-US"/>
    </w:rPr>
  </w:style>
  <w:style w:type="paragraph" w:customStyle="1" w:styleId="af5">
    <w:name w:val="ЭЭГ"/>
    <w:basedOn w:val="a"/>
    <w:rsid w:val="00473CCD"/>
    <w:pPr>
      <w:spacing w:line="360" w:lineRule="auto"/>
      <w:ind w:firstLine="720"/>
      <w:jc w:val="both"/>
    </w:pPr>
  </w:style>
  <w:style w:type="paragraph" w:styleId="af6">
    <w:name w:val="Title"/>
    <w:basedOn w:val="a"/>
    <w:link w:val="af7"/>
    <w:qFormat/>
    <w:rsid w:val="006C2A69"/>
    <w:pPr>
      <w:jc w:val="center"/>
    </w:pPr>
    <w:rPr>
      <w:b/>
      <w:sz w:val="26"/>
      <w:u w:val="single"/>
    </w:rPr>
  </w:style>
  <w:style w:type="character" w:customStyle="1" w:styleId="af7">
    <w:name w:val="Название Знак"/>
    <w:basedOn w:val="a0"/>
    <w:link w:val="af6"/>
    <w:rsid w:val="006C2A69"/>
    <w:rPr>
      <w:rFonts w:ascii="Times New Roman" w:eastAsia="Times New Roman" w:hAnsi="Times New Roman" w:cs="Times New Roman"/>
      <w:b/>
      <w:sz w:val="26"/>
      <w:szCs w:val="24"/>
      <w:u w:val="single"/>
      <w:lang w:eastAsia="ru-RU"/>
    </w:rPr>
  </w:style>
  <w:style w:type="character" w:styleId="af8">
    <w:name w:val="Emphasis"/>
    <w:basedOn w:val="a0"/>
    <w:uiPriority w:val="20"/>
    <w:qFormat/>
    <w:rsid w:val="0085664E"/>
    <w:rPr>
      <w:i/>
      <w:iCs/>
    </w:rPr>
  </w:style>
  <w:style w:type="paragraph" w:styleId="af9">
    <w:name w:val="List"/>
    <w:basedOn w:val="a"/>
    <w:rsid w:val="00F96F25"/>
    <w:pPr>
      <w:ind w:left="283" w:hanging="283"/>
    </w:pPr>
  </w:style>
  <w:style w:type="paragraph" w:customStyle="1" w:styleId="afa">
    <w:name w:val="Обычный.Название подразделения"/>
    <w:rsid w:val="00972970"/>
    <w:pPr>
      <w:spacing w:after="0" w:line="240" w:lineRule="auto"/>
    </w:pPr>
    <w:rPr>
      <w:rFonts w:ascii="SchoolBook" w:eastAsia="Times New Roman" w:hAnsi="SchoolBook" w:cs="Times New Roman"/>
      <w:sz w:val="28"/>
      <w:szCs w:val="20"/>
      <w:lang w:eastAsia="ru-RU"/>
    </w:rPr>
  </w:style>
  <w:style w:type="character" w:customStyle="1" w:styleId="ab">
    <w:name w:val="Без интервала Знак"/>
    <w:link w:val="aa"/>
    <w:uiPriority w:val="1"/>
    <w:locked/>
    <w:rsid w:val="00553CC0"/>
    <w:rPr>
      <w:rFonts w:ascii="Calibri" w:eastAsia="Calibri" w:hAnsi="Calibri" w:cs="Times New Roman"/>
    </w:rPr>
  </w:style>
  <w:style w:type="paragraph" w:customStyle="1" w:styleId="10">
    <w:name w:val="Обычный1"/>
    <w:rsid w:val="007D3E47"/>
    <w:pPr>
      <w:pBdr>
        <w:top w:val="nil"/>
        <w:left w:val="nil"/>
        <w:bottom w:val="nil"/>
        <w:right w:val="nil"/>
        <w:between w:val="nil"/>
      </w:pBdr>
      <w:spacing w:after="0" w:line="240" w:lineRule="auto"/>
    </w:pPr>
    <w:rPr>
      <w:rFonts w:ascii="Calibri" w:eastAsia="Calibri" w:hAnsi="Calibri" w:cs="Calibri"/>
      <w:color w:val="000000"/>
      <w:sz w:val="20"/>
      <w:szCs w:val="20"/>
      <w:lang w:eastAsia="ru-RU"/>
    </w:rPr>
  </w:style>
  <w:style w:type="paragraph" w:customStyle="1" w:styleId="ListParagraph">
    <w:name w:val="List Paragraph"/>
    <w:basedOn w:val="a"/>
    <w:rsid w:val="00A91E9C"/>
    <w:pPr>
      <w:ind w:left="720"/>
      <w:contextualSpacing/>
    </w:pPr>
    <w:rPr>
      <w:rFonts w:eastAsia="Calibri"/>
    </w:rPr>
  </w:style>
  <w:style w:type="character" w:customStyle="1" w:styleId="25">
    <w:name w:val="Основной текст (2)_"/>
    <w:basedOn w:val="a0"/>
    <w:link w:val="26"/>
    <w:locked/>
    <w:rsid w:val="00ED0F85"/>
    <w:rPr>
      <w:sz w:val="26"/>
      <w:szCs w:val="26"/>
      <w:shd w:val="clear" w:color="auto" w:fill="FFFFFF"/>
    </w:rPr>
  </w:style>
  <w:style w:type="paragraph" w:customStyle="1" w:styleId="26">
    <w:name w:val="Основной текст (2)"/>
    <w:basedOn w:val="a"/>
    <w:link w:val="25"/>
    <w:rsid w:val="00ED0F85"/>
    <w:pPr>
      <w:widowControl w:val="0"/>
      <w:shd w:val="clear" w:color="auto" w:fill="FFFFFF"/>
      <w:spacing w:line="240" w:lineRule="atLeast"/>
      <w:jc w:val="center"/>
    </w:pPr>
    <w:rPr>
      <w:rFonts w:asciiTheme="minorHAnsi" w:eastAsiaTheme="minorHAnsi" w:hAnsiTheme="minorHAnsi" w:cstheme="minorBidi"/>
      <w:sz w:val="26"/>
      <w:szCs w:val="26"/>
      <w:shd w:val="clear" w:color="auto" w:fill="FFFFFF"/>
      <w:lang w:eastAsia="en-US"/>
    </w:rPr>
  </w:style>
</w:styles>
</file>

<file path=word/webSettings.xml><?xml version="1.0" encoding="utf-8"?>
<w:webSettings xmlns:r="http://schemas.openxmlformats.org/officeDocument/2006/relationships" xmlns:w="http://schemas.openxmlformats.org/wordprocessingml/2006/main">
  <w:divs>
    <w:div w:id="149910734">
      <w:bodyDiv w:val="1"/>
      <w:marLeft w:val="0"/>
      <w:marRight w:val="0"/>
      <w:marTop w:val="0"/>
      <w:marBottom w:val="0"/>
      <w:divBdr>
        <w:top w:val="none" w:sz="0" w:space="0" w:color="auto"/>
        <w:left w:val="none" w:sz="0" w:space="0" w:color="auto"/>
        <w:bottom w:val="none" w:sz="0" w:space="0" w:color="auto"/>
        <w:right w:val="none" w:sz="0" w:space="0" w:color="auto"/>
      </w:divBdr>
    </w:div>
    <w:div w:id="506796943">
      <w:bodyDiv w:val="1"/>
      <w:marLeft w:val="0"/>
      <w:marRight w:val="0"/>
      <w:marTop w:val="0"/>
      <w:marBottom w:val="0"/>
      <w:divBdr>
        <w:top w:val="none" w:sz="0" w:space="0" w:color="auto"/>
        <w:left w:val="none" w:sz="0" w:space="0" w:color="auto"/>
        <w:bottom w:val="none" w:sz="0" w:space="0" w:color="auto"/>
        <w:right w:val="none" w:sz="0" w:space="0" w:color="auto"/>
      </w:divBdr>
    </w:div>
    <w:div w:id="1317108461">
      <w:bodyDiv w:val="1"/>
      <w:marLeft w:val="0"/>
      <w:marRight w:val="0"/>
      <w:marTop w:val="0"/>
      <w:marBottom w:val="0"/>
      <w:divBdr>
        <w:top w:val="none" w:sz="0" w:space="0" w:color="auto"/>
        <w:left w:val="none" w:sz="0" w:space="0" w:color="auto"/>
        <w:bottom w:val="none" w:sz="0" w:space="0" w:color="auto"/>
        <w:right w:val="none" w:sz="0" w:space="0" w:color="auto"/>
      </w:divBdr>
    </w:div>
    <w:div w:id="1526095769">
      <w:bodyDiv w:val="1"/>
      <w:marLeft w:val="0"/>
      <w:marRight w:val="0"/>
      <w:marTop w:val="0"/>
      <w:marBottom w:val="0"/>
      <w:divBdr>
        <w:top w:val="none" w:sz="0" w:space="0" w:color="auto"/>
        <w:left w:val="none" w:sz="0" w:space="0" w:color="auto"/>
        <w:bottom w:val="none" w:sz="0" w:space="0" w:color="auto"/>
        <w:right w:val="none" w:sz="0" w:space="0" w:color="auto"/>
      </w:divBdr>
    </w:div>
    <w:div w:id="1965499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avlovskadmin.ru/wp-content/uploads/2018/03/Postanovlenie-Pravitelstva-RF-ot-16-marta-2018-g.-----264.doc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oleObject" Target="file:///D:\&#1052;&#1086;&#1080;%20&#1076;&#1086;&#1082;&#1091;&#1084;&#1077;&#1085;&#1090;&#1099;\&#1054;&#1090;&#1095;&#1077;&#1090;%20&#1075;&#1083;&#1072;&#1074;&#1099;%20&#1079;&#1072;%202018%20&#1075;&#1086;&#1076;\&#1054;&#1090;&#1074;&#1077;&#1090;&#1099;\&#1054;&#1090;&#1095;&#1077;&#1090;%20&#1079;&#1072;%202018%20&#1075;%20&#1052;&#1054;&#1060;\&#1088;&#1072;&#1089;&#1093;&#1086;&#1076;&#1099;\&#1050;&#1086;&#1087;&#1080;&#1103;%20&#1044;&#1080;&#1072;&#1075;&#1088;&#1072;&#1084;&#1084;&#1072;%20&#8470;2%20&#1088;&#1072;&#1089;&#1093;&#1086;&#1076;&#1099;%20&#1082;&#1086;&#1085;&#1089;&#1086;&#1083;&#1080;&#1076;&#1080;&#1088;&#1086;&#1074;&#1072;&#1085;&#1085;&#1086;&#1075;&#1086;%20&#1073;&#1102;&#1076;&#1078;&#1077;&#1090;&#1072;.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hPercent val="62"/>
      <c:depthPercent val="100"/>
      <c:rAngAx val="1"/>
    </c:view3D>
    <c:plotArea>
      <c:layout>
        <c:manualLayout>
          <c:layoutTarget val="inner"/>
          <c:xMode val="edge"/>
          <c:yMode val="edge"/>
          <c:x val="0.34754774460875976"/>
          <c:y val="2.3450545921644191E-2"/>
          <c:w val="0.74156995081497168"/>
          <c:h val="0.8195718967332476"/>
        </c:manualLayout>
      </c:layout>
      <c:bar3DChart>
        <c:barDir val="col"/>
        <c:grouping val="clustered"/>
        <c:ser>
          <c:idx val="0"/>
          <c:order val="0"/>
          <c:tx>
            <c:strRef>
              <c:f>Доходы!$A$7</c:f>
              <c:strCache>
                <c:ptCount val="1"/>
                <c:pt idx="0">
                  <c:v>Налоговые  доходы, тыс.руб.</c:v>
                </c:pt>
              </c:strCache>
            </c:strRef>
          </c:tx>
          <c:cat>
            <c:numRef>
              <c:f>Доходы!$B$6:$D$6</c:f>
              <c:numCache>
                <c:formatCode>General</c:formatCode>
                <c:ptCount val="3"/>
                <c:pt idx="0">
                  <c:v>2017</c:v>
                </c:pt>
                <c:pt idx="1">
                  <c:v>2018</c:v>
                </c:pt>
                <c:pt idx="2">
                  <c:v>2019</c:v>
                </c:pt>
              </c:numCache>
            </c:numRef>
          </c:cat>
          <c:val>
            <c:numRef>
              <c:f>Доходы!$B$7:$D$7</c:f>
              <c:numCache>
                <c:formatCode>#,##0.0</c:formatCode>
                <c:ptCount val="3"/>
                <c:pt idx="0">
                  <c:v>376409.1</c:v>
                </c:pt>
                <c:pt idx="1">
                  <c:v>454175</c:v>
                </c:pt>
                <c:pt idx="2">
                  <c:v>555498.19999999728</c:v>
                </c:pt>
              </c:numCache>
            </c:numRef>
          </c:val>
        </c:ser>
        <c:ser>
          <c:idx val="1"/>
          <c:order val="1"/>
          <c:tx>
            <c:strRef>
              <c:f>Доходы!$A$8</c:f>
              <c:strCache>
                <c:ptCount val="1"/>
                <c:pt idx="0">
                  <c:v>Неналоговые доходы, тыс.руб.</c:v>
                </c:pt>
              </c:strCache>
            </c:strRef>
          </c:tx>
          <c:cat>
            <c:numRef>
              <c:f>Доходы!$B$6:$D$6</c:f>
              <c:numCache>
                <c:formatCode>General</c:formatCode>
                <c:ptCount val="3"/>
                <c:pt idx="0">
                  <c:v>2017</c:v>
                </c:pt>
                <c:pt idx="1">
                  <c:v>2018</c:v>
                </c:pt>
                <c:pt idx="2">
                  <c:v>2019</c:v>
                </c:pt>
              </c:numCache>
            </c:numRef>
          </c:cat>
          <c:val>
            <c:numRef>
              <c:f>Доходы!$B$8:$D$8</c:f>
              <c:numCache>
                <c:formatCode>#,##0.0</c:formatCode>
                <c:ptCount val="3"/>
                <c:pt idx="0">
                  <c:v>235281</c:v>
                </c:pt>
                <c:pt idx="1">
                  <c:v>94262.6</c:v>
                </c:pt>
                <c:pt idx="2">
                  <c:v>103401.9</c:v>
                </c:pt>
              </c:numCache>
            </c:numRef>
          </c:val>
        </c:ser>
        <c:ser>
          <c:idx val="2"/>
          <c:order val="2"/>
          <c:tx>
            <c:strRef>
              <c:f>Доходы!$A$9</c:f>
              <c:strCache>
                <c:ptCount val="1"/>
                <c:pt idx="0">
                  <c:v>Безвозмездные поступления (всего), тыс.руб.</c:v>
                </c:pt>
              </c:strCache>
            </c:strRef>
          </c:tx>
          <c:cat>
            <c:numRef>
              <c:f>Доходы!$B$6:$D$6</c:f>
              <c:numCache>
                <c:formatCode>General</c:formatCode>
                <c:ptCount val="3"/>
                <c:pt idx="0">
                  <c:v>2017</c:v>
                </c:pt>
                <c:pt idx="1">
                  <c:v>2018</c:v>
                </c:pt>
                <c:pt idx="2">
                  <c:v>2019</c:v>
                </c:pt>
              </c:numCache>
            </c:numRef>
          </c:cat>
          <c:val>
            <c:numRef>
              <c:f>Доходы!$B$9:$D$9</c:f>
              <c:numCache>
                <c:formatCode>#,##0.0</c:formatCode>
                <c:ptCount val="3"/>
                <c:pt idx="0">
                  <c:v>654037.1</c:v>
                </c:pt>
                <c:pt idx="1">
                  <c:v>762879.7</c:v>
                </c:pt>
                <c:pt idx="2">
                  <c:v>876382.5</c:v>
                </c:pt>
              </c:numCache>
            </c:numRef>
          </c:val>
        </c:ser>
        <c:ser>
          <c:idx val="3"/>
          <c:order val="3"/>
          <c:tx>
            <c:strRef>
              <c:f>Доходы!$A$10</c:f>
              <c:strCache>
                <c:ptCount val="1"/>
                <c:pt idx="0">
                  <c:v>Доходы (всего), тыс. руб.</c:v>
                </c:pt>
              </c:strCache>
            </c:strRef>
          </c:tx>
          <c:cat>
            <c:numRef>
              <c:f>Доходы!$B$6:$D$6</c:f>
              <c:numCache>
                <c:formatCode>General</c:formatCode>
                <c:ptCount val="3"/>
                <c:pt idx="0">
                  <c:v>2017</c:v>
                </c:pt>
                <c:pt idx="1">
                  <c:v>2018</c:v>
                </c:pt>
                <c:pt idx="2">
                  <c:v>2019</c:v>
                </c:pt>
              </c:numCache>
            </c:numRef>
          </c:cat>
          <c:val>
            <c:numRef>
              <c:f>Доходы!$B$10:$D$10</c:f>
              <c:numCache>
                <c:formatCode>#,##0.0</c:formatCode>
                <c:ptCount val="3"/>
                <c:pt idx="0">
                  <c:v>1265727.2</c:v>
                </c:pt>
                <c:pt idx="1">
                  <c:v>1311317.3</c:v>
                </c:pt>
                <c:pt idx="2">
                  <c:v>1535282.6000000003</c:v>
                </c:pt>
              </c:numCache>
            </c:numRef>
          </c:val>
        </c:ser>
        <c:gapWidth val="55"/>
        <c:gapDepth val="55"/>
        <c:shape val="pyramid"/>
        <c:axId val="209085184"/>
        <c:axId val="209087488"/>
        <c:axId val="0"/>
      </c:bar3DChart>
      <c:catAx>
        <c:axId val="209085184"/>
        <c:scaling>
          <c:orientation val="minMax"/>
        </c:scaling>
        <c:axPos val="b"/>
        <c:numFmt formatCode="General" sourceLinked="1"/>
        <c:majorTickMark val="none"/>
        <c:tickLblPos val="low"/>
        <c:txPr>
          <a:bodyPr rot="0" vert="horz"/>
          <a:lstStyle/>
          <a:p>
            <a:pPr>
              <a:defRPr sz="1000" b="0" i="0" u="none" strike="noStrike" baseline="0">
                <a:solidFill>
                  <a:srgbClr val="000000"/>
                </a:solidFill>
                <a:latin typeface="Calibri"/>
                <a:ea typeface="Calibri"/>
                <a:cs typeface="Calibri"/>
              </a:defRPr>
            </a:pPr>
            <a:endParaRPr lang="ru-RU"/>
          </a:p>
        </c:txPr>
        <c:crossAx val="209087488"/>
        <c:crosses val="autoZero"/>
        <c:auto val="1"/>
        <c:lblAlgn val="ctr"/>
        <c:lblOffset val="100"/>
        <c:tickLblSkip val="1"/>
        <c:tickMarkSkip val="1"/>
      </c:catAx>
      <c:valAx>
        <c:axId val="209087488"/>
        <c:scaling>
          <c:orientation val="minMax"/>
        </c:scaling>
        <c:axPos val="l"/>
        <c:majorGridlines/>
        <c:numFmt formatCode="#,##0.0" sourceLinked="1"/>
        <c:majorTickMark val="none"/>
        <c:tickLblPos val="nextTo"/>
        <c:txPr>
          <a:bodyPr rot="0" vert="horz"/>
          <a:lstStyle/>
          <a:p>
            <a:pPr>
              <a:defRPr sz="1200" b="0" i="0" u="none" strike="noStrike" baseline="0">
                <a:solidFill>
                  <a:srgbClr val="000000"/>
                </a:solidFill>
                <a:latin typeface="Times New Roman" pitchFamily="18" charset="0"/>
                <a:ea typeface="Calibri"/>
                <a:cs typeface="Times New Roman" pitchFamily="18" charset="0"/>
              </a:defRPr>
            </a:pPr>
            <a:endParaRPr lang="ru-RU"/>
          </a:p>
        </c:txPr>
        <c:crossAx val="209085184"/>
        <c:crosses val="autoZero"/>
        <c:crossBetween val="between"/>
      </c:valAx>
      <c:dTable>
        <c:showHorzBorder val="1"/>
        <c:showVertBorder val="1"/>
        <c:showOutline val="1"/>
        <c:showKeys val="1"/>
        <c:txPr>
          <a:bodyPr/>
          <a:lstStyle/>
          <a:p>
            <a:pPr rtl="0">
              <a:defRPr sz="1100" b="0" i="0" u="none" strike="noStrike" baseline="0">
                <a:solidFill>
                  <a:srgbClr val="000000"/>
                </a:solidFill>
                <a:latin typeface="Times New Roman" pitchFamily="18" charset="0"/>
                <a:ea typeface="Calibri"/>
                <a:cs typeface="Times New Roman" pitchFamily="18" charset="0"/>
              </a:defRPr>
            </a:pPr>
            <a:endParaRPr lang="ru-RU"/>
          </a:p>
        </c:txPr>
      </c:dTable>
      <c:spPr>
        <a:solidFill>
          <a:schemeClr val="lt1"/>
        </a:solidFill>
        <a:ln w="25400" cap="flat" cmpd="sng" algn="ctr">
          <a:noFill/>
          <a:prstDash val="solid"/>
        </a:ln>
        <a:effectLst/>
      </c:spPr>
    </c:plotArea>
    <c:plotVisOnly val="1"/>
    <c:dispBlanksAs val="gap"/>
  </c:chart>
  <c:spPr>
    <a:ln>
      <a:noFill/>
    </a:ln>
  </c:spPr>
  <c:txPr>
    <a:bodyPr/>
    <a:lstStyle/>
    <a:p>
      <a:pPr>
        <a:defRPr sz="1000" b="0" i="0" u="none" strike="noStrike" baseline="0">
          <a:solidFill>
            <a:srgbClr val="000000"/>
          </a:solidFill>
          <a:latin typeface="Calibri"/>
          <a:ea typeface="Calibri"/>
          <a:cs typeface="Calibri"/>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style val="34"/>
  <c:chart>
    <c:autoTitleDeleted val="1"/>
    <c:plotArea>
      <c:layout>
        <c:manualLayout>
          <c:layoutTarget val="inner"/>
          <c:xMode val="edge"/>
          <c:yMode val="edge"/>
          <c:x val="0.12861802960504087"/>
          <c:y val="6.0148449420303916E-2"/>
          <c:w val="0.85570563271816813"/>
          <c:h val="0.67157422874648964"/>
        </c:manualLayout>
      </c:layout>
      <c:lineChart>
        <c:grouping val="standard"/>
        <c:ser>
          <c:idx val="1"/>
          <c:order val="1"/>
          <c:tx>
            <c:strRef>
              <c:f>Лист1!$A$4</c:f>
            </c:strRef>
          </c:tx>
          <c:cat>
            <c:multiLvlStrRef>
              <c:f>Лист1!$B$3:$D$3</c:f>
            </c:multiLvlStrRef>
          </c:cat>
          <c:val>
            <c:numRef>
              <c:f>Лист1!$B$4:$D$4</c:f>
            </c:numRef>
          </c:val>
        </c:ser>
        <c:ser>
          <c:idx val="0"/>
          <c:order val="0"/>
          <c:tx>
            <c:strRef>
              <c:f>Лист1!$A$4</c:f>
              <c:strCache>
                <c:ptCount val="1"/>
                <c:pt idx="0">
                  <c:v>Расходы консолидированного бюджета </c:v>
                </c:pt>
              </c:strCache>
            </c:strRef>
          </c:tx>
          <c:dLbls>
            <c:dLbl>
              <c:idx val="0"/>
              <c:layout>
                <c:manualLayout>
                  <c:x val="-9.8198084444063027E-2"/>
                  <c:y val="5.0732470965809316E-2"/>
                </c:manualLayout>
              </c:layout>
              <c:dLblPos val="r"/>
              <c:showVal val="1"/>
            </c:dLbl>
            <c:dLbl>
              <c:idx val="1"/>
              <c:layout>
                <c:manualLayout>
                  <c:x val="2.0038373728230148E-2"/>
                  <c:y val="3.9901640786522231E-2"/>
                </c:manualLayout>
              </c:layout>
              <c:dLblPos val="r"/>
              <c:showVal val="1"/>
            </c:dLbl>
            <c:dLbl>
              <c:idx val="2"/>
              <c:layout>
                <c:manualLayout>
                  <c:x val="-2.5657472738935216E-2"/>
                  <c:y val="-3.8765371248379241E-2"/>
                </c:manualLayout>
              </c:layout>
              <c:dLblPos val="r"/>
              <c:showVal val="1"/>
            </c:dLbl>
            <c:txPr>
              <a:bodyPr/>
              <a:lstStyle/>
              <a:p>
                <a:pPr>
                  <a:defRPr sz="1300" b="1">
                    <a:latin typeface="Times New Roman" pitchFamily="18" charset="0"/>
                    <a:cs typeface="Times New Roman" pitchFamily="18" charset="0"/>
                  </a:defRPr>
                </a:pPr>
                <a:endParaRPr lang="ru-RU"/>
              </a:p>
            </c:txPr>
            <c:showVal val="1"/>
          </c:dLbls>
          <c:cat>
            <c:numRef>
              <c:f>Лист1!$B$3:$D$3</c:f>
              <c:numCache>
                <c:formatCode>General</c:formatCode>
                <c:ptCount val="3"/>
                <c:pt idx="0">
                  <c:v>2017</c:v>
                </c:pt>
                <c:pt idx="1">
                  <c:v>2018</c:v>
                </c:pt>
                <c:pt idx="2">
                  <c:v>2019</c:v>
                </c:pt>
              </c:numCache>
            </c:numRef>
          </c:cat>
          <c:val>
            <c:numRef>
              <c:f>Лист1!$B$4:$D$4</c:f>
              <c:numCache>
                <c:formatCode>#,##0.00</c:formatCode>
                <c:ptCount val="3"/>
                <c:pt idx="0" formatCode="#,##0.0">
                  <c:v>1245564.7</c:v>
                </c:pt>
                <c:pt idx="1">
                  <c:v>1353439.8</c:v>
                </c:pt>
                <c:pt idx="2">
                  <c:v>1458061.8</c:v>
                </c:pt>
              </c:numCache>
            </c:numRef>
          </c:val>
        </c:ser>
        <c:marker val="1"/>
        <c:axId val="209918976"/>
        <c:axId val="209962112"/>
      </c:lineChart>
      <c:catAx>
        <c:axId val="209918976"/>
        <c:scaling>
          <c:orientation val="minMax"/>
        </c:scaling>
        <c:axPos val="b"/>
        <c:numFmt formatCode="General" sourceLinked="1"/>
        <c:tickLblPos val="nextTo"/>
        <c:txPr>
          <a:bodyPr rot="0" vert="horz"/>
          <a:lstStyle/>
          <a:p>
            <a:pPr>
              <a:defRPr sz="1100">
                <a:latin typeface="Times New Roman" pitchFamily="18" charset="0"/>
                <a:cs typeface="Times New Roman" pitchFamily="18" charset="0"/>
              </a:defRPr>
            </a:pPr>
            <a:endParaRPr lang="ru-RU"/>
          </a:p>
        </c:txPr>
        <c:crossAx val="209962112"/>
        <c:crosses val="autoZero"/>
        <c:auto val="1"/>
        <c:lblAlgn val="ctr"/>
        <c:lblOffset val="100"/>
        <c:tickLblSkip val="1"/>
        <c:tickMarkSkip val="1"/>
      </c:catAx>
      <c:valAx>
        <c:axId val="209962112"/>
        <c:scaling>
          <c:orientation val="minMax"/>
        </c:scaling>
        <c:axPos val="l"/>
        <c:majorGridlines/>
        <c:numFmt formatCode="#,##0.0" sourceLinked="1"/>
        <c:tickLblPos val="nextTo"/>
        <c:txPr>
          <a:bodyPr rot="0" vert="horz"/>
          <a:lstStyle/>
          <a:p>
            <a:pPr>
              <a:defRPr sz="1100">
                <a:latin typeface="Times New Roman" pitchFamily="18" charset="0"/>
                <a:cs typeface="Times New Roman" pitchFamily="18" charset="0"/>
              </a:defRPr>
            </a:pPr>
            <a:endParaRPr lang="ru-RU"/>
          </a:p>
        </c:txPr>
        <c:crossAx val="209918976"/>
        <c:crosses val="autoZero"/>
        <c:crossBetween val="between"/>
      </c:valAx>
      <c:spPr>
        <a:gradFill>
          <a:gsLst>
            <a:gs pos="0">
              <a:srgbClr val="FFEFD1"/>
            </a:gs>
            <a:gs pos="64999">
              <a:srgbClr val="F0EBD5"/>
            </a:gs>
            <a:gs pos="100000">
              <a:srgbClr val="D1C39F"/>
            </a:gs>
          </a:gsLst>
          <a:lin ang="5400000" scaled="0"/>
        </a:gradFill>
        <a:scene3d>
          <a:camera prst="orthographicFront"/>
          <a:lightRig rig="threePt" dir="t"/>
        </a:scene3d>
        <a:sp3d>
          <a:bevelT/>
          <a:bevelB prst="relaxedInset"/>
        </a:sp3d>
      </c:spPr>
    </c:plotArea>
    <c:legend>
      <c:legendPos val="b"/>
      <c:layout>
        <c:manualLayout>
          <c:xMode val="edge"/>
          <c:yMode val="edge"/>
          <c:x val="0.1972482192131372"/>
          <c:y val="0.87221862677424888"/>
          <c:w val="0.70797082051722371"/>
          <c:h val="0.10177880425074701"/>
        </c:manualLayout>
      </c:layout>
      <c:txPr>
        <a:bodyPr/>
        <a:lstStyle/>
        <a:p>
          <a:pPr>
            <a:defRPr sz="1100">
              <a:latin typeface="Times New Roman" pitchFamily="18" charset="0"/>
              <a:cs typeface="Times New Roman" pitchFamily="18" charset="0"/>
            </a:defRPr>
          </a:pPr>
          <a:endParaRPr lang="ru-RU"/>
        </a:p>
      </c:txPr>
    </c:legend>
    <c:plotVisOnly val="1"/>
    <c:dispBlanksAs val="gap"/>
  </c:chart>
  <c:spPr>
    <a:ln>
      <a:noFill/>
    </a:ln>
  </c:spPr>
  <c:txPr>
    <a:bodyPr/>
    <a:lstStyle/>
    <a:p>
      <a:pPr>
        <a:defRPr sz="1800"/>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66FC14-2CEE-42B1-9E46-65C6A0D15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21</Pages>
  <Words>8437</Words>
  <Characters>48096</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56421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nkuramshina</dc:creator>
  <cp:lastModifiedBy>nkuramshina</cp:lastModifiedBy>
  <cp:revision>4</cp:revision>
  <cp:lastPrinted>2020-05-07T13:44:00Z</cp:lastPrinted>
  <dcterms:created xsi:type="dcterms:W3CDTF">2020-05-07T08:54:00Z</dcterms:created>
  <dcterms:modified xsi:type="dcterms:W3CDTF">2020-05-07T13:44:00Z</dcterms:modified>
</cp:coreProperties>
</file>