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6E" w:rsidRPr="00E978DD" w:rsidRDefault="00B31AAB" w:rsidP="00E978DD">
      <w:pPr>
        <w:pStyle w:val="21"/>
        <w:spacing w:after="0" w:line="240" w:lineRule="auto"/>
        <w:ind w:firstLine="709"/>
        <w:rPr>
          <w:rFonts w:cs="Arial"/>
        </w:rPr>
      </w:pPr>
      <w:bookmarkStart w:id="0" w:name="_GoBack"/>
      <w:bookmarkEnd w:id="0"/>
      <w:r w:rsidRPr="00E978DD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-142240</wp:posOffset>
            </wp:positionV>
            <wp:extent cx="688340" cy="80264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76E" w:rsidRDefault="00D1076E" w:rsidP="00E978DD">
      <w:pPr>
        <w:pStyle w:val="21"/>
        <w:spacing w:after="0" w:line="240" w:lineRule="auto"/>
        <w:ind w:firstLine="709"/>
        <w:rPr>
          <w:rFonts w:cs="Arial"/>
          <w:bCs/>
        </w:rPr>
      </w:pPr>
    </w:p>
    <w:p w:rsidR="00E978DD" w:rsidRPr="00E978DD" w:rsidRDefault="00E978DD" w:rsidP="00E978DD">
      <w:pPr>
        <w:pStyle w:val="21"/>
        <w:spacing w:after="0" w:line="240" w:lineRule="auto"/>
        <w:ind w:firstLine="709"/>
        <w:rPr>
          <w:rFonts w:cs="Arial"/>
          <w:bCs/>
        </w:rPr>
      </w:pPr>
    </w:p>
    <w:p w:rsidR="00D1076E" w:rsidRPr="00E978DD" w:rsidRDefault="00D1076E" w:rsidP="00E978DD">
      <w:pPr>
        <w:pStyle w:val="21"/>
        <w:spacing w:after="0" w:line="240" w:lineRule="auto"/>
        <w:ind w:firstLine="709"/>
        <w:rPr>
          <w:rFonts w:cs="Arial"/>
          <w:bCs/>
        </w:rPr>
      </w:pPr>
    </w:p>
    <w:p w:rsidR="00D1076E" w:rsidRPr="00E978DD" w:rsidRDefault="00D1076E" w:rsidP="00E978DD">
      <w:pPr>
        <w:pStyle w:val="21"/>
        <w:spacing w:after="0" w:line="240" w:lineRule="auto"/>
        <w:ind w:firstLine="709"/>
        <w:jc w:val="center"/>
        <w:rPr>
          <w:rFonts w:cs="Arial"/>
          <w:bCs/>
        </w:rPr>
      </w:pPr>
      <w:r w:rsidRPr="00E978DD">
        <w:rPr>
          <w:rFonts w:cs="Arial"/>
          <w:bCs/>
        </w:rPr>
        <w:t>АДМИНИСТРАЦИЯ ПАВЛОВСКОГО МУНИЦИПАЛЬНОГО РАЙОНА</w:t>
      </w:r>
      <w:r w:rsidR="00E978DD" w:rsidRPr="00E978DD">
        <w:rPr>
          <w:rFonts w:cs="Arial"/>
          <w:bCs/>
        </w:rPr>
        <w:t xml:space="preserve"> </w:t>
      </w:r>
      <w:r w:rsidRPr="00E978DD">
        <w:rPr>
          <w:rFonts w:cs="Arial"/>
          <w:bCs/>
        </w:rPr>
        <w:t>ВОРОНЕЖСКОЙ ОБЛАСТИ</w:t>
      </w:r>
    </w:p>
    <w:p w:rsidR="00E978DD" w:rsidRDefault="00D1076E" w:rsidP="00E978DD">
      <w:pPr>
        <w:ind w:firstLine="709"/>
        <w:jc w:val="center"/>
        <w:rPr>
          <w:rFonts w:cs="Arial"/>
          <w:bCs/>
        </w:rPr>
      </w:pPr>
      <w:r w:rsidRPr="00E978DD">
        <w:rPr>
          <w:rFonts w:cs="Arial"/>
          <w:bCs/>
        </w:rPr>
        <w:t>ПОСТАНОВЛЕНИЕ</w:t>
      </w:r>
    </w:p>
    <w:p w:rsidR="00D1076E" w:rsidRDefault="00E978DD" w:rsidP="00E978DD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D1076E" w:rsidRPr="00E978DD">
        <w:rPr>
          <w:rFonts w:cs="Arial"/>
        </w:rPr>
        <w:t>17.12.2019 № 949</w:t>
      </w:r>
    </w:p>
    <w:p w:rsidR="00E978DD" w:rsidRPr="00E978DD" w:rsidRDefault="00E978DD" w:rsidP="00E978DD">
      <w:pPr>
        <w:ind w:firstLine="709"/>
        <w:jc w:val="left"/>
        <w:rPr>
          <w:rFonts w:cs="Arial"/>
          <w:bCs/>
        </w:rPr>
      </w:pPr>
      <w:r>
        <w:rPr>
          <w:rFonts w:cs="Arial"/>
        </w:rPr>
        <w:t>г.</w:t>
      </w:r>
      <w:r w:rsidR="0005293D">
        <w:rPr>
          <w:rFonts w:cs="Arial"/>
        </w:rPr>
        <w:t xml:space="preserve"> </w:t>
      </w:r>
      <w:r>
        <w:rPr>
          <w:rFonts w:cs="Arial"/>
        </w:rPr>
        <w:t>Павловск</w:t>
      </w:r>
    </w:p>
    <w:p w:rsidR="00CC2C5F" w:rsidRDefault="00E978DD" w:rsidP="00E978DD">
      <w:pPr>
        <w:pStyle w:val="Title"/>
      </w:pPr>
      <w:r w:rsidRPr="00E978DD">
        <w:t>Об утверждении Порядка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</w:r>
    </w:p>
    <w:p w:rsidR="006057BC" w:rsidRDefault="006057BC" w:rsidP="00E978DD">
      <w:pPr>
        <w:ind w:firstLine="709"/>
        <w:rPr>
          <w:rFonts w:cs="Arial"/>
        </w:rPr>
      </w:pPr>
      <w:r>
        <w:rPr>
          <w:rFonts w:cs="Arial"/>
        </w:rPr>
        <w:t>(В ред. пост. от 23.06.2020 № 363</w:t>
      </w:r>
      <w:r w:rsidR="0097798F">
        <w:rPr>
          <w:rFonts w:cs="Arial"/>
        </w:rPr>
        <w:t>; от 20.06.2022 № 427</w:t>
      </w:r>
      <w:r>
        <w:rPr>
          <w:rFonts w:cs="Arial"/>
        </w:rPr>
        <w:t>)</w:t>
      </w:r>
    </w:p>
    <w:p w:rsidR="00CC2C5F" w:rsidRPr="00E978DD" w:rsidRDefault="00CC2C5F" w:rsidP="00E978DD">
      <w:pPr>
        <w:ind w:firstLine="709"/>
        <w:rPr>
          <w:rFonts w:cs="Arial"/>
        </w:rPr>
      </w:pPr>
      <w:r w:rsidRPr="00E978DD">
        <w:rPr>
          <w:rFonts w:cs="Arial"/>
        </w:rPr>
        <w:t xml:space="preserve">В </w:t>
      </w:r>
      <w:r w:rsidR="00431AE2" w:rsidRPr="00E978DD">
        <w:rPr>
          <w:rFonts w:cs="Arial"/>
        </w:rPr>
        <w:t>соответствии с</w:t>
      </w:r>
      <w:r w:rsidR="00E978DD" w:rsidRPr="00E978DD">
        <w:rPr>
          <w:rFonts w:cs="Arial"/>
        </w:rPr>
        <w:t xml:space="preserve"> </w:t>
      </w:r>
      <w:r w:rsidRPr="00E978DD">
        <w:rPr>
          <w:rFonts w:cs="Arial"/>
        </w:rPr>
        <w:t>Федеральн</w:t>
      </w:r>
      <w:r w:rsidR="00431AE2" w:rsidRPr="00E978DD">
        <w:rPr>
          <w:rFonts w:cs="Arial"/>
        </w:rPr>
        <w:t xml:space="preserve">ым </w:t>
      </w:r>
      <w:r w:rsidRPr="00E978DD">
        <w:rPr>
          <w:rFonts w:cs="Arial"/>
        </w:rPr>
        <w:t>закон</w:t>
      </w:r>
      <w:r w:rsidR="00431AE2" w:rsidRPr="00E978DD">
        <w:rPr>
          <w:rFonts w:cs="Arial"/>
        </w:rPr>
        <w:t>ом</w:t>
      </w:r>
      <w:r w:rsidRPr="00E978DD">
        <w:rPr>
          <w:rFonts w:cs="Arial"/>
        </w:rPr>
        <w:t xml:space="preserve"> от 06.10.2003 № 131-ФЗ «Об общих принципах организации местного самоуправ</w:t>
      </w:r>
      <w:r w:rsidR="00431AE2" w:rsidRPr="00E978DD">
        <w:rPr>
          <w:rFonts w:cs="Arial"/>
        </w:rPr>
        <w:t>ления в Российской Федерации»,</w:t>
      </w:r>
      <w:r w:rsidR="00E978DD" w:rsidRPr="00E978DD">
        <w:rPr>
          <w:rFonts w:cs="Arial"/>
        </w:rPr>
        <w:t xml:space="preserve"> </w:t>
      </w:r>
      <w:r w:rsidRPr="00E978DD">
        <w:rPr>
          <w:rFonts w:cs="Arial"/>
        </w:rPr>
        <w:t>Зако</w:t>
      </w:r>
      <w:r w:rsidR="00431AE2" w:rsidRPr="00E978DD">
        <w:rPr>
          <w:rFonts w:cs="Arial"/>
        </w:rPr>
        <w:t>ном Воронежской области от 04.08</w:t>
      </w:r>
      <w:r w:rsidRPr="00E978DD">
        <w:rPr>
          <w:rFonts w:cs="Arial"/>
        </w:rPr>
        <w:t xml:space="preserve">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 администрация Павловского муниципального района </w:t>
      </w:r>
      <w:r w:rsidR="00802595" w:rsidRPr="00E978DD">
        <w:rPr>
          <w:rFonts w:cs="Arial"/>
        </w:rPr>
        <w:t>Воронежской области</w:t>
      </w:r>
    </w:p>
    <w:p w:rsidR="00CC2C5F" w:rsidRPr="00E978DD" w:rsidRDefault="00CC2C5F" w:rsidP="00E978DD">
      <w:pPr>
        <w:ind w:firstLine="709"/>
        <w:jc w:val="center"/>
        <w:rPr>
          <w:rFonts w:cs="Arial"/>
        </w:rPr>
      </w:pPr>
      <w:r w:rsidRPr="00E978DD">
        <w:rPr>
          <w:rFonts w:cs="Arial"/>
        </w:rPr>
        <w:t>ПОСТАНОВЛЯЕТ:</w:t>
      </w:r>
    </w:p>
    <w:p w:rsidR="00CC2C5F" w:rsidRPr="00E978DD" w:rsidRDefault="00CC2C5F" w:rsidP="00E978DD">
      <w:pPr>
        <w:ind w:firstLine="709"/>
        <w:rPr>
          <w:rFonts w:cs="Arial"/>
        </w:rPr>
      </w:pPr>
      <w:r w:rsidRPr="00E978DD">
        <w:rPr>
          <w:rFonts w:cs="Arial"/>
        </w:rPr>
        <w:t xml:space="preserve">1. Утвердить </w:t>
      </w:r>
      <w:r w:rsidRPr="00E978DD">
        <w:rPr>
          <w:rStyle w:val="a4"/>
          <w:rFonts w:cs="Arial"/>
          <w:color w:val="auto"/>
        </w:rPr>
        <w:t>Порядок</w:t>
      </w:r>
      <w:r w:rsidRPr="00E978DD">
        <w:rPr>
          <w:rFonts w:cs="Arial"/>
        </w:rPr>
        <w:t xml:space="preserve"> организации и проведения процедуры оценки регулирующего воздействия проектов нормативных правовых актов и экспертизы муниципал</w:t>
      </w:r>
      <w:r w:rsidR="00431AE2" w:rsidRPr="00E978DD">
        <w:rPr>
          <w:rFonts w:cs="Arial"/>
        </w:rPr>
        <w:t>ьных нормативных правовых актов</w:t>
      </w:r>
      <w:r w:rsidR="00802595" w:rsidRPr="00E978DD">
        <w:rPr>
          <w:rFonts w:cs="Arial"/>
        </w:rPr>
        <w:t xml:space="preserve"> Павловского муниципального района </w:t>
      </w:r>
      <w:r w:rsidR="00973964" w:rsidRPr="00E978DD">
        <w:rPr>
          <w:rFonts w:cs="Arial"/>
        </w:rPr>
        <w:t xml:space="preserve">Воронежской области </w:t>
      </w:r>
      <w:r w:rsidR="00802595" w:rsidRPr="00E978DD">
        <w:rPr>
          <w:rFonts w:cs="Arial"/>
        </w:rPr>
        <w:t>с</w:t>
      </w:r>
      <w:r w:rsidR="00431AE2" w:rsidRPr="00E978DD">
        <w:rPr>
          <w:rFonts w:cs="Arial"/>
        </w:rPr>
        <w:t>огласно приложению к настоящему постановлению.</w:t>
      </w:r>
      <w:r w:rsidR="006057BC">
        <w:rPr>
          <w:rFonts w:cs="Arial"/>
        </w:rPr>
        <w:t xml:space="preserve"> (В ред. пост. от 23.06.2020 № 363)</w:t>
      </w:r>
    </w:p>
    <w:p w:rsidR="006057BC" w:rsidRPr="00E978DD" w:rsidRDefault="00CC2C5F" w:rsidP="006057BC">
      <w:pPr>
        <w:ind w:firstLine="709"/>
        <w:rPr>
          <w:rFonts w:cs="Arial"/>
        </w:rPr>
      </w:pPr>
      <w:r w:rsidRPr="00E978DD">
        <w:rPr>
          <w:rFonts w:cs="Arial"/>
        </w:rPr>
        <w:t>2. Установить, что отдел социально - экономического развития, муниципального контроля и поддержки предпринимательства является уполномоченным орган</w:t>
      </w:r>
      <w:r w:rsidR="00845E5B" w:rsidRPr="00E978DD">
        <w:rPr>
          <w:rFonts w:cs="Arial"/>
        </w:rPr>
        <w:t>ом</w:t>
      </w:r>
      <w:r w:rsidRPr="00E978DD">
        <w:rPr>
          <w:rFonts w:cs="Arial"/>
        </w:rPr>
        <w:t xml:space="preserve"> </w:t>
      </w:r>
      <w:r w:rsidR="00802595" w:rsidRPr="00E978DD">
        <w:rPr>
          <w:rFonts w:cs="Arial"/>
        </w:rPr>
        <w:t>по</w:t>
      </w:r>
      <w:r w:rsidRPr="00E978DD">
        <w:rPr>
          <w:rFonts w:cs="Arial"/>
        </w:rPr>
        <w:t xml:space="preserve"> проведени</w:t>
      </w:r>
      <w:r w:rsidR="00802595" w:rsidRPr="00E978DD">
        <w:rPr>
          <w:rFonts w:cs="Arial"/>
        </w:rPr>
        <w:t>ю</w:t>
      </w:r>
      <w:r w:rsidRPr="00E978DD">
        <w:rPr>
          <w:rFonts w:cs="Arial"/>
        </w:rPr>
        <w:t xml:space="preserve"> оценки регулирующего воздействия проектов нормативных правовых актов,</w:t>
      </w:r>
      <w:r w:rsidR="00E978DD" w:rsidRPr="00E978DD">
        <w:rPr>
          <w:rFonts w:cs="Arial"/>
        </w:rPr>
        <w:t xml:space="preserve"> </w:t>
      </w:r>
      <w:r w:rsidRPr="00E978DD">
        <w:rPr>
          <w:rFonts w:cs="Arial"/>
        </w:rPr>
        <w:t>экспертизы нормативных правовых актов</w:t>
      </w:r>
      <w:r w:rsidR="00802595" w:rsidRPr="00E978DD">
        <w:rPr>
          <w:rFonts w:cs="Arial"/>
        </w:rPr>
        <w:t xml:space="preserve"> Павловского муниципального района Воронежской области</w:t>
      </w:r>
      <w:r w:rsidRPr="00E978DD">
        <w:rPr>
          <w:rFonts w:cs="Arial"/>
        </w:rPr>
        <w:t xml:space="preserve"> и выполняет функции нормативно-правового, информационного и методического обеспечения оценки регулирующего воздействия и процедуры экспертизы.</w:t>
      </w:r>
      <w:r w:rsidR="006057BC" w:rsidRPr="006057BC">
        <w:rPr>
          <w:rFonts w:cs="Arial"/>
        </w:rPr>
        <w:t xml:space="preserve"> </w:t>
      </w:r>
      <w:r w:rsidR="006057BC">
        <w:rPr>
          <w:rFonts w:cs="Arial"/>
        </w:rPr>
        <w:t>(В ред. пост. от 23.06.2020 № 363)</w:t>
      </w:r>
    </w:p>
    <w:p w:rsidR="00CC2C5F" w:rsidRPr="00E978DD" w:rsidRDefault="00CC2C5F" w:rsidP="00E978DD">
      <w:pPr>
        <w:ind w:firstLine="709"/>
        <w:rPr>
          <w:rFonts w:cs="Arial"/>
        </w:rPr>
      </w:pPr>
    </w:p>
    <w:p w:rsidR="00845E5B" w:rsidRPr="00E978DD" w:rsidRDefault="00845E5B" w:rsidP="00E978DD">
      <w:pPr>
        <w:ind w:firstLine="709"/>
        <w:rPr>
          <w:rFonts w:cs="Arial"/>
        </w:rPr>
      </w:pPr>
      <w:r w:rsidRPr="00E978DD">
        <w:rPr>
          <w:rFonts w:cs="Arial"/>
        </w:rPr>
        <w:t>3. Опубликовать настоящее постановление в муниципальной газете «Павловский муниципальный вестник».</w:t>
      </w:r>
    </w:p>
    <w:p w:rsidR="00CD03F4" w:rsidRPr="00E978DD" w:rsidRDefault="00845E5B" w:rsidP="00E978DD">
      <w:pPr>
        <w:ind w:firstLine="709"/>
        <w:rPr>
          <w:rFonts w:cs="Arial"/>
        </w:rPr>
      </w:pPr>
      <w:r w:rsidRPr="00E978DD">
        <w:rPr>
          <w:rFonts w:cs="Arial"/>
        </w:rPr>
        <w:t>4</w:t>
      </w:r>
      <w:r w:rsidR="00CC2C5F" w:rsidRPr="00E978DD">
        <w:rPr>
          <w:rFonts w:cs="Arial"/>
        </w:rPr>
        <w:t>.</w:t>
      </w:r>
      <w:r w:rsidR="00E978DD" w:rsidRPr="00E978DD">
        <w:rPr>
          <w:rFonts w:cs="Arial"/>
        </w:rPr>
        <w:t xml:space="preserve"> </w:t>
      </w:r>
      <w:r w:rsidR="00CD03F4" w:rsidRPr="00E978DD">
        <w:rPr>
          <w:rFonts w:cs="Arial"/>
        </w:rPr>
        <w:t xml:space="preserve">Признать </w:t>
      </w:r>
      <w:r w:rsidR="000C05FC" w:rsidRPr="00E978DD">
        <w:rPr>
          <w:rFonts w:cs="Arial"/>
        </w:rPr>
        <w:t xml:space="preserve">утратившим силу постановление администрации Павловского муниципального района </w:t>
      </w:r>
      <w:r w:rsidR="00802595" w:rsidRPr="00E978DD">
        <w:rPr>
          <w:rFonts w:cs="Arial"/>
        </w:rPr>
        <w:t xml:space="preserve">Воронежской области </w:t>
      </w:r>
      <w:r w:rsidR="000C05FC" w:rsidRPr="00E978DD">
        <w:rPr>
          <w:rFonts w:cs="Arial"/>
        </w:rPr>
        <w:t>от 06.04.2015 года № 256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Павловского муниципального района»</w:t>
      </w:r>
      <w:r w:rsidR="006851B2" w:rsidRPr="00E978DD">
        <w:rPr>
          <w:rFonts w:cs="Arial"/>
        </w:rPr>
        <w:t>.</w:t>
      </w:r>
    </w:p>
    <w:p w:rsidR="00751F65" w:rsidRPr="00E978DD" w:rsidRDefault="00CD03F4" w:rsidP="00E978DD">
      <w:pPr>
        <w:ind w:firstLine="709"/>
        <w:rPr>
          <w:rFonts w:cs="Arial"/>
        </w:rPr>
      </w:pPr>
      <w:r w:rsidRPr="00E978DD">
        <w:rPr>
          <w:rFonts w:cs="Arial"/>
        </w:rPr>
        <w:t xml:space="preserve">5. </w:t>
      </w:r>
      <w:r w:rsidR="00CC2C5F" w:rsidRPr="00E978DD">
        <w:rPr>
          <w:rFonts w:cs="Arial"/>
        </w:rPr>
        <w:t xml:space="preserve">Контроль за исполнением настоящего постановления возложить на </w:t>
      </w:r>
      <w:r w:rsidR="00C176A2" w:rsidRPr="00E978DD">
        <w:rPr>
          <w:rFonts w:cs="Arial"/>
        </w:rPr>
        <w:t>п</w:t>
      </w:r>
      <w:r w:rsidR="00751F65" w:rsidRPr="00E978DD">
        <w:rPr>
          <w:rFonts w:cs="Arial"/>
        </w:rPr>
        <w:t>ервого заместителя</w:t>
      </w:r>
      <w:r w:rsidR="00E978DD" w:rsidRPr="00E978DD">
        <w:rPr>
          <w:rFonts w:cs="Arial"/>
        </w:rPr>
        <w:t xml:space="preserve"> </w:t>
      </w:r>
      <w:r w:rsidR="00751F65" w:rsidRPr="00E978DD">
        <w:rPr>
          <w:rFonts w:cs="Arial"/>
        </w:rPr>
        <w:t>главы администрации Павловского муниципального района</w:t>
      </w:r>
      <w:r w:rsidR="00E978DD" w:rsidRPr="00E978DD">
        <w:rPr>
          <w:rFonts w:cs="Arial"/>
        </w:rPr>
        <w:t xml:space="preserve"> </w:t>
      </w:r>
      <w:r w:rsidR="00751F65" w:rsidRPr="00E978DD">
        <w:rPr>
          <w:rFonts w:cs="Arial"/>
        </w:rPr>
        <w:t>Майстренко</w:t>
      </w:r>
      <w:r w:rsidR="00C176A2" w:rsidRPr="00E978DD">
        <w:rPr>
          <w:rFonts w:cs="Arial"/>
        </w:rPr>
        <w:t xml:space="preserve"> Г.М.</w:t>
      </w:r>
    </w:p>
    <w:p w:rsidR="00CC2C5F" w:rsidRPr="00E978DD" w:rsidRDefault="00CC2C5F" w:rsidP="00E978D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E978DD" w:rsidRPr="00826A2F" w:rsidTr="00826A2F">
        <w:tc>
          <w:tcPr>
            <w:tcW w:w="4927" w:type="dxa"/>
            <w:shd w:val="clear" w:color="auto" w:fill="auto"/>
          </w:tcPr>
          <w:p w:rsidR="00E978DD" w:rsidRPr="00826A2F" w:rsidRDefault="00E978DD" w:rsidP="00826A2F">
            <w:pPr>
              <w:ind w:firstLine="0"/>
              <w:rPr>
                <w:rFonts w:cs="Arial"/>
              </w:rPr>
            </w:pPr>
            <w:r w:rsidRPr="00826A2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E978DD" w:rsidRPr="00826A2F" w:rsidRDefault="00E978DD" w:rsidP="00826A2F">
            <w:pPr>
              <w:ind w:firstLine="709"/>
              <w:jc w:val="right"/>
              <w:rPr>
                <w:rFonts w:cs="Arial"/>
              </w:rPr>
            </w:pPr>
          </w:p>
          <w:p w:rsidR="00E978DD" w:rsidRPr="00826A2F" w:rsidRDefault="00E978DD" w:rsidP="00826A2F">
            <w:pPr>
              <w:ind w:firstLine="709"/>
              <w:jc w:val="right"/>
              <w:rPr>
                <w:rFonts w:cs="Arial"/>
              </w:rPr>
            </w:pPr>
            <w:r w:rsidRPr="00826A2F">
              <w:rPr>
                <w:rFonts w:cs="Arial"/>
              </w:rPr>
              <w:t>М.Н.Янцов</w:t>
            </w:r>
          </w:p>
        </w:tc>
      </w:tr>
    </w:tbl>
    <w:p w:rsidR="00021AC6" w:rsidRPr="00E978DD" w:rsidRDefault="00E978DD" w:rsidP="00E978DD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CC2C5F" w:rsidRPr="00E978DD">
        <w:rPr>
          <w:rFonts w:cs="Arial"/>
          <w:spacing w:val="-1"/>
        </w:rPr>
        <w:lastRenderedPageBreak/>
        <w:t xml:space="preserve">Приложение </w:t>
      </w:r>
      <w:r w:rsidR="00F67752" w:rsidRPr="00E978DD">
        <w:rPr>
          <w:rFonts w:cs="Arial"/>
          <w:spacing w:val="-1"/>
        </w:rPr>
        <w:t>№</w:t>
      </w:r>
      <w:r w:rsidR="006851B2" w:rsidRPr="00E978DD">
        <w:rPr>
          <w:rFonts w:cs="Arial"/>
          <w:spacing w:val="-1"/>
        </w:rPr>
        <w:t xml:space="preserve"> </w:t>
      </w:r>
      <w:r w:rsidR="00E35031" w:rsidRPr="00E978DD">
        <w:rPr>
          <w:rFonts w:cs="Arial"/>
          <w:spacing w:val="-1"/>
        </w:rPr>
        <w:t>1</w:t>
      </w:r>
      <w:r>
        <w:rPr>
          <w:rFonts w:cs="Arial"/>
          <w:spacing w:val="-1"/>
        </w:rPr>
        <w:t xml:space="preserve"> </w:t>
      </w:r>
      <w:r w:rsidR="00CC2C5F" w:rsidRPr="00E978DD">
        <w:rPr>
          <w:rFonts w:cs="Arial"/>
          <w:spacing w:val="-1"/>
        </w:rPr>
        <w:t>к постановлению</w:t>
      </w:r>
      <w:r>
        <w:rPr>
          <w:rFonts w:cs="Arial"/>
          <w:spacing w:val="-1"/>
        </w:rPr>
        <w:t xml:space="preserve"> </w:t>
      </w:r>
      <w:r w:rsidR="00CC2C5F" w:rsidRPr="00E978DD">
        <w:rPr>
          <w:rFonts w:cs="Arial"/>
          <w:spacing w:val="-1"/>
        </w:rPr>
        <w:t>Павловского муниципального района</w:t>
      </w:r>
      <w:r>
        <w:rPr>
          <w:rFonts w:cs="Arial"/>
          <w:spacing w:val="-1"/>
        </w:rPr>
        <w:t xml:space="preserve"> </w:t>
      </w:r>
      <w:r w:rsidR="002362A0" w:rsidRPr="00E978DD">
        <w:rPr>
          <w:rFonts w:cs="Arial"/>
          <w:spacing w:val="-1"/>
        </w:rPr>
        <w:t>Воронежской области</w:t>
      </w:r>
      <w:r>
        <w:rPr>
          <w:rFonts w:cs="Arial"/>
          <w:spacing w:val="-1"/>
        </w:rPr>
        <w:t xml:space="preserve"> </w:t>
      </w:r>
      <w:r w:rsidR="00C176A2" w:rsidRPr="00E978DD">
        <w:rPr>
          <w:rFonts w:cs="Arial"/>
        </w:rPr>
        <w:t>от</w:t>
      </w:r>
      <w:r>
        <w:rPr>
          <w:rFonts w:cs="Arial"/>
        </w:rPr>
        <w:t xml:space="preserve"> 17.12.2019 № 949</w:t>
      </w:r>
      <w:r w:rsidR="006057BC">
        <w:rPr>
          <w:rFonts w:cs="Arial"/>
        </w:rPr>
        <w:t xml:space="preserve"> (В ред. пост от </w:t>
      </w:r>
      <w:r w:rsidR="0097798F">
        <w:rPr>
          <w:rFonts w:cs="Arial"/>
        </w:rPr>
        <w:t>20.06.2022 № 427</w:t>
      </w:r>
      <w:r w:rsidR="006057BC">
        <w:rPr>
          <w:rFonts w:cs="Arial"/>
        </w:rPr>
        <w:t>)</w:t>
      </w:r>
    </w:p>
    <w:p w:rsidR="0097798F" w:rsidRDefault="0097798F" w:rsidP="0097798F">
      <w:pPr>
        <w:ind w:firstLine="709"/>
        <w:jc w:val="center"/>
        <w:rPr>
          <w:rFonts w:cs="Arial"/>
        </w:rPr>
      </w:pPr>
    </w:p>
    <w:p w:rsidR="0097798F" w:rsidRPr="0097798F" w:rsidRDefault="0097798F" w:rsidP="0097798F">
      <w:pPr>
        <w:ind w:firstLine="709"/>
        <w:jc w:val="center"/>
        <w:rPr>
          <w:rFonts w:cs="Arial"/>
        </w:rPr>
      </w:pPr>
      <w:r w:rsidRPr="0097798F">
        <w:rPr>
          <w:rFonts w:cs="Arial"/>
        </w:rPr>
        <w:t>ПОРЯДОК</w:t>
      </w:r>
    </w:p>
    <w:p w:rsidR="0097798F" w:rsidRPr="0097798F" w:rsidRDefault="0097798F" w:rsidP="0097798F">
      <w:pPr>
        <w:ind w:firstLine="709"/>
        <w:jc w:val="center"/>
        <w:rPr>
          <w:rFonts w:cs="Arial"/>
        </w:rPr>
      </w:pPr>
      <w:r w:rsidRPr="0097798F">
        <w:rPr>
          <w:rFonts w:cs="Arial"/>
        </w:rPr>
        <w:t>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</w:r>
    </w:p>
    <w:p w:rsidR="0097798F" w:rsidRPr="0097798F" w:rsidRDefault="0097798F" w:rsidP="0097798F">
      <w:pPr>
        <w:ind w:firstLine="709"/>
        <w:rPr>
          <w:rFonts w:cs="Arial"/>
          <w:bCs/>
          <w:kern w:val="36"/>
        </w:rPr>
      </w:pPr>
    </w:p>
    <w:p w:rsidR="0097798F" w:rsidRPr="0097798F" w:rsidRDefault="0097798F" w:rsidP="00AE5F98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bCs/>
          <w:kern w:val="36"/>
          <w:sz w:val="24"/>
          <w:szCs w:val="24"/>
        </w:rPr>
      </w:pPr>
      <w:bookmarkStart w:id="1" w:name="sub_9"/>
      <w:r w:rsidRPr="0097798F">
        <w:rPr>
          <w:rFonts w:ascii="Arial" w:hAnsi="Arial" w:cs="Arial"/>
          <w:kern w:val="36"/>
          <w:sz w:val="24"/>
          <w:szCs w:val="24"/>
        </w:rPr>
        <w:t>Общие положения</w:t>
      </w:r>
      <w:bookmarkEnd w:id="1"/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Настоящим Порядком определяются процедуры по организации и проведению оценки регулирующего воздействия проекта нормативного правового акта и экспертизы вступившего в силу нормативного правового акта Павловского муниципального района Воронежской области.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Процедура оценки регулирующего воздействия (далее – процедура ОРВ) проектов нормативных правовых актов Павловского муниципального района Воронежской области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Павловского муниципального района Воронежской области.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  <w:bookmarkStart w:id="2" w:name="sub_11"/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  <w:bookmarkEnd w:id="2"/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Процедуре ОРВ подлежат проекты нормативных правовых актов, затрагивающие вопросы осуществления предпринимательской, иной экономической и инвестиционной деятельности (далее – проекты НПА), при наличии:</w:t>
      </w:r>
    </w:p>
    <w:p w:rsidR="0097798F" w:rsidRPr="0097798F" w:rsidRDefault="0097798F" w:rsidP="00AE5F98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устанавливающих новые или изменяющих действующие обязательные требования предпринимательской и иной экономической деятельности, обязанности субъектов инвестиционной деятельности;</w:t>
      </w:r>
    </w:p>
    <w:p w:rsidR="0097798F" w:rsidRPr="0097798F" w:rsidRDefault="0097798F" w:rsidP="00AE5F98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устанавливающих, изменяющих или отменяющих ответственность субъектов предпринимательской и иной экономической деятельности.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97798F" w:rsidRPr="0097798F" w:rsidRDefault="0097798F" w:rsidP="00AE5F98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высокая степень регулирующего воздействия – проект НПА содержит положения, устанавливающие новые обязанности для субъектов предпринимательской и иной экономической деятельности, а также устанавливающие ответственность за нарушение НПА, затрагивающих вопросы осуществления предпринимательской и иной экономической деятельности;</w:t>
      </w:r>
    </w:p>
    <w:p w:rsidR="0097798F" w:rsidRPr="0097798F" w:rsidRDefault="0097798F" w:rsidP="00AE5F98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lastRenderedPageBreak/>
        <w:t>средняя степень регулирующего воздействия – проект НПА содержит положения, изменяющие ранее предусмотренные НПА обязанности для субъектов предпринимательской и иной экономической деятельности, а также изменяющие ранее установленную ответственность за нарушение НПА, затрагивающих вопросы осуществления предпринимательской и иной экономической деятельности;</w:t>
      </w:r>
    </w:p>
    <w:p w:rsidR="0097798F" w:rsidRPr="0097798F" w:rsidRDefault="0097798F" w:rsidP="00AE5F98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низкая степень регулирующего воздействия – проект НПА содержит положения, отменяющие ранее установленную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Процедуре ОРВ не подлежат проекты НПА:</w:t>
      </w:r>
    </w:p>
    <w:p w:rsidR="0097798F" w:rsidRPr="0097798F" w:rsidRDefault="0097798F" w:rsidP="00AE5F98">
      <w:pPr>
        <w:pStyle w:val="a6"/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содержащие сведения, составляющие государственную тайну, или сведения конфиденциального характера;</w:t>
      </w:r>
    </w:p>
    <w:p w:rsidR="0097798F" w:rsidRPr="0097798F" w:rsidRDefault="0097798F" w:rsidP="00AE5F98">
      <w:pPr>
        <w:pStyle w:val="a6"/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подготовленные в целях исполнения судебных постановлений;</w:t>
      </w:r>
    </w:p>
    <w:p w:rsidR="0097798F" w:rsidRPr="0097798F" w:rsidRDefault="0097798F" w:rsidP="00AE5F98">
      <w:pPr>
        <w:pStyle w:val="a6"/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разработанные в целях недопущения возникновения и (или) ликвидации чрезвычайных ситуаций природного и техногенного характера и (или) для ликвидации их последствий;</w:t>
      </w:r>
    </w:p>
    <w:p w:rsidR="0097798F" w:rsidRPr="0097798F" w:rsidRDefault="0097798F" w:rsidP="00AE5F98">
      <w:pPr>
        <w:pStyle w:val="a6"/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подлежащие применению в течение не более чем 6 месяцев со дня вступления их в силу.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Нормативные правовые акты, затрагивающие вопросы осуществления предпринимательской и иной экономической деятельности (далее – НПА), в целях выявления положений, необоснованно затрудняющих осуществление предпринимательской и иной экономической деятельности, подлежат экспертизе, проводимой органами местного самоуправления Павловского муниципального района Воронежской области.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Для целей настоящего Порядка используются следующие основные понятия и определения: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уполномоченный орган – орган или структурное подразделение администрации Павловского муниципального района Воронежской области, ответственные за проведение процедуры ОРВ и выполняющие функции нормативно-правового, информационного и методического обеспечения оценки регулирующего воздействия, за проведение экспертизы НПА;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разработчики проектов НПА (далее – органы-разработчики) – органы и структурные подразделения, ответственные за подготовку проектов НПА, направленных на создание условий для развития предпринимательской и иной экономической деятельности на территории Павловского муниципального района Воронежской области;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публичные консультации – открытое обсуждение с заинтересованными лицами текста проекта НПА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сводный отчет о результатах проведения оценки регулирующего воздействия проекта НПА (далее – сводный отчет) –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размещение проекта НПА и сводного отчета – этап процедуры ОРВ, в ходе которого уполномоченный орган организует обсуждение текста проекта НПА и сводного отчета с заинтересованными лицами, в том числе с использованием официального сайта в информационно-телекоммуникационной сети «Интернет»;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lastRenderedPageBreak/>
        <w:t xml:space="preserve">заключение об оценке регулирующего воздействия – завершающий процедуру ОРВ документ, подготавливаемый уполномоченным органом содержащий выводы об обоснованности полученных результатов оценки регулирующего воздействия проекта НПА;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заключение об экспертизе – завершающий экспертизу документ, подготавливаемый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предпринимательской и иной экономической деятельности, или об отсутствии таких положений, а также обоснование сделанных выводов;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официальный сайт – информационный ресурс в информационно-телекоммуникационной сети «Интернет», определенный для размещения сведений о проведении процедуры ОРВ и экспертизы НПА, в том числе в целях организации публичных консультаций и информирования об их результатах;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целях получения максимального отклика заинтересованных лиц все этапы проведения процедуры ОРВ исчисляются в рабочих днях.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Экспертизе подлежат действующие нормативные правовые акты Павловского муниципального района Воронежской области (далее – НПА), затрагивающие вопросы осуществления предпринимательской и иной экономической деятельности, в целях выявления положений, необоснованно затрудняющих осуществление предпринимательской и иной экономической деятельности. 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При проведении процедуры ОРВ проектов НПА обеспечивается: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объективный анализ обоснованности предлагаемого способа правового регулирования начиная с ранней стадии его разработки (стадия формирования идеи (концепции) введения предлагаемого правового регулирования) посредством сравнения всех возможных способов решения выявленной проблемы;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обязательность наличия заключения об ОРВ для проектов НПА устанавливающих новые или изменяющие ранее предусмотренные 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Участниками процедуры ОРВ и экспертизы являются орган-разработчик, уполномоченный орган и заинтересованные лица, принимающие участие в публичных консультациях.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рамках проведения процедуры ОРВ осуществляется анализ положений проектов НПА с целью: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выявления ограничений и нарушений конкуренции на товарных рынках Воронежской области;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lastRenderedPageBreak/>
        <w:t>выявления проблем развития конкуренции на товарных рынках Воронежской области.</w:t>
      </w:r>
    </w:p>
    <w:p w:rsidR="0097798F" w:rsidRPr="0097798F" w:rsidRDefault="0097798F" w:rsidP="00AE5F98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97798F" w:rsidRPr="0097798F" w:rsidRDefault="0097798F" w:rsidP="00AE5F98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высокая степень регулирующего воздействия – проект НПА содержит положения,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иной экономической деятельности;</w:t>
      </w:r>
    </w:p>
    <w:p w:rsidR="0097798F" w:rsidRPr="0097798F" w:rsidRDefault="0097798F" w:rsidP="00AE5F98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средняя степень регулирующего воздействия – проект НПА содержит положения, изменяющие ранее предусмотренные 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изменяющие ранее установленную ответственность за нарушение НПА, затрагивающих вопросы осуществления предпринимательской и иной экономической деятельности;</w:t>
      </w:r>
    </w:p>
    <w:p w:rsidR="0097798F" w:rsidRPr="0097798F" w:rsidRDefault="0097798F" w:rsidP="00AE5F98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низкая степень регулирующего воздействия – проект НПА содержит положения, отменяющие ранее установленную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AE5F98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Порядок проведения процедуры оценки регулирующего воздействия проектов нормативных правовых актов Павловского муниципального района Воронежской области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AE5F98">
      <w:pPr>
        <w:pStyle w:val="a6"/>
        <w:numPr>
          <w:ilvl w:val="1"/>
          <w:numId w:val="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случае принятия решения о необходимости введения правового регулирования орган-разработчик разрабатывает соответствующий проект НПА и формирует сводный отчет. Форма сводного отчета приведена в приложении № 3 к настоящему Порядку.</w:t>
      </w:r>
    </w:p>
    <w:p w:rsidR="0097798F" w:rsidRPr="0097798F" w:rsidRDefault="0097798F" w:rsidP="00AE5F98">
      <w:pPr>
        <w:pStyle w:val="a6"/>
        <w:numPr>
          <w:ilvl w:val="1"/>
          <w:numId w:val="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сводном отчете органу-разработчику рекомендуется отразить следующие положения:</w:t>
      </w:r>
    </w:p>
    <w:p w:rsidR="0097798F" w:rsidRPr="0097798F" w:rsidRDefault="0097798F" w:rsidP="00AE5F98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общая информация (орган-разработчик, вид и наименование акта);</w:t>
      </w:r>
    </w:p>
    <w:p w:rsidR="0097798F" w:rsidRPr="0097798F" w:rsidRDefault="0097798F" w:rsidP="00AE5F98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описание проблемы, на решение которой направлено предлагаемое правовое регулирование;</w:t>
      </w:r>
    </w:p>
    <w:p w:rsidR="0097798F" w:rsidRPr="0097798F" w:rsidRDefault="0097798F" w:rsidP="00AE5F98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определение целей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97798F" w:rsidRPr="0097798F" w:rsidRDefault="0097798F" w:rsidP="00AE5F98">
      <w:pPr>
        <w:pStyle w:val="a6"/>
        <w:numPr>
          <w:ilvl w:val="1"/>
          <w:numId w:val="9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Орган-разработчик направляет проект НПА и сводный отчет в уполномоченный орган для проведения публичного обсуждения проекта НПА и </w:t>
      </w:r>
      <w:r w:rsidRPr="0097798F">
        <w:rPr>
          <w:rFonts w:ascii="Arial" w:hAnsi="Arial" w:cs="Arial"/>
          <w:sz w:val="24"/>
          <w:szCs w:val="24"/>
        </w:rPr>
        <w:lastRenderedPageBreak/>
        <w:t>сводного отчета, а также подготовки заключения об оценке регулирующего воздействия.</w:t>
      </w:r>
    </w:p>
    <w:p w:rsidR="0097798F" w:rsidRPr="0097798F" w:rsidRDefault="0097798F" w:rsidP="00AE5F98">
      <w:pPr>
        <w:pStyle w:val="a6"/>
        <w:numPr>
          <w:ilvl w:val="1"/>
          <w:numId w:val="9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НПА органу-разработчику на доработку в срок, не превышающий 5 рабочих дней.</w:t>
      </w:r>
    </w:p>
    <w:p w:rsidR="0097798F" w:rsidRPr="0097798F" w:rsidRDefault="0097798F" w:rsidP="00AE5F98">
      <w:pPr>
        <w:pStyle w:val="a6"/>
        <w:numPr>
          <w:ilvl w:val="1"/>
          <w:numId w:val="9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Орган-разработчик обязан устранить выявленные недостатки и направить доработанный проект НПА в уполномоченный орган не позднее 5 рабочих дней, следующих за днем поступления проекта НПА на доработку.</w:t>
      </w:r>
    </w:p>
    <w:p w:rsidR="0097798F" w:rsidRPr="0097798F" w:rsidRDefault="0097798F" w:rsidP="00AE5F98">
      <w:pPr>
        <w:pStyle w:val="a6"/>
        <w:numPr>
          <w:ilvl w:val="1"/>
          <w:numId w:val="9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целях проведения обсуждения проекта НПА и сводного отчета уполномоченный орган размещает на официальном сайте администрации Павловского муниципального района Воронежской области проект НПА и сводный отчет и проводит публичные консультации с заинтересованными лицами.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К тексту проекта НПА и сводному отчету прикладываются и размещаются на официальном сайте администрации Павловского муниципального района Воронежской области (далее – официальный сайт):</w:t>
      </w:r>
    </w:p>
    <w:p w:rsidR="0097798F" w:rsidRPr="0097798F" w:rsidRDefault="0097798F" w:rsidP="00AE5F98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уведомление о проведении публичных консультаций в целях оценки регулирующего воздействия проекта НПА по форме согласно приложению № 1 к настоящему Порядку, в котором указывается срок проведения публичных консультаций и способ направления участниками публичных консультаций своих мнений, анонимные мнения уполномоченным органом не рассматриваются;</w:t>
      </w:r>
    </w:p>
    <w:p w:rsidR="0097798F" w:rsidRPr="0097798F" w:rsidRDefault="0097798F" w:rsidP="00AE5F98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перечень вопросов для участников публичных консультаций согласно приложению № 2 к настоящему Порядку;</w:t>
      </w:r>
    </w:p>
    <w:p w:rsidR="0097798F" w:rsidRPr="0097798F" w:rsidRDefault="0097798F" w:rsidP="00AE5F98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иные материалы и информация по усмотрению уполномоченного органа, служащие обоснованием выбора предлагаемого правового регулирования.</w:t>
      </w:r>
    </w:p>
    <w:p w:rsidR="0097798F" w:rsidRPr="0097798F" w:rsidRDefault="0097798F" w:rsidP="00AE5F98">
      <w:pPr>
        <w:pStyle w:val="a6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Срок проведения публичных консультаций составляет 10 рабочих дней со дня размещения проекта НПА и сводного отчета на официальном сайте. 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97798F" w:rsidRPr="0097798F" w:rsidRDefault="0097798F" w:rsidP="00AE5F98">
      <w:pPr>
        <w:pStyle w:val="a6"/>
        <w:numPr>
          <w:ilvl w:val="1"/>
          <w:numId w:val="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Обработка предложений, поступивших в ходе обсуждения проекта НПА и сводного отчета, осуществляется уполномоченным органом, который рассматривает все поступившие предложения и составляет сводку предложений. Форма сводки предложений приведена в приложении № 4 к настоящему Порядку.</w:t>
      </w:r>
    </w:p>
    <w:p w:rsidR="0097798F" w:rsidRPr="0097798F" w:rsidRDefault="0097798F" w:rsidP="00AE5F98">
      <w:pPr>
        <w:pStyle w:val="a6"/>
        <w:numPr>
          <w:ilvl w:val="1"/>
          <w:numId w:val="1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сводке предложений указываются органы и организации, которые приняли участие в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Сводка предложений размещается уполномоченным органом на официальном сайте в течение 5 рабочих дней со дня окончания публичных консультаций.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AE5F98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Подготовка заключения об оценке регулирующего воздействия проекта 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AE5F98">
      <w:pPr>
        <w:pStyle w:val="a6"/>
        <w:numPr>
          <w:ilvl w:val="1"/>
          <w:numId w:val="1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Уполномоченный орган подготавливает заключение об ОРВ, которое должно содержать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иной </w:t>
      </w:r>
      <w:r w:rsidRPr="0097798F">
        <w:rPr>
          <w:rFonts w:ascii="Arial" w:hAnsi="Arial" w:cs="Arial"/>
          <w:sz w:val="24"/>
          <w:szCs w:val="24"/>
        </w:rPr>
        <w:lastRenderedPageBreak/>
        <w:t>экономической деятельности. Форма заключения об ОРВ приведена в приложении № 5 к настоящему Порядку.</w:t>
      </w:r>
    </w:p>
    <w:p w:rsidR="0097798F" w:rsidRPr="0097798F" w:rsidRDefault="0097798F" w:rsidP="00AE5F98">
      <w:pPr>
        <w:pStyle w:val="a6"/>
        <w:numPr>
          <w:ilvl w:val="1"/>
          <w:numId w:val="1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 Заключение об ОРВ подготавливается уполномоченным органом в течение 10 рабочих дней со дня окончания публичных консультаций.</w:t>
      </w:r>
    </w:p>
    <w:p w:rsidR="0097798F" w:rsidRPr="0097798F" w:rsidRDefault="0097798F" w:rsidP="00AE5F98">
      <w:pPr>
        <w:pStyle w:val="a6"/>
        <w:numPr>
          <w:ilvl w:val="1"/>
          <w:numId w:val="1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97798F" w:rsidRPr="0097798F" w:rsidRDefault="0097798F" w:rsidP="00AE5F98">
      <w:pPr>
        <w:pStyle w:val="a6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точность формулировки выявленной проблемы;</w:t>
      </w:r>
    </w:p>
    <w:p w:rsidR="0097798F" w:rsidRPr="0097798F" w:rsidRDefault="0097798F" w:rsidP="00AE5F98">
      <w:pPr>
        <w:pStyle w:val="a6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определение целей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практическая реализуемость заявленных целей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97798F" w:rsidRPr="0097798F" w:rsidRDefault="0097798F" w:rsidP="00AE5F98">
      <w:pPr>
        <w:pStyle w:val="a6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бюджета Павловского муниципального района Воронежской области, связанных с введением предлагаемого правового регулирования.</w:t>
      </w:r>
    </w:p>
    <w:p w:rsidR="0097798F" w:rsidRPr="0097798F" w:rsidRDefault="0097798F" w:rsidP="00AE5F98">
      <w:pPr>
        <w:pStyle w:val="a6"/>
        <w:numPr>
          <w:ilvl w:val="1"/>
          <w:numId w:val="1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Заключение об ОРВ структурно должно включать в себя вводную, описательную, мотивировочную и заключительную (итоговую) части.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Во вводной части заключения об ОРВ указывается наименование проекта НПА и органа-разработчика, приводятся краткие сведения о проведенных в рамках процедуры ОРВ мероприятиях и их сроках.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описательной части заключения об ОРВ приводятся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мотивировочной части заключения об ОРВ излагается позиция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НПА.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заключительной части заключения об ОРВ отражаются:</w:t>
      </w:r>
    </w:p>
    <w:p w:rsidR="0097798F" w:rsidRPr="0097798F" w:rsidRDefault="0097798F" w:rsidP="00AE5F98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выводы о достаточности или недостаточности оснований для принятия решения, о введении предлагаемого органом-разработчиком варианта предлагаемого правового регулирования;</w:t>
      </w:r>
    </w:p>
    <w:p w:rsidR="0097798F" w:rsidRPr="0097798F" w:rsidRDefault="0097798F" w:rsidP="00AE5F98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 наличие (отсутствие) в проекте НПА положений, которые:</w:t>
      </w:r>
    </w:p>
    <w:p w:rsidR="0097798F" w:rsidRPr="0097798F" w:rsidRDefault="0097798F" w:rsidP="00AE5F98">
      <w:pPr>
        <w:pStyle w:val="ConsPlusNormal"/>
        <w:numPr>
          <w:ilvl w:val="0"/>
          <w:numId w:val="17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вводят избыточные административные и иные ограничения,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или способствуют их введению, включая избыточные требования по подготовке и (или) предоставлению документов, сведений, информации,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</w:t>
      </w:r>
      <w:r w:rsidRPr="0097798F">
        <w:rPr>
          <w:rFonts w:ascii="Arial" w:hAnsi="Arial" w:cs="Arial"/>
          <w:sz w:val="24"/>
          <w:szCs w:val="24"/>
        </w:rPr>
        <w:lastRenderedPageBreak/>
        <w:t>договорных обязательств, наличия определенного персонала;</w:t>
      </w:r>
    </w:p>
    <w:p w:rsidR="0097798F" w:rsidRPr="0097798F" w:rsidRDefault="0097798F" w:rsidP="00AE5F98">
      <w:pPr>
        <w:pStyle w:val="ConsPlusNormal"/>
        <w:numPr>
          <w:ilvl w:val="0"/>
          <w:numId w:val="17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ведут к невозможности исполнения субъектами предпринимательской, иной экономической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в Павловском муниципальном районе Воронежской области;</w:t>
      </w:r>
    </w:p>
    <w:p w:rsidR="0097798F" w:rsidRPr="0097798F" w:rsidRDefault="0097798F" w:rsidP="00AE5F98">
      <w:pPr>
        <w:pStyle w:val="ConsPlusNormal"/>
        <w:numPr>
          <w:ilvl w:val="0"/>
          <w:numId w:val="17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ведут к возникновению необоснованных расходов субъектов предпринимательской, иной экономической и инвестиционной деятельности, дополнительных (избыточных) расходов бюджета Павловском муниципальном районе Воронежской области;</w:t>
      </w:r>
    </w:p>
    <w:p w:rsidR="0097798F" w:rsidRPr="0097798F" w:rsidRDefault="0097798F" w:rsidP="00AE5F98">
      <w:pPr>
        <w:pStyle w:val="ConsPlusNormal"/>
        <w:numPr>
          <w:ilvl w:val="0"/>
          <w:numId w:val="17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способствуют необоснованному ограничению конкуренции. </w:t>
      </w:r>
    </w:p>
    <w:p w:rsidR="0097798F" w:rsidRPr="0097798F" w:rsidRDefault="0097798F" w:rsidP="00AE5F98">
      <w:pPr>
        <w:pStyle w:val="ConsPlusNormal"/>
        <w:numPr>
          <w:ilvl w:val="1"/>
          <w:numId w:val="18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случае наличия обоснованных предложений уполномоченного органа, направленных на улучшение качества проекта НПА, они также включаются в заключение об ОРВ.</w:t>
      </w:r>
    </w:p>
    <w:p w:rsidR="0097798F" w:rsidRPr="0097798F" w:rsidRDefault="0097798F" w:rsidP="00AE5F98">
      <w:pPr>
        <w:pStyle w:val="ConsPlusNormal"/>
        <w:numPr>
          <w:ilvl w:val="1"/>
          <w:numId w:val="18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Уполномоченный орган в течение 10 рабочих дней с даты поступления проекта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97798F" w:rsidRPr="0097798F" w:rsidRDefault="0097798F" w:rsidP="00AE5F98">
      <w:pPr>
        <w:pStyle w:val="ConsPlusNormal"/>
        <w:numPr>
          <w:ilvl w:val="1"/>
          <w:numId w:val="18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случае несогласия органа-разработчика с замечаниями, изложенными в заключении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органа-разработчика.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97798F" w:rsidRPr="0097798F" w:rsidRDefault="0097798F" w:rsidP="00AE5F98">
      <w:pPr>
        <w:pStyle w:val="a6"/>
        <w:numPr>
          <w:ilvl w:val="1"/>
          <w:numId w:val="19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Заключение об ОРВ подлежит размещению уполномоченным органом на официальном сайте в течение 3 рабочих дней со дня его подготовки.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AE5F98">
      <w:pPr>
        <w:pStyle w:val="a6"/>
        <w:numPr>
          <w:ilvl w:val="0"/>
          <w:numId w:val="2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Организация и проведение экспертизы нормативных правовых актов Павловского муниципального района Воронежской области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AE5F98">
      <w:pPr>
        <w:pStyle w:val="a6"/>
        <w:numPr>
          <w:ilvl w:val="1"/>
          <w:numId w:val="2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Экспертиза НПА проводится уполномоченным органом в отношении действующих НПА в целях оценки достижения заявленных в ходе их разработки и принятия целей регулирования, эффективности предложенного способа правового </w:t>
      </w:r>
      <w:r w:rsidRPr="0097798F">
        <w:rPr>
          <w:rFonts w:ascii="Arial" w:hAnsi="Arial" w:cs="Arial"/>
          <w:sz w:val="24"/>
          <w:szCs w:val="24"/>
        </w:rPr>
        <w:lastRenderedPageBreak/>
        <w:t>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97798F" w:rsidRPr="0097798F" w:rsidRDefault="0097798F" w:rsidP="00AE5F98">
      <w:pPr>
        <w:pStyle w:val="a6"/>
        <w:numPr>
          <w:ilvl w:val="1"/>
          <w:numId w:val="2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Экспертиза проводится в отношении НПА, регулирующих отношения, участниками которых являются или могут являться субъекты предпринимательской и иной экономической деятельности.</w:t>
      </w:r>
    </w:p>
    <w:p w:rsidR="0097798F" w:rsidRPr="0097798F" w:rsidRDefault="0097798F" w:rsidP="00AE5F98">
      <w:pPr>
        <w:pStyle w:val="a6"/>
        <w:numPr>
          <w:ilvl w:val="1"/>
          <w:numId w:val="2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Экспертиза проводится на основании утверждаемого уполномоченным органом плана. В план включаются НПА, в отношении которых имеются сведения, указывающие, что положения НПА могут создавать условия, необоснованно затрудняющие осуществление предпринимательской и иной экономической деятельности.</w:t>
      </w:r>
    </w:p>
    <w:p w:rsidR="0097798F" w:rsidRPr="0097798F" w:rsidRDefault="0097798F" w:rsidP="00AE5F98">
      <w:pPr>
        <w:pStyle w:val="a6"/>
        <w:numPr>
          <w:ilvl w:val="1"/>
          <w:numId w:val="2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97798F" w:rsidRPr="0097798F" w:rsidRDefault="0097798F" w:rsidP="00AE5F98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органов государственной власти Воронежской области; </w:t>
      </w:r>
    </w:p>
    <w:p w:rsidR="0097798F" w:rsidRPr="0097798F" w:rsidRDefault="0097798F" w:rsidP="00AE5F98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97798F" w:rsidRPr="0097798F" w:rsidRDefault="0097798F" w:rsidP="00AE5F98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субъектов предпринимательской и иной экономической деятельности, ассоциаций и союзов, представляющих их интересы;</w:t>
      </w:r>
    </w:p>
    <w:p w:rsidR="0097798F" w:rsidRPr="0097798F" w:rsidRDefault="0097798F" w:rsidP="00AE5F98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бизнес-сообщества, с представителями которых заключены соглашения о взаимодействии при проведении ОРВ и экспертизы, по форме согласно приложению № 6 к настоящему Порядку;</w:t>
      </w:r>
    </w:p>
    <w:p w:rsidR="0097798F" w:rsidRPr="0097798F" w:rsidRDefault="0097798F" w:rsidP="00AE5F98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иных лиц.</w:t>
      </w:r>
    </w:p>
    <w:p w:rsidR="0097798F" w:rsidRPr="0097798F" w:rsidRDefault="0097798F" w:rsidP="00AE5F98">
      <w:pPr>
        <w:pStyle w:val="a6"/>
        <w:numPr>
          <w:ilvl w:val="1"/>
          <w:numId w:val="2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Уполномоченный орган утверждает план на год и размещает его на официальном сайте в срок, не превышающий 5 рабочих дней после утверждения.</w:t>
      </w:r>
    </w:p>
    <w:p w:rsidR="0097798F" w:rsidRPr="0097798F" w:rsidRDefault="0097798F" w:rsidP="00AE5F98">
      <w:pPr>
        <w:pStyle w:val="a6"/>
        <w:numPr>
          <w:ilvl w:val="1"/>
          <w:numId w:val="2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Срок проведения экспертизы составляет 2 месяца. При необходимости указанный срок может быть продлен, но не более чем на 1 месяц.</w:t>
      </w:r>
    </w:p>
    <w:p w:rsidR="0097798F" w:rsidRPr="0097798F" w:rsidRDefault="0097798F" w:rsidP="00AE5F98">
      <w:pPr>
        <w:pStyle w:val="a6"/>
        <w:numPr>
          <w:ilvl w:val="1"/>
          <w:numId w:val="2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ходе экспертизы проводятся публичные консультации, исследование НПА на предмет наличия положений, необоснованно затрудняющих осуществление предпринимательской и иной экономической деятельности, и составляется мотивированное заключение об экспертизе.</w:t>
      </w:r>
    </w:p>
    <w:p w:rsidR="0097798F" w:rsidRPr="0097798F" w:rsidRDefault="0097798F" w:rsidP="00AE5F98">
      <w:pPr>
        <w:pStyle w:val="a6"/>
        <w:numPr>
          <w:ilvl w:val="1"/>
          <w:numId w:val="2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Уполномоченный орган размещает в срок, указанный в Плане экспертизы муниципальных нормативных правовых актов, регулирующих отношения, участниками которых являются или могут являться субъекты предпринимательской и иной экономической деятельности (далее – План) либо не превышающий 3 календарных дней с даты принятия решения о проведении ОРВ, на официальном сайте уведомление о проведении публичных консультаций согласно приложению № 1 к настоящему Порядку.</w:t>
      </w:r>
    </w:p>
    <w:p w:rsidR="0097798F" w:rsidRPr="0097798F" w:rsidRDefault="0097798F" w:rsidP="00AE5F98">
      <w:pPr>
        <w:pStyle w:val="a6"/>
        <w:numPr>
          <w:ilvl w:val="1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уведомлении должны быть указаны:</w:t>
      </w:r>
    </w:p>
    <w:p w:rsidR="0097798F" w:rsidRPr="0097798F" w:rsidRDefault="0097798F" w:rsidP="00AE5F98">
      <w:pPr>
        <w:pStyle w:val="ConsPlusNormal"/>
        <w:numPr>
          <w:ilvl w:val="0"/>
          <w:numId w:val="28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срок проведения публичных консультаций;</w:t>
      </w:r>
    </w:p>
    <w:p w:rsidR="0097798F" w:rsidRPr="0097798F" w:rsidRDefault="0097798F" w:rsidP="00AE5F98">
      <w:pPr>
        <w:pStyle w:val="ConsPlusNormal"/>
        <w:numPr>
          <w:ilvl w:val="0"/>
          <w:numId w:val="28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способ направления участниками публичных консультаций своих мнений, анонимные мнения уполномоченным органом не рассматриваются.</w:t>
      </w:r>
    </w:p>
    <w:p w:rsidR="0097798F" w:rsidRPr="0097798F" w:rsidRDefault="0097798F" w:rsidP="00AE5F98">
      <w:pPr>
        <w:pStyle w:val="ConsPlusNormal"/>
        <w:numPr>
          <w:ilvl w:val="1"/>
          <w:numId w:val="29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 уведомлению о проведении публичных консультаций прилагаются:</w:t>
      </w:r>
    </w:p>
    <w:p w:rsidR="0097798F" w:rsidRPr="0097798F" w:rsidRDefault="0097798F" w:rsidP="00AE5F98">
      <w:pPr>
        <w:pStyle w:val="ConsPlusNormal"/>
        <w:numPr>
          <w:ilvl w:val="0"/>
          <w:numId w:val="30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перечень вопросов, обсуждаемых в ходе публичных консультаций, согласно приложению № 2 к настоящему Порядку;</w:t>
      </w:r>
    </w:p>
    <w:p w:rsidR="0097798F" w:rsidRPr="0097798F" w:rsidRDefault="0097798F" w:rsidP="00AE5F98">
      <w:pPr>
        <w:pStyle w:val="ConsPlusNormal"/>
        <w:numPr>
          <w:ilvl w:val="0"/>
          <w:numId w:val="30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НПА;</w:t>
      </w:r>
    </w:p>
    <w:p w:rsidR="0097798F" w:rsidRPr="0097798F" w:rsidRDefault="0097798F" w:rsidP="00AE5F98">
      <w:pPr>
        <w:pStyle w:val="ConsPlusNormal"/>
        <w:numPr>
          <w:ilvl w:val="0"/>
          <w:numId w:val="30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сводный отчет согласно приложению № 3 к настоящему Порядку;</w:t>
      </w:r>
    </w:p>
    <w:p w:rsidR="0097798F" w:rsidRPr="0097798F" w:rsidRDefault="0097798F" w:rsidP="00AE5F98">
      <w:pPr>
        <w:pStyle w:val="ConsPlusNormal"/>
        <w:numPr>
          <w:ilvl w:val="0"/>
          <w:numId w:val="30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иные материалы и информация по усмотрению уполномоченного </w:t>
      </w:r>
      <w:r w:rsidRPr="0097798F">
        <w:rPr>
          <w:rFonts w:ascii="Arial" w:hAnsi="Arial" w:cs="Arial"/>
          <w:sz w:val="24"/>
          <w:szCs w:val="24"/>
        </w:rPr>
        <w:lastRenderedPageBreak/>
        <w:t>органа, служащие обоснованием выбора предлагаемого правового регулирования.</w:t>
      </w:r>
    </w:p>
    <w:p w:rsidR="0097798F" w:rsidRPr="0097798F" w:rsidRDefault="0097798F" w:rsidP="00AE5F98">
      <w:pPr>
        <w:pStyle w:val="ConsPlusNormal"/>
        <w:numPr>
          <w:ilvl w:val="1"/>
          <w:numId w:val="31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При проведении публичных консультаций уполномоченный орган может дополнительно использовать такие формы публичного обсуждения, как открытые заседания общественно-консультативных органов при органе местного самоуправления, опросы бизнес-ассоциаций, экспертного сообщества, специально сформированных уполномоченным органом фокус-групп, проведение совещаний с заинтересованными сторонами, включая обсуждение на независимых интернет-площадках.</w:t>
      </w:r>
    </w:p>
    <w:p w:rsidR="0097798F" w:rsidRPr="0097798F" w:rsidRDefault="0097798F" w:rsidP="00AE5F98">
      <w:pPr>
        <w:pStyle w:val="ConsPlusNormal"/>
        <w:numPr>
          <w:ilvl w:val="1"/>
          <w:numId w:val="32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 проведении публичных консультаций по НПА и сводного отчета (с указанием источника опубликования) уполномоченный орган в срок, указанный в Плане либо не превышающий 5 календарных дней со дня принятия решения о проведении оценки регулирующего воздействия, дополнительно извещает следующие органы и организации:</w:t>
      </w:r>
    </w:p>
    <w:p w:rsidR="0097798F" w:rsidRPr="0097798F" w:rsidRDefault="0097798F" w:rsidP="00AE5F98">
      <w:pPr>
        <w:pStyle w:val="ConsPlusNormal"/>
        <w:numPr>
          <w:ilvl w:val="0"/>
          <w:numId w:val="33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координационный совет по развитию предпринимательства;</w:t>
      </w:r>
    </w:p>
    <w:p w:rsidR="0097798F" w:rsidRPr="0097798F" w:rsidRDefault="0097798F" w:rsidP="00AE5F98">
      <w:pPr>
        <w:pStyle w:val="ConsPlusNormal"/>
        <w:numPr>
          <w:ilvl w:val="0"/>
          <w:numId w:val="33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уполномоченного по защите прав предпринимателей в Павловском муниципальном районе Воронежской области;</w:t>
      </w:r>
    </w:p>
    <w:p w:rsidR="0097798F" w:rsidRPr="0097798F" w:rsidRDefault="0097798F" w:rsidP="00AE5F98">
      <w:pPr>
        <w:pStyle w:val="ConsPlusNormal"/>
        <w:numPr>
          <w:ilvl w:val="0"/>
          <w:numId w:val="33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Общественную палату Павловского района Воронежской области.</w:t>
      </w:r>
    </w:p>
    <w:p w:rsidR="0097798F" w:rsidRPr="0097798F" w:rsidRDefault="0097798F" w:rsidP="00AE5F98">
      <w:pPr>
        <w:pStyle w:val="ConsPlusNormal"/>
        <w:numPr>
          <w:ilvl w:val="1"/>
          <w:numId w:val="34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Срок проведения публичных консультаций не превышает 15 календарных дней со дня размещения уведомления на официальном сайте для начала экспертизы.</w:t>
      </w:r>
    </w:p>
    <w:p w:rsidR="0097798F" w:rsidRPr="0097798F" w:rsidRDefault="0097798F" w:rsidP="00AE5F98">
      <w:pPr>
        <w:pStyle w:val="ConsPlusNormal"/>
        <w:numPr>
          <w:ilvl w:val="1"/>
          <w:numId w:val="35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Уполномоченный орган по окончании публичных консультаций оформляет их результаты в форме сводки предложений по итогам проведения публичных консультаций в целях проведения экспертизы НПА (далее – сводка предложений по экспертизе) согласно приложению № 4 к настоящему Порядку в срок, не превышающий 5 календарных дней со дня окончания публичных консультаций. </w:t>
      </w:r>
    </w:p>
    <w:p w:rsidR="0097798F" w:rsidRPr="0097798F" w:rsidRDefault="0097798F" w:rsidP="00AE5F98">
      <w:pPr>
        <w:pStyle w:val="a6"/>
        <w:numPr>
          <w:ilvl w:val="1"/>
          <w:numId w:val="3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При проведении исследования уполномоченный орган:</w:t>
      </w:r>
    </w:p>
    <w:p w:rsidR="0097798F" w:rsidRPr="0097798F" w:rsidRDefault="0097798F" w:rsidP="00AE5F98">
      <w:pPr>
        <w:pStyle w:val="a6"/>
        <w:numPr>
          <w:ilvl w:val="0"/>
          <w:numId w:val="3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рассматривает замечания, предложения, рекомендации, сведения (расчеты, обоснованные информационно-аналитические материалы, поступившие в ходе публичных консультаций);</w:t>
      </w:r>
    </w:p>
    <w:p w:rsidR="0097798F" w:rsidRPr="0097798F" w:rsidRDefault="0097798F" w:rsidP="00AE5F98">
      <w:pPr>
        <w:pStyle w:val="a6"/>
        <w:numPr>
          <w:ilvl w:val="0"/>
          <w:numId w:val="3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анализирует положения НПА во взаимосвязи со сложившейся практикой их применения;</w:t>
      </w:r>
    </w:p>
    <w:p w:rsidR="0097798F" w:rsidRPr="0097798F" w:rsidRDefault="0097798F" w:rsidP="00AE5F98">
      <w:pPr>
        <w:pStyle w:val="a6"/>
        <w:numPr>
          <w:ilvl w:val="0"/>
          <w:numId w:val="3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определяет характер и степень воздействия положений НПА на регулируемые отношения в сфере предпринимательской и иной экономической деятельности;</w:t>
      </w:r>
    </w:p>
    <w:p w:rsidR="0097798F" w:rsidRPr="0097798F" w:rsidRDefault="0097798F" w:rsidP="00AE5F98">
      <w:pPr>
        <w:pStyle w:val="a6"/>
        <w:numPr>
          <w:ilvl w:val="0"/>
          <w:numId w:val="3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устанавливает наличие затруднений в осуществлении предпринимательской и иной экономической деятельности, вызванных применением положений НПА, а также обоснованность и целесообразность данных положений для целей регулирования соответствующих отношений. </w:t>
      </w:r>
    </w:p>
    <w:p w:rsidR="0097798F" w:rsidRPr="0097798F" w:rsidRDefault="0097798F" w:rsidP="00AE5F98">
      <w:pPr>
        <w:pStyle w:val="ConsPlusNormal"/>
        <w:numPr>
          <w:ilvl w:val="1"/>
          <w:numId w:val="38"/>
        </w:numPr>
        <w:overflowPunct w:val="0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Сводка предложений по экспертизе должна содержать аргументированную позицию в отношении полученных в ходе публичных консультаций предложений и замечаний, в том числе мнения участников публичных консультаций и позицию уполномоченного органа по полученным предложениям (замечаниям) с указанием причин, в случае их отклонения.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сводке предложений по экспертизе указываются органы и организации, которым были направлены извещения о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97798F" w:rsidRPr="0097798F" w:rsidRDefault="0097798F" w:rsidP="00AE5F98">
      <w:pPr>
        <w:pStyle w:val="a6"/>
        <w:numPr>
          <w:ilvl w:val="1"/>
          <w:numId w:val="39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lastRenderedPageBreak/>
        <w:t xml:space="preserve">По результатам исследования в срок, не превышающий 5 календарных дней со дня окончания публичных консультаций, уполномоченным органом составляется заключение об экспертизе НПА (далее – заключение об экспертизе).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По результатам исследования уполномоченный орган составляет проект заключения об экспертизе.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проекте заключения об экспертизе уполномоченный орган указывает сведения:</w:t>
      </w:r>
    </w:p>
    <w:p w:rsidR="0097798F" w:rsidRPr="0097798F" w:rsidRDefault="0097798F" w:rsidP="00AE5F98">
      <w:pPr>
        <w:pStyle w:val="a6"/>
        <w:numPr>
          <w:ilvl w:val="0"/>
          <w:numId w:val="4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 НПА, в отношении, которого проводится экспертиза, источниках его официального опубликования, органе-разработчике;</w:t>
      </w:r>
    </w:p>
    <w:p w:rsidR="0097798F" w:rsidRPr="0097798F" w:rsidRDefault="0097798F" w:rsidP="00AE5F98">
      <w:pPr>
        <w:pStyle w:val="a6"/>
        <w:numPr>
          <w:ilvl w:val="0"/>
          <w:numId w:val="4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 выявленных положениях НПА, которые, исходя из анализа их применения для регулирования отношений предпринимательской и иной экономической деятельности, создают необоснованные затруднения при осуществлении предпринимательской и иной экономической деятельности, или отсутствии таких положений;</w:t>
      </w:r>
    </w:p>
    <w:p w:rsidR="0097798F" w:rsidRPr="0097798F" w:rsidRDefault="0097798F" w:rsidP="00AE5F98">
      <w:pPr>
        <w:pStyle w:val="a6"/>
        <w:numPr>
          <w:ilvl w:val="0"/>
          <w:numId w:val="4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об обосновании сделанных выводов;</w:t>
      </w:r>
    </w:p>
    <w:p w:rsidR="0097798F" w:rsidRPr="0097798F" w:rsidRDefault="0097798F" w:rsidP="00AE5F98">
      <w:pPr>
        <w:pStyle w:val="a6"/>
        <w:numPr>
          <w:ilvl w:val="0"/>
          <w:numId w:val="40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 проведении публичных консультаций, включая позицию органов местного самоуправления и представителей предпринимательского сообщества, учувствовавших в экспертизе.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По результатам экспертизы уполномоченный орган в случае выявления в НПА положений, необоснованно затрудняющих осуществление предпринимательской и иной экономической деятельности, вносит органу-разработчику, подготовившему НПА, предложение о внесении изменений в НПА или его отмене.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Орган-разработчик, подготовивший НПА, обязан в течение 10 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 отмене НПА.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 заключения об экспертизе приведена в приложении № 5 к настоящему Порядку.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 течение 3 рабочих дней с даты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НПА, органу-разработчику, подготовившему НПА.</w:t>
      </w:r>
    </w:p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97798F" w:rsidRPr="0097798F" w:rsidTr="0097798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8F" w:rsidRPr="0097798F" w:rsidRDefault="0097798F">
            <w:pPr>
              <w:ind w:firstLine="0"/>
              <w:rPr>
                <w:rFonts w:cs="Arial"/>
              </w:rPr>
            </w:pPr>
            <w:r w:rsidRPr="0097798F">
              <w:rPr>
                <w:rFonts w:cs="Arial"/>
              </w:rPr>
              <w:t>Глава 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  <w:p w:rsidR="0097798F" w:rsidRPr="0097798F" w:rsidRDefault="0097798F">
            <w:pPr>
              <w:ind w:firstLine="709"/>
              <w:jc w:val="right"/>
              <w:rPr>
                <w:rFonts w:cs="Arial"/>
              </w:rPr>
            </w:pPr>
            <w:r w:rsidRPr="0097798F">
              <w:rPr>
                <w:rFonts w:cs="Arial"/>
              </w:rPr>
              <w:t xml:space="preserve">М. Н. Янцов 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47"/>
        <w:gridCol w:w="1559"/>
        <w:gridCol w:w="426"/>
        <w:gridCol w:w="1487"/>
      </w:tblGrid>
      <w:tr w:rsidR="0097798F" w:rsidRPr="0097798F" w:rsidTr="0097798F">
        <w:trPr>
          <w:jc w:val="right"/>
        </w:trPr>
        <w:tc>
          <w:tcPr>
            <w:tcW w:w="3919" w:type="dxa"/>
            <w:gridSpan w:val="4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Приложение № 1</w:t>
            </w:r>
          </w:p>
        </w:tc>
      </w:tr>
      <w:tr w:rsidR="0097798F" w:rsidRPr="0097798F" w:rsidTr="0097798F">
        <w:trPr>
          <w:jc w:val="right"/>
        </w:trPr>
        <w:tc>
          <w:tcPr>
            <w:tcW w:w="3919" w:type="dxa"/>
            <w:gridSpan w:val="4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      </w:r>
          </w:p>
        </w:tc>
      </w:tr>
      <w:tr w:rsidR="0097798F" w:rsidRPr="0097798F" w:rsidTr="0097798F">
        <w:trPr>
          <w:jc w:val="right"/>
        </w:trPr>
        <w:tc>
          <w:tcPr>
            <w:tcW w:w="447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От 20.06.2022 № 427</w:t>
            </w:r>
            <w:r>
              <w:rPr>
                <w:rFonts w:cs="Arial"/>
              </w:rPr>
              <w:t>(В ред. пост от 20.06.2022 № 427)</w:t>
            </w:r>
          </w:p>
        </w:tc>
        <w:tc>
          <w:tcPr>
            <w:tcW w:w="426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Форма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Уведомление о проведении публичных консультаций в целях оценки регулирующего воздействия проекта 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Нормативно правовой акт: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Срок проведения публичных консультаций: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90"/>
        <w:gridCol w:w="1789"/>
      </w:tblGrid>
      <w:tr w:rsidR="0097798F" w:rsidRPr="0097798F" w:rsidTr="0097798F">
        <w:tc>
          <w:tcPr>
            <w:tcW w:w="534" w:type="dxa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  <w:tc>
          <w:tcPr>
            <w:tcW w:w="479" w:type="dxa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Направление ответов: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 xml:space="preserve">на адрес: 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Комментарий: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  <w:r w:rsidRPr="0097798F">
        <w:rPr>
          <w:rFonts w:cs="Arial"/>
        </w:rPr>
        <w:lastRenderedPageBreak/>
        <w:t xml:space="preserve">Форма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Уведомление о проведении публичных консультаций в целях проведения экспертизы проекта 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Нормативно правовой акт: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Срок проведения публичных консультаций: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90"/>
        <w:gridCol w:w="1789"/>
      </w:tblGrid>
      <w:tr w:rsidR="0097798F" w:rsidRPr="0097798F" w:rsidTr="0097798F">
        <w:tc>
          <w:tcPr>
            <w:tcW w:w="534" w:type="dxa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  <w:tc>
          <w:tcPr>
            <w:tcW w:w="479" w:type="dxa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Направление ответов: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 xml:space="preserve">на адрес: 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Комментарий: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97798F" w:rsidRPr="0097798F" w:rsidTr="0097798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8F" w:rsidRPr="0097798F" w:rsidRDefault="0097798F">
            <w:pPr>
              <w:ind w:firstLine="0"/>
              <w:rPr>
                <w:rFonts w:cs="Arial"/>
              </w:rPr>
            </w:pPr>
            <w:r w:rsidRPr="0097798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  <w:p w:rsidR="0097798F" w:rsidRPr="0097798F" w:rsidRDefault="0097798F">
            <w:pPr>
              <w:ind w:firstLine="709"/>
              <w:jc w:val="right"/>
              <w:rPr>
                <w:rFonts w:cs="Arial"/>
              </w:rPr>
            </w:pPr>
            <w:r w:rsidRPr="0097798F">
              <w:rPr>
                <w:rFonts w:cs="Arial"/>
              </w:rPr>
              <w:t>М.Н. Янцов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19"/>
      </w:tblGrid>
      <w:tr w:rsidR="0097798F" w:rsidRPr="0097798F" w:rsidTr="0097798F">
        <w:trPr>
          <w:jc w:val="right"/>
        </w:trPr>
        <w:tc>
          <w:tcPr>
            <w:tcW w:w="3919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Приложение № 2</w:t>
            </w:r>
          </w:p>
        </w:tc>
      </w:tr>
      <w:tr w:rsidR="0097798F" w:rsidRPr="0097798F" w:rsidTr="0097798F">
        <w:trPr>
          <w:jc w:val="right"/>
        </w:trPr>
        <w:tc>
          <w:tcPr>
            <w:tcW w:w="3919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 от 20.06.2022 № 427</w:t>
            </w:r>
            <w:r>
              <w:rPr>
                <w:rFonts w:cs="Arial"/>
              </w:rPr>
              <w:t>(В ред. пост от 20.06.2022 № 427)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289"/>
      <w:bookmarkEnd w:id="3"/>
      <w:r w:rsidRPr="0097798F">
        <w:rPr>
          <w:rFonts w:ascii="Arial" w:hAnsi="Arial" w:cs="Arial"/>
          <w:sz w:val="24"/>
          <w:szCs w:val="24"/>
        </w:rPr>
        <w:t xml:space="preserve">Примерный перечень вопросов для участников публичных консультаций </w:t>
      </w:r>
      <w:r w:rsidRPr="0097798F">
        <w:rPr>
          <w:rFonts w:ascii="Arial" w:hAnsi="Arial" w:cs="Arial"/>
          <w:sz w:val="24"/>
          <w:szCs w:val="24"/>
        </w:rPr>
        <w:br/>
        <w:t>по проекту нормативного правового акта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Пожалуйста, заполните и направьте данную форму в срок до __.__.20__г. по электронной почте на адрес:____________________________________________________ 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(указание адреса электронной почты ответственного лица)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либо посредством почтовой связи на адрес: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Контактная информация (укажите по Вашему желанию):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Название организации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Сферу деятельности организации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Ф.И.О. контактного лица _____________________________________________________________________________</w:t>
      </w:r>
    </w:p>
    <w:p w:rsidR="0097798F" w:rsidRPr="0097798F" w:rsidRDefault="0097798F" w:rsidP="0097798F">
      <w:pPr>
        <w:pStyle w:val="ConsPlusNonformat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Номер контактного телефона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Адрес электронной почты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lastRenderedPageBreak/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актуальна</w:t>
            </w:r>
          </w:p>
        </w:tc>
      </w:tr>
      <w:tr w:rsidR="0097798F" w:rsidRPr="0097798F" w:rsidTr="0097798F">
        <w:trPr>
          <w:trHeight w:val="49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соотносится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не соотносится 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достигнет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4. Является ли выбранный вариант решения проблемы оптимальным (в том числе с точки зрения выгоды (издержек) для субъектов предпринимательской и иной экономической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оптимальный</w:t>
            </w:r>
          </w:p>
        </w:tc>
      </w:tr>
      <w:tr w:rsidR="0097798F" w:rsidRPr="0097798F" w:rsidTr="0097798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lastRenderedPageBreak/>
        <w:t>5. Существуют ли иные варианты достижения заявленных целей предлагаемого правового регулирования? Если да –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нет</w:t>
            </w:r>
          </w:p>
        </w:tc>
      </w:tr>
      <w:tr w:rsidR="0097798F" w:rsidRPr="0097798F" w:rsidTr="0097798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6. Какие, по Вашей оценке, субъекты предпринимательской и иной экономической деятельности затронуты предложенным правовым регулированием (если возможно, по видам субъектов, по отраслям)?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нет</w:t>
            </w:r>
          </w:p>
        </w:tc>
      </w:tr>
      <w:tr w:rsidR="0097798F" w:rsidRPr="0097798F" w:rsidTr="0097798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нет</w:t>
            </w:r>
          </w:p>
        </w:tc>
      </w:tr>
      <w:tr w:rsidR="0097798F" w:rsidRPr="0097798F" w:rsidTr="0097798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(укажите, какие положения затрудняют ведение предпринимательской и иной экономической деятельности)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10. Приведите обоснования по каждому указанному положению, дополнительно определив: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иной экономической деятельности,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- способствует ли возникновению необоснованных прав органов государственной власти и должностных лиц, 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- допускает ли возможность избирательного применения норм?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- приводит ли исполнение положения правового регулирования: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 возникновению избыточных обязанностей субъектов предпринимательской и иной экономической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приведет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приведет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(укажите какие виды затрат возрастут)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 возникновению избыточных запретов и ограничений для субъектов предпринимательской и иной экономической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приведет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(укажите конкретные примеры)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11. Требуется ли переходный период для вступления в силу предлагаемого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правового регулирования (если да –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требуется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(приведите соответствующее обоснование)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464"/>
      <w:bookmarkEnd w:id="4"/>
      <w:r w:rsidRPr="0097798F">
        <w:rPr>
          <w:rFonts w:ascii="Arial" w:hAnsi="Arial" w:cs="Arial"/>
          <w:sz w:val="24"/>
          <w:szCs w:val="24"/>
        </w:rPr>
        <w:t>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Примерный перечень вопросов для участников публичных консультаций </w:t>
      </w:r>
      <w:r w:rsidRPr="0097798F">
        <w:rPr>
          <w:rFonts w:ascii="Arial" w:hAnsi="Arial" w:cs="Arial"/>
          <w:sz w:val="24"/>
          <w:szCs w:val="24"/>
        </w:rPr>
        <w:br/>
        <w:t>в целях проведения экспертизы 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Пожалуйста, заполните и направьте данную форму в срок до __.__.20__г. по электронной почте на адрес:_____________________________________________________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(указание адреса электронной почты ответственного лица)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либо посредством почтовой связи на адрес: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Контактная информация (укажите по Вашему желанию):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Название организации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Сферу деятельности организации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Ф.И.О. контактного лица _____________________________________________________________________________</w:t>
      </w:r>
    </w:p>
    <w:p w:rsidR="0097798F" w:rsidRPr="0097798F" w:rsidRDefault="0097798F" w:rsidP="0097798F">
      <w:pPr>
        <w:pStyle w:val="ConsPlusNonformat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Номер контактного телефона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Адрес электронной почты 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актуальна</w:t>
            </w:r>
          </w:p>
        </w:tc>
      </w:tr>
      <w:tr w:rsidR="0097798F" w:rsidRPr="0097798F" w:rsidTr="0097798F">
        <w:trPr>
          <w:trHeight w:val="49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соотносится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не соотносится 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достигнет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4. Является ли выбранный вариант решения проблемы оптимальным (в том числе с точки зрения выгоды (издержек) для субъектов предпринимательской и иной экономической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оптимальный</w:t>
            </w:r>
          </w:p>
        </w:tc>
      </w:tr>
      <w:tr w:rsidR="0097798F" w:rsidRPr="0097798F" w:rsidTr="0097798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–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нет</w:t>
            </w:r>
          </w:p>
        </w:tc>
      </w:tr>
      <w:tr w:rsidR="0097798F" w:rsidRPr="0097798F" w:rsidTr="0097798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lastRenderedPageBreak/>
        <w:t>6. Какие, по Вашей оценке, субъекты предпринимательской и иной экономической деятельности затронуты предложенным правовым регулированием (если возможно, по видам субъектов, по отраслям)?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нет</w:t>
            </w:r>
          </w:p>
        </w:tc>
      </w:tr>
      <w:tr w:rsidR="0097798F" w:rsidRPr="0097798F" w:rsidTr="0097798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в связи с тем, что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97798F" w:rsidRPr="0097798F" w:rsidTr="0097798F">
        <w:trPr>
          <w:trHeight w:val="11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нет</w:t>
            </w:r>
          </w:p>
        </w:tc>
      </w:tr>
      <w:tr w:rsidR="0097798F" w:rsidRPr="0097798F" w:rsidTr="0097798F">
        <w:trPr>
          <w:trHeight w:val="113"/>
        </w:trPr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98F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(укажите, какие положения затрудняют ведение предпринимательской и иной экономической деятельности)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10. Приведите обоснования по каждому указанному положению, дополнительно определив: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- создает ли исполнение положения правового регулирования существенные </w:t>
      </w:r>
      <w:r w:rsidRPr="0097798F">
        <w:rPr>
          <w:rFonts w:ascii="Arial" w:hAnsi="Arial" w:cs="Arial"/>
          <w:sz w:val="24"/>
          <w:szCs w:val="24"/>
        </w:rPr>
        <w:lastRenderedPageBreak/>
        <w:t>риски ведения предпринимательской и иной экономической деятельности,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- способствует ли возникновению необоснованных прав органов государственной власти и должностных лиц, 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- допускает ли возможность избирательного применения норм?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- приводит ли исполнение положения правового регулирования: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 возникновению избыточных обязанностей субъектов предпринимательской и иной экономической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приведет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приведет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(укажите какие виды затрат возрастут)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к возникновению избыточных запретов и ограничений для субъектов предпринимательской и иной экономической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приведет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(укажите конкретные примеры)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11. Требуется ли переходный период для вступления в силу предлагаемого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правового регулирования (если да –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97798F" w:rsidRPr="0097798F" w:rsidTr="0097798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не требуется</w:t>
            </w:r>
          </w:p>
        </w:tc>
      </w:tr>
      <w:tr w:rsidR="0097798F" w:rsidRPr="0097798F" w:rsidTr="0097798F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(ненужное зачеркнуть)</w:t>
            </w:r>
          </w:p>
        </w:tc>
      </w:tr>
    </w:tbl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(кратко обоснуйте свою позицию)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98F">
        <w:rPr>
          <w:rFonts w:cs="Arial"/>
        </w:rPr>
        <w:t>(приведите соответствующее обоснование)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798F" w:rsidRPr="0097798F" w:rsidRDefault="0097798F" w:rsidP="009779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97798F" w:rsidRPr="0097798F" w:rsidTr="0097798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8F" w:rsidRPr="0097798F" w:rsidRDefault="0097798F">
            <w:pPr>
              <w:ind w:firstLine="0"/>
              <w:rPr>
                <w:rFonts w:cs="Arial"/>
              </w:rPr>
            </w:pPr>
            <w:r w:rsidRPr="0097798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  <w:p w:rsidR="0097798F" w:rsidRPr="0097798F" w:rsidRDefault="0097798F">
            <w:pPr>
              <w:ind w:firstLine="709"/>
              <w:jc w:val="right"/>
              <w:rPr>
                <w:rFonts w:cs="Arial"/>
              </w:rPr>
            </w:pPr>
            <w:r w:rsidRPr="0097798F">
              <w:rPr>
                <w:rFonts w:cs="Arial"/>
              </w:rPr>
              <w:t>М.Н. Янцов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19"/>
      </w:tblGrid>
      <w:tr w:rsidR="0097798F" w:rsidRPr="0097798F" w:rsidTr="0097798F">
        <w:trPr>
          <w:jc w:val="right"/>
        </w:trPr>
        <w:tc>
          <w:tcPr>
            <w:tcW w:w="3919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Приложение № 3</w:t>
            </w:r>
          </w:p>
        </w:tc>
      </w:tr>
      <w:tr w:rsidR="0097798F" w:rsidRPr="0097798F" w:rsidTr="0097798F">
        <w:trPr>
          <w:jc w:val="right"/>
        </w:trPr>
        <w:tc>
          <w:tcPr>
            <w:tcW w:w="3919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 от 20.06.2022 № 427</w:t>
            </w:r>
            <w:r>
              <w:rPr>
                <w:rFonts w:cs="Arial"/>
              </w:rPr>
              <w:t>(В ред. пост от 20.06.2022 № 427)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 Общая информация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1.1. Орган-разработчик: 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1.2. Вид и наименование проекта нормативного правового акта:___________________________________________________________________.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1.3. Предполагаемая дата вступления в силу нормативного правового акта: 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1.4. Краткое описание проблемы, на решение которой направлено предлагаемое правовое регулирование:__________________________________________________________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______________________________________________________________________________________________________________________________________________.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1.2.</w:t>
      </w:r>
      <w:r w:rsidRPr="0097798F">
        <w:rPr>
          <w:rFonts w:cs="Arial"/>
        </w:rPr>
        <w:t xml:space="preserve">           </w:t>
      </w:r>
      <w:r w:rsidRPr="0097798F">
        <w:rPr>
          <w:rFonts w:cs="Arial"/>
          <w:color w:val="000000"/>
        </w:rPr>
        <w:t>Краткое описание целей предлагаемого правового регулирования:_________________________________________________________________________________________________________________________________.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1.3.</w:t>
      </w:r>
      <w:r w:rsidRPr="0097798F">
        <w:rPr>
          <w:rFonts w:cs="Arial"/>
        </w:rPr>
        <w:t xml:space="preserve">           </w:t>
      </w:r>
      <w:r w:rsidRPr="0097798F">
        <w:rPr>
          <w:rFonts w:cs="Arial"/>
          <w:color w:val="000000"/>
        </w:rPr>
        <w:t>Краткое описание содержания предлагаемого правового регулирования:__________________________________________________________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 xml:space="preserve">1.7. Срок, в течение которого принимаются предложения в ходе публичных консультаций: ____________ по ____________.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1.8. Данный проект нормативного правового акта имеет __________________ степень регулирующего воздействия.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1.9. Контактная информация исполнителя в органе-разработчике: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Ф.И.О.: _________________;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Должность: ______________;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Тел.: _____________;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Адрес электронной почты: 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 Описание проблемы, на решение которой направлено предлагаемое правовое регулирование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2.1. Формулировка проблемы: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2.3. Социальные группы, заинтересованные в устранении проблемы, их количественная оценка: 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2.4. Характеристика негативных эффектов, возникающих в связи с наличием проблемы, их количественная оценка:________________________________________________________________________________________________________________________________________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2.5. Причины возникновения проблемы и факторы, поддерживающие ее существование: 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2.6. Причины невозможности решения проблемы участниками соответствующих отношений самостоятельно, без вмешательства государства: 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2.7. Опыт решения аналогичных проблем в других муниципальных образованиях: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2.8. Иная информация о проблеме:_____________________________________________________________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bookmarkStart w:id="5" w:name="Par65"/>
      <w:bookmarkEnd w:id="5"/>
      <w:r w:rsidRPr="0097798F">
        <w:rPr>
          <w:rFonts w:cs="Arial"/>
        </w:rPr>
        <w:t>3. Определение целей предлагаемого правового регулирования и индикаторов для оценки их достижения: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796"/>
        <w:gridCol w:w="3073"/>
      </w:tblGrid>
      <w:tr w:rsidR="0097798F" w:rsidRPr="0097798F" w:rsidTr="0097798F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3.1. Цели предлагаемого правового регулирования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7798F" w:rsidRPr="0097798F" w:rsidTr="0097798F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811"/>
        <w:gridCol w:w="1923"/>
        <w:gridCol w:w="1774"/>
      </w:tblGrid>
      <w:tr w:rsidR="0097798F" w:rsidRPr="0097798F" w:rsidTr="0097798F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3.5. Цели предлагаемого правового регулирования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3.7. Ед. измерения индикаторов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3.8. Целевые значения индикаторов по годам</w:t>
            </w:r>
          </w:p>
        </w:tc>
      </w:tr>
      <w:tr w:rsidR="0097798F" w:rsidRPr="0097798F" w:rsidTr="0097798F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  <w:tr w:rsidR="0097798F" w:rsidRPr="0097798F" w:rsidTr="0097798F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lastRenderedPageBreak/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2515"/>
        <w:gridCol w:w="3255"/>
      </w:tblGrid>
      <w:tr w:rsidR="0097798F" w:rsidRPr="0097798F" w:rsidTr="0097798F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bookmarkStart w:id="6" w:name="Par121"/>
            <w:bookmarkEnd w:id="6"/>
            <w:r w:rsidRPr="0097798F">
              <w:rPr>
                <w:rFonts w:cs="Arial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4.2. Количество участников группы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4.3. Источники данных</w:t>
            </w:r>
          </w:p>
        </w:tc>
      </w:tr>
      <w:tr w:rsidR="0097798F" w:rsidRPr="0097798F" w:rsidTr="0097798F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  <w:color w:val="000000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  <w:color w:val="000000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7" w:name="Par148"/>
      <w:bookmarkEnd w:id="7"/>
    </w:p>
    <w:p w:rsidR="0097798F" w:rsidRPr="0097798F" w:rsidRDefault="0097798F" w:rsidP="0097798F">
      <w:pPr>
        <w:ind w:firstLine="709"/>
        <w:rPr>
          <w:rFonts w:cs="Arial"/>
        </w:rPr>
      </w:pPr>
      <w:bookmarkStart w:id="8" w:name="Par139"/>
      <w:bookmarkEnd w:id="8"/>
      <w:r w:rsidRPr="0097798F">
        <w:rPr>
          <w:rFonts w:cs="Arial"/>
        </w:rPr>
        <w:t>6. 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регулирования: 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3816"/>
        <w:gridCol w:w="1962"/>
        <w:gridCol w:w="1950"/>
      </w:tblGrid>
      <w:tr w:rsidR="0097798F" w:rsidRPr="0097798F" w:rsidTr="0097798F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 xml:space="preserve">7.4. Количественная оценка </w:t>
            </w:r>
          </w:p>
        </w:tc>
      </w:tr>
      <w:tr w:rsidR="0097798F" w:rsidRPr="0097798F" w:rsidTr="0097798F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9. Сравнение возможных вариантов решения проблемы:___________________________________________________________________________________________________________________________________________________________________________________________________________.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</w:t>
      </w:r>
      <w:r w:rsidRPr="0097798F">
        <w:rPr>
          <w:rFonts w:cs="Arial"/>
        </w:rPr>
        <w:lastRenderedPageBreak/>
        <w:t>отношения: 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10.1. Предполагаемая дата вступления в силу нормативного правового акта: 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10.3. Необходимость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7798F" w:rsidRPr="0097798F" w:rsidRDefault="0097798F" w:rsidP="0097798F">
      <w:pPr>
        <w:ind w:firstLine="709"/>
        <w:rPr>
          <w:rFonts w:cs="Arial"/>
        </w:rPr>
      </w:pPr>
      <w:bookmarkStart w:id="9" w:name="Par328"/>
      <w:bookmarkEnd w:id="9"/>
      <w:r w:rsidRPr="0097798F">
        <w:rPr>
          <w:rFonts w:cs="Arial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7798F">
        <w:rPr>
          <w:rFonts w:cs="Arial"/>
          <w:color w:val="000000"/>
        </w:rPr>
        <w:t xml:space="preserve">рующего воздействия: ___________________________________________________.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Всего замечаний и предложений: __ из них учтено: полностью: ____, частично: 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Сводный отчет о результатах проведения экспертизы </w:t>
      </w:r>
      <w:r w:rsidRPr="0097798F">
        <w:rPr>
          <w:rFonts w:cs="Arial"/>
        </w:rPr>
        <w:br/>
        <w:t>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 Общая информация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1.1. Орган-разработчик: 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1.2. Вид и наименование проекта нормативного правового акта:___________________________________________________________________.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1.3. Предполагаемая дата вступления в силу нормативного правового акта: 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1.4. Краткое описание проблемы, на решение которой направлено предлагаемое правовое регулирование:__________________________________________________________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______________________________________________________________________________________________________________________________________________.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1.2.</w:t>
      </w:r>
      <w:r w:rsidRPr="0097798F">
        <w:rPr>
          <w:rFonts w:cs="Arial"/>
        </w:rPr>
        <w:t xml:space="preserve">           </w:t>
      </w:r>
      <w:r w:rsidRPr="0097798F">
        <w:rPr>
          <w:rFonts w:cs="Arial"/>
          <w:color w:val="000000"/>
        </w:rPr>
        <w:t>Краткое описание целей предлагаемого правового регулирования:_________________________________________________________________________________________________________________________________.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1.3.</w:t>
      </w:r>
      <w:r w:rsidRPr="0097798F">
        <w:rPr>
          <w:rFonts w:cs="Arial"/>
        </w:rPr>
        <w:t xml:space="preserve">           </w:t>
      </w:r>
      <w:r w:rsidRPr="0097798F">
        <w:rPr>
          <w:rFonts w:cs="Arial"/>
          <w:color w:val="000000"/>
        </w:rPr>
        <w:t>Краткое описание содержания предлагаемого правового регулирования:__________________________________________________________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 xml:space="preserve">1.7. Срок, в течение которого принимаются предложения в ходе публичных консультаций: ____________ по ____________.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1.8. Данный проект нормативного правового акта имеет __________________ степень регулирующего воздействия.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1.9. Контактная информация исполнителя в органе-разработчике: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Ф.И.О.: _________________;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Должность: ______________;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Тел.: _____________;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Адрес электронной почты: 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 Описание проблемы, на решение которой направлено предлагаемое правовое регулирование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2.1. Формулировка проблемы: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2.3. Социальные группы, заинтересованные в устранении проблемы, их количественная оценка: 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2.4. Характеристика негативных эффектов, возникающих в связи с наличием проблемы, их количественная оценка:________________________________________________________________________________________________________________________________________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2.5. Причины возникновения проблемы и факторы, поддерживающие ее существование: 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lastRenderedPageBreak/>
        <w:t>2.6. Причины невозможности решения проблемы участниками соответствующих отношений самостоятельно, без вмешательства государства: 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  <w:color w:val="000000"/>
        </w:rPr>
        <w:t>2.7. Опыт решения аналогичных проблем в других муниципальных образованиях: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2.8. Иная информация о проблеме:_____________________________________________________________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3. Определение целей предлагаемого правового регулирования и индикаторов для оценки их достижения: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796"/>
        <w:gridCol w:w="3073"/>
      </w:tblGrid>
      <w:tr w:rsidR="0097798F" w:rsidRPr="0097798F" w:rsidTr="0097798F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3.1. Цели предлагаемого правового регулирования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7798F" w:rsidRPr="0097798F" w:rsidTr="0097798F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811"/>
        <w:gridCol w:w="1923"/>
        <w:gridCol w:w="1774"/>
      </w:tblGrid>
      <w:tr w:rsidR="0097798F" w:rsidRPr="0097798F" w:rsidTr="0097798F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3.5. Цели предлагаемого правового регулирования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3.7. Ед. измерения индикаторов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3.8. Целевые значения индикаторов по годам</w:t>
            </w:r>
          </w:p>
        </w:tc>
      </w:tr>
      <w:tr w:rsidR="0097798F" w:rsidRPr="0097798F" w:rsidTr="0097798F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  <w:tr w:rsidR="0097798F" w:rsidRPr="0097798F" w:rsidTr="0097798F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2515"/>
        <w:gridCol w:w="3255"/>
      </w:tblGrid>
      <w:tr w:rsidR="0097798F" w:rsidRPr="0097798F" w:rsidTr="0097798F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4.2. Количество участников группы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4.3. Источники данных</w:t>
            </w:r>
          </w:p>
        </w:tc>
      </w:tr>
      <w:tr w:rsidR="0097798F" w:rsidRPr="0097798F" w:rsidTr="0097798F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  <w:color w:val="000000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  <w:color w:val="000000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</w:t>
      </w:r>
      <w:r w:rsidRPr="0097798F">
        <w:rPr>
          <w:rFonts w:cs="Arial"/>
        </w:rPr>
        <w:lastRenderedPageBreak/>
        <w:t>предлагаемого правового регулирования:_______________________________________________________.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6. 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регулирования: 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3816"/>
        <w:gridCol w:w="1962"/>
        <w:gridCol w:w="1950"/>
      </w:tblGrid>
      <w:tr w:rsidR="0097798F" w:rsidRPr="0097798F" w:rsidTr="0097798F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 xml:space="preserve">7.4. Количественная оценка </w:t>
            </w:r>
          </w:p>
        </w:tc>
      </w:tr>
      <w:tr w:rsidR="0097798F" w:rsidRPr="0097798F" w:rsidTr="0097798F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9. Сравнение возможных вариантов решения проблемы:___________________________________________________________________________________________________________________________________________________________________________________________________________.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10.1. Предполагаемая дата вступления в силу нормативного правового акта: 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______________________________________________________________________________________________________________________________________________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10.3. Необходимость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lastRenderedPageBreak/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7798F">
        <w:rPr>
          <w:rFonts w:cs="Arial"/>
          <w:color w:val="000000"/>
        </w:rPr>
        <w:t xml:space="preserve">рующего воздействия: ___________________________________________________. 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Всего замечаний и предложений: __ из них учтено: полностью: ____, частично: ___.</w:t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_______________________________________________________________________.</w:t>
      </w:r>
    </w:p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97798F" w:rsidRPr="0097798F" w:rsidTr="0097798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8F" w:rsidRPr="0097798F" w:rsidRDefault="0097798F">
            <w:pPr>
              <w:ind w:firstLine="0"/>
              <w:rPr>
                <w:rFonts w:cs="Arial"/>
              </w:rPr>
            </w:pPr>
            <w:r w:rsidRPr="0097798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  <w:p w:rsidR="0097798F" w:rsidRPr="0097798F" w:rsidRDefault="0097798F">
            <w:pPr>
              <w:ind w:firstLine="709"/>
              <w:jc w:val="right"/>
              <w:rPr>
                <w:rFonts w:cs="Arial"/>
              </w:rPr>
            </w:pPr>
            <w:r w:rsidRPr="0097798F">
              <w:rPr>
                <w:rFonts w:cs="Arial"/>
              </w:rPr>
              <w:t>М.Н. Янцов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tbl>
      <w:tblPr>
        <w:tblW w:w="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457"/>
      </w:tblGrid>
      <w:tr w:rsidR="0097798F" w:rsidRPr="0097798F" w:rsidTr="0097798F">
        <w:tc>
          <w:tcPr>
            <w:tcW w:w="4457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Приложение № 4</w:t>
            </w:r>
          </w:p>
        </w:tc>
      </w:tr>
      <w:tr w:rsidR="0097798F" w:rsidRPr="0097798F" w:rsidTr="0097798F">
        <w:tc>
          <w:tcPr>
            <w:tcW w:w="4457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 от 20.06.2022 № 427</w:t>
            </w:r>
            <w:r>
              <w:rPr>
                <w:rFonts w:cs="Arial"/>
              </w:rPr>
              <w:t>(В ред. пост от 20.06.2022 № 427)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Форма 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Сводка предложений по итогам проведения публичных консультаций оценки регулирующего воздействия проекта 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наименование документа</w:t>
            </w: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6"/>
        <w:gridCol w:w="477"/>
        <w:gridCol w:w="1477"/>
        <w:gridCol w:w="480"/>
        <w:gridCol w:w="1306"/>
      </w:tblGrid>
      <w:tr w:rsidR="0097798F" w:rsidRPr="0097798F" w:rsidTr="0097798F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Ссылка на проект: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Количество экспертов, участвовавших в обсуждении: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Дата проведения публичного обсуждения: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Отчет сгенерирован: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57"/>
        <w:gridCol w:w="2437"/>
      </w:tblGrid>
      <w:tr w:rsidR="0097798F" w:rsidRPr="0097798F" w:rsidTr="009779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Участник обсуждения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Позиция участника обсуждения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Комментарии разработчика</w:t>
            </w:r>
          </w:p>
        </w:tc>
      </w:tr>
      <w:tr w:rsidR="0097798F" w:rsidRPr="0097798F" w:rsidTr="009779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1"/>
        <w:gridCol w:w="333"/>
        <w:gridCol w:w="3161"/>
        <w:gridCol w:w="499"/>
        <w:gridCol w:w="3120"/>
      </w:tblGrid>
      <w:tr w:rsidR="0097798F" w:rsidRPr="0097798F" w:rsidTr="0097798F"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69" w:type="pct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53" w:type="pct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13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ФИО руководителя</w:t>
            </w:r>
          </w:p>
        </w:tc>
        <w:tc>
          <w:tcPr>
            <w:tcW w:w="169" w:type="pct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дата</w:t>
            </w:r>
          </w:p>
        </w:tc>
        <w:tc>
          <w:tcPr>
            <w:tcW w:w="253" w:type="pct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подпись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  <w:r w:rsidRPr="0097798F">
        <w:rPr>
          <w:rFonts w:cs="Arial"/>
        </w:rPr>
        <w:lastRenderedPageBreak/>
        <w:t>Форма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Сводка предложений по итогам проведения публичных консультаций в целях проведения экспертизы проекта нормативного правового акта</w:t>
      </w:r>
    </w:p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наименование документа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  <w:lang w:val="en-US"/>
        </w:rPr>
      </w:pP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80"/>
        <w:gridCol w:w="1500"/>
        <w:gridCol w:w="480"/>
        <w:gridCol w:w="1326"/>
      </w:tblGrid>
      <w:tr w:rsidR="0097798F" w:rsidRPr="0097798F" w:rsidTr="0097798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Ссылка на проект: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Дата проведения публичного обсуждения: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Количество экспертов, участвовавших в обсуждении: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Отчет сгенерирован: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57"/>
        <w:gridCol w:w="2437"/>
      </w:tblGrid>
      <w:tr w:rsidR="0097798F" w:rsidRPr="0097798F" w:rsidTr="009779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Участник обсуждения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Позиция участника обсуждения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Комментарии разработчика</w:t>
            </w:r>
          </w:p>
        </w:tc>
      </w:tr>
      <w:tr w:rsidR="0097798F" w:rsidRPr="0097798F" w:rsidTr="009779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Style w:val="markedcontent"/>
                <w:rFonts w:eastAsia="Calibri" w:cs="Arial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8F" w:rsidRPr="0097798F" w:rsidRDefault="0097798F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97798F" w:rsidRPr="0097798F" w:rsidRDefault="0097798F" w:rsidP="009779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2693"/>
        <w:gridCol w:w="425"/>
        <w:gridCol w:w="2659"/>
      </w:tblGrid>
      <w:tr w:rsidR="0097798F" w:rsidRPr="0097798F" w:rsidTr="0097798F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798F" w:rsidRPr="0097798F" w:rsidRDefault="0097798F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284" w:type="dxa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425" w:type="dxa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ФИО руководителя</w:t>
            </w:r>
          </w:p>
        </w:tc>
        <w:tc>
          <w:tcPr>
            <w:tcW w:w="284" w:type="dxa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дата</w:t>
            </w:r>
          </w:p>
        </w:tc>
        <w:tc>
          <w:tcPr>
            <w:tcW w:w="425" w:type="dxa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подпись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97798F" w:rsidRPr="0097798F" w:rsidTr="0097798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8F" w:rsidRPr="0097798F" w:rsidRDefault="0097798F">
            <w:pPr>
              <w:ind w:firstLine="0"/>
              <w:rPr>
                <w:rFonts w:cs="Arial"/>
              </w:rPr>
            </w:pPr>
            <w:r w:rsidRPr="0097798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  <w:p w:rsidR="0097798F" w:rsidRPr="0097798F" w:rsidRDefault="0097798F">
            <w:pPr>
              <w:ind w:firstLine="709"/>
              <w:jc w:val="right"/>
              <w:rPr>
                <w:rFonts w:cs="Arial"/>
              </w:rPr>
            </w:pPr>
            <w:r w:rsidRPr="0097798F">
              <w:rPr>
                <w:rFonts w:cs="Arial"/>
              </w:rPr>
              <w:t>М.Н. Янцов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tbl>
      <w:tblPr>
        <w:tblW w:w="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457"/>
      </w:tblGrid>
      <w:tr w:rsidR="0097798F" w:rsidRPr="0097798F" w:rsidTr="0097798F">
        <w:tc>
          <w:tcPr>
            <w:tcW w:w="4457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Приложение № 5</w:t>
            </w:r>
          </w:p>
        </w:tc>
      </w:tr>
      <w:tr w:rsidR="0097798F" w:rsidRPr="0097798F" w:rsidTr="0097798F">
        <w:tc>
          <w:tcPr>
            <w:tcW w:w="4457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 от 20.06.2022 № 427</w:t>
            </w:r>
            <w:r>
              <w:rPr>
                <w:rFonts w:cs="Arial"/>
              </w:rPr>
              <w:t>(В ред. пост от 20.06.2022 № 427)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  <w:bCs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Заключение об оценке регулирующего воздействия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(наименование проекта муниципального нормативного правового акта)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в соответствии с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(наименование нормативный правовой акт, уполномоченного органа) устанавливающий порядок проведения оценки воздействия) (далее - Правила проведения оценки регулирующего воздействия) 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рассмотрел проект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(наименование проекта нормативного правового акта) (далее соответственно - проект акта),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подготовленный и направленный для подготовки настоящего заключения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(наименование органа - разработчика)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и сообщает следующее.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Проект акта направлен органом-разработчиком для подготовки настоящего заключения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(впервые/повторно)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(информация о предшествующей подготовке заключения об оценке регулирующего воздействия проекта акта)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Проведены публичные консультации сроки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1701"/>
      </w:tblGrid>
      <w:tr w:rsidR="0097798F" w:rsidRPr="0097798F" w:rsidTr="0097798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 xml:space="preserve">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Информация об оценке регулирующего воздействия проекта акта размещена на официальном сайте по адресу: </w:t>
      </w:r>
    </w:p>
    <w:tbl>
      <w:tblPr>
        <w:tblW w:w="5298" w:type="dxa"/>
        <w:tblLook w:val="04A0" w:firstRow="1" w:lastRow="0" w:firstColumn="1" w:lastColumn="0" w:noHBand="0" w:noVBand="1"/>
      </w:tblPr>
      <w:tblGrid>
        <w:gridCol w:w="5298"/>
      </w:tblGrid>
      <w:tr w:rsidR="0097798F" w:rsidRPr="0097798F" w:rsidTr="0097798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(полный электронный адрес размещения проекта акта)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lastRenderedPageBreak/>
        <w:t>(наименование уполномоченного органа)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сделаны следующие выводы: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деятельности, а также бюджета Павловского муниципального района Воронежской области)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(обоснование выводов, а также иные замечания и предложения)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Указание (при наличии) на приложения.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186"/>
        <w:gridCol w:w="366"/>
        <w:gridCol w:w="2233"/>
      </w:tblGrid>
      <w:tr w:rsidR="0097798F" w:rsidRPr="0097798F" w:rsidTr="0097798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83" w:type="dxa"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366" w:type="dxa"/>
            <w:vAlign w:val="bottom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подпись</w:t>
            </w:r>
          </w:p>
        </w:tc>
        <w:tc>
          <w:tcPr>
            <w:tcW w:w="366" w:type="dxa"/>
            <w:vAlign w:val="bottom"/>
            <w:hideMark/>
          </w:tcPr>
          <w:p w:rsidR="0097798F" w:rsidRPr="0097798F" w:rsidRDefault="0097798F">
            <w:pPr>
              <w:rPr>
                <w:rFonts w:cs="Arial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И.О. Фамилия</w:t>
            </w: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Примечание:</w:t>
            </w:r>
          </w:p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bookmarkStart w:id="10" w:name="P509"/>
            <w:bookmarkStart w:id="11" w:name="P510"/>
            <w:bookmarkEnd w:id="10"/>
            <w:bookmarkEnd w:id="11"/>
            <w:r w:rsidRPr="0097798F">
              <w:rPr>
                <w:rFonts w:eastAsia="Calibri" w:cs="Arial"/>
                <w:lang w:eastAsia="en-US"/>
              </w:rPr>
      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деятельности, а также бюджета Павловского муниципального района Воронежской области,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      </w: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Заключение об экспертизе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(наименование проекта муниципального нормативного правового акта)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в соответствии с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(наименование нормативный правовой акт, уполномоченного органа) устанавливающий порядок проведения оценки воздействия) (далее - Правила проведения оценки регулирующего воздействия) 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рассмотрел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(наименование проекта нормативного правового акта),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подготовленный и направленный для подготовки настоящего заключения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(наименование органа - разработчика)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и сообщает следующее.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Настоящее заключение подготовлено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(впервые/повторно)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(информация о предшествующей подготовке заключения об оценке регулирующего воздействия проекта акта)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Уполномоченным органом проведены публичные консультации в сроки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1701"/>
      </w:tblGrid>
      <w:tr w:rsidR="0097798F" w:rsidRPr="0097798F" w:rsidTr="0097798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 xml:space="preserve">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 xml:space="preserve">Информация об экспертизе нормативного правового акта размещена уполномоченным органом на официальном сайте по адресу: </w:t>
      </w:r>
    </w:p>
    <w:tbl>
      <w:tblPr>
        <w:tblW w:w="5298" w:type="dxa"/>
        <w:tblLook w:val="04A0" w:firstRow="1" w:lastRow="0" w:firstColumn="1" w:lastColumn="0" w:noHBand="0" w:noVBand="1"/>
      </w:tblPr>
      <w:tblGrid>
        <w:gridCol w:w="5298"/>
      </w:tblGrid>
      <w:tr w:rsidR="0097798F" w:rsidRPr="0097798F" w:rsidTr="0097798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(полный электронный адрес размещения проекта акта)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На основе проведенной экспертизы нормативного правового акта сделаны следующие выводы: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(вывод о наличии либо отсутствии положений, необоснованно затрудняющих осуществление предпринимательской и иной экономической деятельности)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(обоснование выводов, а также иные замечания и предложения)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  <w:r w:rsidRPr="0097798F">
        <w:rPr>
          <w:rFonts w:cs="Arial"/>
        </w:rPr>
        <w:t>Указание (при наличии) на приложения.</w:t>
      </w:r>
    </w:p>
    <w:p w:rsidR="0097798F" w:rsidRPr="0097798F" w:rsidRDefault="0097798F" w:rsidP="0097798F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186"/>
        <w:gridCol w:w="366"/>
        <w:gridCol w:w="2233"/>
      </w:tblGrid>
      <w:tr w:rsidR="0097798F" w:rsidRPr="0097798F" w:rsidTr="0097798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83" w:type="dxa"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366" w:type="dxa"/>
            <w:vAlign w:val="bottom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97798F" w:rsidRPr="0097798F" w:rsidTr="0097798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97798F" w:rsidRPr="0097798F" w:rsidRDefault="0097798F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подпись</w:t>
            </w:r>
          </w:p>
        </w:tc>
        <w:tc>
          <w:tcPr>
            <w:tcW w:w="366" w:type="dxa"/>
            <w:vAlign w:val="bottom"/>
            <w:hideMark/>
          </w:tcPr>
          <w:p w:rsidR="0097798F" w:rsidRPr="0097798F" w:rsidRDefault="0097798F">
            <w:pPr>
              <w:rPr>
                <w:rFonts w:cs="Arial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И.О. Фамилия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798F" w:rsidRPr="0097798F" w:rsidTr="0097798F">
        <w:tc>
          <w:tcPr>
            <w:tcW w:w="9571" w:type="dxa"/>
            <w:hideMark/>
          </w:tcPr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Примечание:</w:t>
            </w:r>
          </w:p>
          <w:p w:rsidR="0097798F" w:rsidRPr="0097798F" w:rsidRDefault="0097798F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 xml:space="preserve"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</w:t>
            </w:r>
            <w:r w:rsidRPr="0097798F">
              <w:rPr>
                <w:rFonts w:eastAsia="Calibri" w:cs="Arial"/>
                <w:lang w:eastAsia="en-US"/>
              </w:rPr>
              <w:lastRenderedPageBreak/>
              <w:t>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деятельности, а также бюджета Павловского муниципального района Воронежской области,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97798F" w:rsidRPr="0097798F" w:rsidTr="0097798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8F" w:rsidRPr="0097798F" w:rsidRDefault="0097798F">
            <w:pPr>
              <w:ind w:firstLine="0"/>
              <w:rPr>
                <w:rFonts w:cs="Arial"/>
              </w:rPr>
            </w:pPr>
            <w:r w:rsidRPr="0097798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  <w:p w:rsidR="0097798F" w:rsidRPr="0097798F" w:rsidRDefault="0097798F">
            <w:pPr>
              <w:ind w:firstLine="709"/>
              <w:jc w:val="right"/>
              <w:rPr>
                <w:rFonts w:cs="Arial"/>
              </w:rPr>
            </w:pPr>
            <w:r w:rsidRPr="0097798F">
              <w:rPr>
                <w:rFonts w:cs="Arial"/>
              </w:rPr>
              <w:t>М.Н. Янцов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19"/>
      </w:tblGrid>
      <w:tr w:rsidR="0097798F" w:rsidRPr="0097798F" w:rsidTr="0097798F">
        <w:trPr>
          <w:jc w:val="right"/>
        </w:trPr>
        <w:tc>
          <w:tcPr>
            <w:tcW w:w="3919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eastAsia="Calibri" w:cs="Arial"/>
                <w:lang w:eastAsia="en-US"/>
              </w:rPr>
              <w:t>Приложение № 6</w:t>
            </w:r>
          </w:p>
        </w:tc>
      </w:tr>
      <w:tr w:rsidR="0097798F" w:rsidRPr="0097798F" w:rsidTr="0097798F">
        <w:trPr>
          <w:jc w:val="right"/>
        </w:trPr>
        <w:tc>
          <w:tcPr>
            <w:tcW w:w="3919" w:type="dxa"/>
            <w:hideMark/>
          </w:tcPr>
          <w:p w:rsidR="0097798F" w:rsidRPr="0097798F" w:rsidRDefault="0097798F">
            <w:pPr>
              <w:ind w:firstLine="709"/>
              <w:rPr>
                <w:rFonts w:eastAsia="Calibri" w:cs="Arial"/>
                <w:lang w:eastAsia="en-US"/>
              </w:rPr>
            </w:pPr>
            <w:r w:rsidRPr="0097798F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 от 20.06.2022 № 427</w:t>
            </w:r>
            <w:r>
              <w:rPr>
                <w:rFonts w:cs="Arial"/>
              </w:rPr>
              <w:t>(В ред. пост от 20.06.2022 № 427)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97798F" w:rsidRPr="0097798F" w:rsidRDefault="0097798F" w:rsidP="0097798F">
      <w:pPr>
        <w:ind w:firstLine="709"/>
        <w:rPr>
          <w:rFonts w:cs="Arial"/>
        </w:rPr>
      </w:pPr>
      <w:r w:rsidRPr="0097798F">
        <w:rPr>
          <w:rFonts w:cs="Arial"/>
        </w:rPr>
        <w:t>Форма</w:t>
      </w:r>
    </w:p>
    <w:p w:rsidR="0097798F" w:rsidRPr="0097798F" w:rsidRDefault="0097798F" w:rsidP="0097798F">
      <w:pPr>
        <w:shd w:val="clear" w:color="auto" w:fill="FFFFFF"/>
        <w:ind w:firstLine="709"/>
        <w:textAlignment w:val="baseline"/>
        <w:rPr>
          <w:rFonts w:cs="Arial"/>
          <w:bCs/>
          <w:spacing w:val="2"/>
          <w:kern w:val="36"/>
        </w:rPr>
      </w:pPr>
      <w:r w:rsidRPr="0097798F">
        <w:rPr>
          <w:rFonts w:cs="Arial"/>
          <w:bCs/>
          <w:spacing w:val="2"/>
          <w:kern w:val="36"/>
        </w:rPr>
        <w:t xml:space="preserve">Соглашение </w:t>
      </w:r>
    </w:p>
    <w:p w:rsidR="0097798F" w:rsidRPr="0097798F" w:rsidRDefault="0097798F" w:rsidP="0097798F">
      <w:pPr>
        <w:shd w:val="clear" w:color="auto" w:fill="FFFFFF"/>
        <w:ind w:firstLine="709"/>
        <w:textAlignment w:val="baseline"/>
        <w:rPr>
          <w:rFonts w:cs="Arial"/>
          <w:bCs/>
          <w:spacing w:val="2"/>
          <w:kern w:val="36"/>
        </w:rPr>
      </w:pPr>
      <w:r w:rsidRPr="0097798F">
        <w:rPr>
          <w:rFonts w:cs="Arial"/>
          <w:bCs/>
          <w:spacing w:val="2"/>
          <w:kern w:val="36"/>
        </w:rPr>
        <w:t>о взаимодействии между администрацией ________________ и ______________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97798F" w:rsidRPr="0097798F" w:rsidRDefault="0097798F" w:rsidP="0097798F">
      <w:pPr>
        <w:shd w:val="clear" w:color="auto" w:fill="FFFFFF"/>
        <w:ind w:firstLine="709"/>
        <w:textAlignment w:val="baseline"/>
        <w:rPr>
          <w:rFonts w:cs="Arial"/>
          <w:bCs/>
          <w:spacing w:val="2"/>
          <w:kern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284"/>
        <w:gridCol w:w="709"/>
        <w:gridCol w:w="283"/>
        <w:gridCol w:w="1531"/>
        <w:gridCol w:w="986"/>
      </w:tblGrid>
      <w:tr w:rsidR="0097798F" w:rsidRPr="0097798F" w:rsidTr="0097798F">
        <w:tc>
          <w:tcPr>
            <w:tcW w:w="1668" w:type="dxa"/>
            <w:hideMark/>
          </w:tcPr>
          <w:p w:rsidR="0097798F" w:rsidRPr="0097798F" w:rsidRDefault="0097798F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97798F">
              <w:rPr>
                <w:rFonts w:cs="Arial"/>
                <w:bCs/>
                <w:spacing w:val="2"/>
                <w:kern w:val="36"/>
              </w:rPr>
              <w:t>г. Павловск</w:t>
            </w:r>
          </w:p>
        </w:tc>
        <w:tc>
          <w:tcPr>
            <w:tcW w:w="4110" w:type="dxa"/>
          </w:tcPr>
          <w:p w:rsidR="0097798F" w:rsidRPr="0097798F" w:rsidRDefault="0097798F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</w:p>
        </w:tc>
        <w:tc>
          <w:tcPr>
            <w:tcW w:w="284" w:type="dxa"/>
            <w:hideMark/>
          </w:tcPr>
          <w:p w:rsidR="0097798F" w:rsidRPr="0097798F" w:rsidRDefault="0097798F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97798F">
              <w:rPr>
                <w:rFonts w:cs="Arial"/>
                <w:bCs/>
                <w:spacing w:val="2"/>
                <w:kern w:val="3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</w:p>
        </w:tc>
        <w:tc>
          <w:tcPr>
            <w:tcW w:w="283" w:type="dxa"/>
            <w:hideMark/>
          </w:tcPr>
          <w:p w:rsidR="0097798F" w:rsidRPr="0097798F" w:rsidRDefault="0097798F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97798F">
              <w:rPr>
                <w:rFonts w:cs="Arial"/>
                <w:bCs/>
                <w:spacing w:val="2"/>
                <w:kern w:val="36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8F" w:rsidRPr="0097798F" w:rsidRDefault="0097798F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</w:p>
        </w:tc>
        <w:tc>
          <w:tcPr>
            <w:tcW w:w="986" w:type="dxa"/>
            <w:hideMark/>
          </w:tcPr>
          <w:p w:rsidR="0097798F" w:rsidRPr="0097798F" w:rsidRDefault="0097798F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97798F">
              <w:rPr>
                <w:rFonts w:cs="Arial"/>
                <w:bCs/>
                <w:spacing w:val="2"/>
                <w:kern w:val="36"/>
              </w:rPr>
              <w:t>20__г.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  <w:spacing w:val="2"/>
        </w:rPr>
      </w:pPr>
    </w:p>
    <w:p w:rsidR="0097798F" w:rsidRPr="0097798F" w:rsidRDefault="0097798F" w:rsidP="0097798F">
      <w:pPr>
        <w:autoSpaceDE w:val="0"/>
        <w:autoSpaceDN w:val="0"/>
        <w:adjustRightInd w:val="0"/>
        <w:ind w:firstLine="709"/>
        <w:rPr>
          <w:rFonts w:cs="Arial"/>
          <w:spacing w:val="2"/>
        </w:rPr>
      </w:pPr>
      <w:r w:rsidRPr="0097798F">
        <w:rPr>
          <w:rFonts w:eastAsia="Calibri" w:cs="Arial"/>
        </w:rPr>
        <w:t xml:space="preserve">Администрация _____________ в лице _____________________, действующего на основании _____________ </w:t>
      </w:r>
      <w:r w:rsidRPr="0097798F">
        <w:rPr>
          <w:rFonts w:cs="Arial"/>
        </w:rPr>
        <w:t>(далее – Администрация),</w:t>
      </w:r>
      <w:r w:rsidRPr="0097798F">
        <w:rPr>
          <w:rFonts w:eastAsia="Calibri" w:cs="Arial"/>
        </w:rPr>
        <w:t xml:space="preserve"> с одной стороны</w:t>
      </w:r>
      <w:r w:rsidRPr="0097798F">
        <w:rPr>
          <w:rFonts w:cs="Arial"/>
          <w:spacing w:val="2"/>
        </w:rPr>
        <w:t xml:space="preserve"> и _________________ в лице ______________________, действующей на основании устава с другой стороны (далее – Организация), (далее – Стороны) в целях </w:t>
      </w:r>
      <w:r w:rsidRPr="0097798F">
        <w:rPr>
          <w:rFonts w:cs="Arial"/>
        </w:rPr>
        <w:t>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r w:rsidRPr="0097798F">
        <w:rPr>
          <w:rFonts w:cs="Arial"/>
          <w:spacing w:val="2"/>
        </w:rPr>
        <w:t>, заключили настоящее соглашение (далее – Соглашение) о нижеследующем:</w:t>
      </w:r>
    </w:p>
    <w:p w:rsidR="0097798F" w:rsidRPr="0097798F" w:rsidRDefault="0097798F" w:rsidP="00AE5F98">
      <w:pPr>
        <w:pStyle w:val="a6"/>
        <w:numPr>
          <w:ilvl w:val="0"/>
          <w:numId w:val="41"/>
        </w:numPr>
        <w:spacing w:after="0" w:line="240" w:lineRule="auto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Предмет соглашения</w:t>
      </w:r>
    </w:p>
    <w:p w:rsidR="0097798F" w:rsidRPr="0097798F" w:rsidRDefault="0097798F" w:rsidP="00AE5F98">
      <w:pPr>
        <w:pStyle w:val="a6"/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Предметом настоящего Соглашения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 – ОРВ) и экспертизы муниципальных нормативных правовых актов (далее – экспертиза НПА) в целях повышения эффективности проведения ОРВ и экспертизы НПА.</w:t>
      </w:r>
    </w:p>
    <w:p w:rsidR="0097798F" w:rsidRPr="0097798F" w:rsidRDefault="0097798F" w:rsidP="00AE5F98">
      <w:pPr>
        <w:pStyle w:val="a6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Основные направления взаимодействия</w:t>
      </w:r>
    </w:p>
    <w:p w:rsidR="0097798F" w:rsidRPr="0097798F" w:rsidRDefault="0097798F" w:rsidP="0097798F">
      <w:pPr>
        <w:tabs>
          <w:tab w:val="left" w:pos="1276"/>
        </w:tabs>
        <w:ind w:firstLine="709"/>
        <w:rPr>
          <w:rFonts w:cs="Arial"/>
          <w:spacing w:val="2"/>
        </w:rPr>
      </w:pPr>
      <w:r w:rsidRPr="0097798F">
        <w:rPr>
          <w:rFonts w:cs="Arial"/>
          <w:spacing w:val="2"/>
        </w:rPr>
        <w:t>2.1. Стороны взаимодействуют по следующим направлениям:</w:t>
      </w:r>
    </w:p>
    <w:p w:rsidR="0097798F" w:rsidRPr="0097798F" w:rsidRDefault="0097798F" w:rsidP="0097798F">
      <w:pPr>
        <w:tabs>
          <w:tab w:val="left" w:pos="1276"/>
        </w:tabs>
        <w:ind w:firstLine="709"/>
        <w:rPr>
          <w:rFonts w:cs="Arial"/>
          <w:spacing w:val="2"/>
        </w:rPr>
      </w:pPr>
      <w:r w:rsidRPr="0097798F">
        <w:rPr>
          <w:rFonts w:cs="Arial"/>
          <w:spacing w:val="2"/>
        </w:rPr>
        <w:t>2.1.1. Установление обратной связи между Сторонами в целях получения объективной информации о состоянии дел в области развития предпринимательства и иной экономической деятельности в рамках компетенции Сторон.</w:t>
      </w:r>
    </w:p>
    <w:p w:rsidR="0097798F" w:rsidRPr="0097798F" w:rsidRDefault="0097798F" w:rsidP="0097798F">
      <w:pPr>
        <w:tabs>
          <w:tab w:val="left" w:pos="1276"/>
        </w:tabs>
        <w:ind w:firstLine="709"/>
        <w:rPr>
          <w:rFonts w:cs="Arial"/>
          <w:spacing w:val="2"/>
        </w:rPr>
      </w:pPr>
      <w:r w:rsidRPr="0097798F">
        <w:rPr>
          <w:rFonts w:cs="Arial"/>
          <w:spacing w:val="2"/>
        </w:rPr>
        <w:t xml:space="preserve">2.1.2. Обеспечение проведения оценки проектов актов и экспертизы НПА, регламентирующих отношения и затрагивающие интересы субъектов предпринимательской, иной экономической деятельности или способствующих </w:t>
      </w:r>
      <w:r w:rsidRPr="0097798F">
        <w:rPr>
          <w:rFonts w:cs="Arial"/>
          <w:spacing w:val="2"/>
        </w:rPr>
        <w:lastRenderedPageBreak/>
        <w:t>введению избыточных административных и иных ограничений и обязанностей для субъектов предпринимательской, иной экономической деятельности, а также способствующих возникновению необоснованных расходов субъектов предпринимательской, иной экономической деятельности, граждан, местного бюджета.</w:t>
      </w:r>
    </w:p>
    <w:p w:rsidR="0097798F" w:rsidRPr="0097798F" w:rsidRDefault="0097798F" w:rsidP="00AE5F98">
      <w:pPr>
        <w:pStyle w:val="a6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Права Сторон</w:t>
      </w:r>
    </w:p>
    <w:p w:rsidR="0097798F" w:rsidRPr="0097798F" w:rsidRDefault="0097798F" w:rsidP="0097798F">
      <w:pPr>
        <w:pStyle w:val="a6"/>
        <w:tabs>
          <w:tab w:val="left" w:pos="1276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3.1. Администрация имеет право: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3.1.1. Направлять запросы другой Стороне настоящего Соглашения о предоставлении сведений о возможных издержках субъектов предпринимательской и иной экономической деятельности при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иной экономической деятельности в отдельных отраслях и иные сведения, необходимые для количественной оценки регулирующего воздействия.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3.2. Организация имеет право: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3.2.1.Получать разъяснения по порядку участия в публичных консультациях по проектам актов.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3.2.3. Получать информацию об учете предложений проектам актов, рассмотренных в ходе публичных консультаций.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97798F" w:rsidRPr="0097798F" w:rsidRDefault="0097798F" w:rsidP="00AE5F98">
      <w:pPr>
        <w:pStyle w:val="a6"/>
        <w:numPr>
          <w:ilvl w:val="0"/>
          <w:numId w:val="45"/>
        </w:numPr>
        <w:tabs>
          <w:tab w:val="left" w:pos="1418"/>
        </w:tabs>
        <w:spacing w:after="0" w:line="240" w:lineRule="auto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Обязанности Сторон</w:t>
      </w:r>
    </w:p>
    <w:p w:rsidR="0097798F" w:rsidRPr="0097798F" w:rsidRDefault="0097798F" w:rsidP="0097798F">
      <w:pPr>
        <w:tabs>
          <w:tab w:val="left" w:pos="1418"/>
        </w:tabs>
        <w:ind w:firstLine="709"/>
        <w:rPr>
          <w:rFonts w:cs="Arial"/>
          <w:spacing w:val="2"/>
        </w:rPr>
      </w:pPr>
      <w:r w:rsidRPr="0097798F">
        <w:rPr>
          <w:rFonts w:cs="Arial"/>
          <w:spacing w:val="2"/>
        </w:rPr>
        <w:t>4.1. Администрация обеспечивает: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4.1.2. Организацию и проведение совещаний, «круглых столов» и иных мероприятий, направленных на обеспечение проведения публичных консультаций в рамках процедур ОРВ проектов актов и проведения экспертизы действующих актов.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 xml:space="preserve">4.1.3. Направление другой Стороне настоящего Соглашения, являющейся участником публичных консультаций, необходимых материалов по электронной почте не позднее 5 рабочих дней со дня размещения уведомления о начале публичных консультаций на официальном сайте администрации Павловского муниципального района Воронежской области (pavlovsk-region.ru) </w:t>
      </w:r>
      <w:r w:rsidRPr="0097798F">
        <w:rPr>
          <w:rFonts w:ascii="Arial" w:hAnsi="Arial" w:cs="Arial"/>
          <w:sz w:val="24"/>
          <w:szCs w:val="24"/>
        </w:rPr>
        <w:t>в разделе «Экономика».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lastRenderedPageBreak/>
        <w:t>4.1.4. Учет мнений другой Стороны настоящего Соглашения по проекту акта при проведении ОРВ.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4.2. Организация обеспечивает: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4.2.1. Участие в публичных консультациях, в том числе:</w:t>
      </w:r>
    </w:p>
    <w:p w:rsidR="0097798F" w:rsidRPr="0097798F" w:rsidRDefault="0097798F" w:rsidP="00AE5F98">
      <w:pPr>
        <w:pStyle w:val="a6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рассмотрение проектов актов, размещенных на официальном сайте администрации Павловского муниципального района Воронежской области ____________</w:t>
      </w:r>
      <w:r w:rsidRPr="0097798F">
        <w:rPr>
          <w:rFonts w:ascii="Arial" w:hAnsi="Arial" w:cs="Arial"/>
          <w:sz w:val="24"/>
          <w:szCs w:val="24"/>
        </w:rPr>
        <w:t xml:space="preserve"> в разделе ____________, а также полученных по электронной почте;</w:t>
      </w:r>
    </w:p>
    <w:p w:rsidR="0097798F" w:rsidRPr="0097798F" w:rsidRDefault="0097798F" w:rsidP="00AE5F98">
      <w:pPr>
        <w:pStyle w:val="a6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97798F">
        <w:rPr>
          <w:rFonts w:ascii="Arial" w:hAnsi="Arial" w:cs="Arial"/>
          <w:sz w:val="24"/>
          <w:szCs w:val="24"/>
        </w:rPr>
        <w:t>заполнение опросных листов при проведении публичных консультаций по проектам актов;</w:t>
      </w:r>
    </w:p>
    <w:p w:rsidR="0097798F" w:rsidRPr="0097798F" w:rsidRDefault="0097798F" w:rsidP="00AE5F98">
      <w:pPr>
        <w:pStyle w:val="a6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направление другой Стороне настоящего Соглашения мотивированных мнений по проектам актов.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4.2.2. Участие своих представителей в совещаниях, «круглых столах» и иных мероприятиях в отношении вопросов проведения ОРВ проектов актов и экспертиз актов.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4.2.3. Предоставление по запросу другой Стороны настоящего Соглашения сведений о возможных издержках субъектов предпринимательской деятельности при соблюдении требований вводимого (изменяемого) правового регулирования, 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иной экономической 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97798F" w:rsidRPr="0097798F" w:rsidRDefault="0097798F" w:rsidP="00AE5F98">
      <w:pPr>
        <w:pStyle w:val="a6"/>
        <w:numPr>
          <w:ilvl w:val="0"/>
          <w:numId w:val="47"/>
        </w:numPr>
        <w:tabs>
          <w:tab w:val="left" w:pos="1418"/>
        </w:tabs>
        <w:spacing w:after="0" w:line="240" w:lineRule="auto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Реализация Соглашения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 xml:space="preserve">5.1. Стороны в разумный срок определяют лиц, ответственных за взаимодействие в целях реализации настоящего Соглашения и информируют друг друга об этом в </w:t>
      </w:r>
      <w:r w:rsidRPr="0097798F">
        <w:rPr>
          <w:rFonts w:ascii="Arial" w:hAnsi="Arial" w:cs="Arial"/>
          <w:sz w:val="24"/>
          <w:szCs w:val="24"/>
        </w:rPr>
        <w:t>письменной форме.</w:t>
      </w:r>
    </w:p>
    <w:p w:rsidR="0097798F" w:rsidRPr="0097798F" w:rsidRDefault="0097798F" w:rsidP="00AE5F98">
      <w:pPr>
        <w:pStyle w:val="a6"/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798F">
        <w:rPr>
          <w:rFonts w:ascii="Arial" w:hAnsi="Arial" w:cs="Arial"/>
          <w:sz w:val="24"/>
          <w:szCs w:val="24"/>
        </w:rPr>
        <w:t>Заключительные положения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6.1. Соглашение заключается сроком на 2 (два) года и вступает в силу с момента его подписания.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6.3. Соглашение может быть расторгнуто по инициативе любой из Сторон, при этом одна из Сторон должна письменно уведомить другую Сторону не менее чем за 3 (три) месяца до предполагаемой даты прекращения действия Соглашения.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97798F" w:rsidRPr="0097798F" w:rsidRDefault="0097798F" w:rsidP="00AE5F98">
      <w:pPr>
        <w:pStyle w:val="a6"/>
        <w:numPr>
          <w:ilvl w:val="0"/>
          <w:numId w:val="49"/>
        </w:numPr>
        <w:tabs>
          <w:tab w:val="left" w:pos="1418"/>
        </w:tabs>
        <w:spacing w:after="0" w:line="240" w:lineRule="auto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97798F">
        <w:rPr>
          <w:rFonts w:ascii="Arial" w:hAnsi="Arial" w:cs="Arial"/>
          <w:spacing w:val="2"/>
          <w:sz w:val="24"/>
          <w:szCs w:val="24"/>
        </w:rPr>
        <w:t>Подписи сторон</w:t>
      </w:r>
    </w:p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434"/>
        <w:gridCol w:w="4633"/>
      </w:tblGrid>
      <w:tr w:rsidR="0097798F" w:rsidRPr="0097798F" w:rsidTr="0097798F">
        <w:tc>
          <w:tcPr>
            <w:tcW w:w="2429" w:type="pct"/>
          </w:tcPr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7798F"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>Администрация</w:t>
            </w: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7798F">
              <w:rPr>
                <w:rFonts w:ascii="Arial" w:hAnsi="Arial" w:cs="Arial"/>
                <w:spacing w:val="2"/>
                <w:sz w:val="24"/>
                <w:szCs w:val="24"/>
              </w:rPr>
              <w:t>___________________И.О. Фамилия</w:t>
            </w: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7798F">
              <w:rPr>
                <w:rFonts w:ascii="Arial" w:hAnsi="Arial" w:cs="Arial"/>
                <w:spacing w:val="2"/>
                <w:sz w:val="24"/>
                <w:szCs w:val="24"/>
              </w:rPr>
              <w:t>м.п.</w:t>
            </w:r>
          </w:p>
        </w:tc>
        <w:tc>
          <w:tcPr>
            <w:tcW w:w="220" w:type="pct"/>
          </w:tcPr>
          <w:p w:rsidR="0097798F" w:rsidRPr="0097798F" w:rsidRDefault="0097798F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7798F" w:rsidRPr="0097798F" w:rsidRDefault="0097798F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7798F" w:rsidRPr="0097798F" w:rsidRDefault="0097798F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7798F" w:rsidRPr="0097798F" w:rsidRDefault="0097798F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351" w:type="pct"/>
          </w:tcPr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97798F">
              <w:rPr>
                <w:rFonts w:ascii="Arial" w:hAnsi="Arial" w:cs="Arial"/>
                <w:spacing w:val="2"/>
                <w:sz w:val="24"/>
                <w:szCs w:val="24"/>
              </w:rPr>
              <w:t>Организация</w:t>
            </w: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7798F">
              <w:rPr>
                <w:rFonts w:ascii="Arial" w:hAnsi="Arial" w:cs="Arial"/>
                <w:spacing w:val="2"/>
                <w:sz w:val="24"/>
                <w:szCs w:val="24"/>
              </w:rPr>
              <w:t>__________________ И.О. Фамилия</w:t>
            </w: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97798F" w:rsidRPr="0097798F" w:rsidRDefault="0097798F">
            <w:pPr>
              <w:pStyle w:val="a6"/>
              <w:tabs>
                <w:tab w:val="left" w:pos="1418"/>
              </w:tabs>
              <w:ind w:left="0" w:firstLine="709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7798F">
              <w:rPr>
                <w:rFonts w:ascii="Arial" w:hAnsi="Arial" w:cs="Arial"/>
                <w:spacing w:val="2"/>
                <w:sz w:val="24"/>
                <w:szCs w:val="24"/>
              </w:rPr>
              <w:t>м.п.</w:t>
            </w:r>
          </w:p>
        </w:tc>
      </w:tr>
    </w:tbl>
    <w:p w:rsidR="0097798F" w:rsidRPr="0097798F" w:rsidRDefault="0097798F" w:rsidP="0097798F">
      <w:pPr>
        <w:pStyle w:val="a6"/>
        <w:tabs>
          <w:tab w:val="left" w:pos="1418"/>
        </w:tabs>
        <w:ind w:left="0" w:firstLine="709"/>
        <w:rPr>
          <w:rFonts w:ascii="Arial" w:hAnsi="Arial" w:cs="Arial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772"/>
      </w:tblGrid>
      <w:tr w:rsidR="0097798F" w:rsidRPr="0097798F" w:rsidTr="0097798F"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8F" w:rsidRPr="0097798F" w:rsidRDefault="0097798F">
            <w:pPr>
              <w:ind w:firstLine="0"/>
              <w:rPr>
                <w:rFonts w:cs="Arial"/>
              </w:rPr>
            </w:pPr>
            <w:r w:rsidRPr="0097798F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98F" w:rsidRPr="0097798F" w:rsidRDefault="0097798F">
            <w:pPr>
              <w:ind w:firstLine="709"/>
              <w:rPr>
                <w:rFonts w:cs="Arial"/>
              </w:rPr>
            </w:pPr>
            <w:r w:rsidRPr="0097798F">
              <w:rPr>
                <w:rFonts w:cs="Arial"/>
              </w:rPr>
              <w:t> </w:t>
            </w:r>
          </w:p>
          <w:p w:rsidR="0097798F" w:rsidRPr="0097798F" w:rsidRDefault="0097798F">
            <w:pPr>
              <w:ind w:firstLine="709"/>
              <w:jc w:val="right"/>
              <w:rPr>
                <w:rFonts w:cs="Arial"/>
              </w:rPr>
            </w:pPr>
            <w:r w:rsidRPr="0097798F">
              <w:rPr>
                <w:rFonts w:cs="Arial"/>
              </w:rPr>
              <w:t>М.Н. Янцов</w:t>
            </w:r>
          </w:p>
        </w:tc>
      </w:tr>
    </w:tbl>
    <w:p w:rsidR="0097798F" w:rsidRPr="0097798F" w:rsidRDefault="0097798F" w:rsidP="0097798F">
      <w:pPr>
        <w:ind w:firstLine="709"/>
        <w:rPr>
          <w:rFonts w:cs="Arial"/>
        </w:rPr>
      </w:pPr>
    </w:p>
    <w:p w:rsidR="00CC2C5F" w:rsidRPr="0097798F" w:rsidRDefault="00CC2C5F" w:rsidP="00E978DD">
      <w:pPr>
        <w:ind w:firstLine="709"/>
        <w:rPr>
          <w:rFonts w:cs="Arial"/>
          <w:bCs/>
          <w:spacing w:val="-1"/>
        </w:rPr>
      </w:pPr>
    </w:p>
    <w:sectPr w:rsidR="00CC2C5F" w:rsidRPr="0097798F" w:rsidSect="00E97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56" w:rsidRDefault="00A16F56" w:rsidP="0005293D">
      <w:r>
        <w:separator/>
      </w:r>
    </w:p>
  </w:endnote>
  <w:endnote w:type="continuationSeparator" w:id="0">
    <w:p w:rsidR="00A16F56" w:rsidRDefault="00A16F56" w:rsidP="0005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D" w:rsidRDefault="000529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D" w:rsidRDefault="000529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D" w:rsidRDefault="00052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56" w:rsidRDefault="00A16F56" w:rsidP="0005293D">
      <w:r>
        <w:separator/>
      </w:r>
    </w:p>
  </w:footnote>
  <w:footnote w:type="continuationSeparator" w:id="0">
    <w:p w:rsidR="00A16F56" w:rsidRDefault="00A16F56" w:rsidP="0005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D" w:rsidRDefault="0005293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D" w:rsidRPr="00A16861" w:rsidRDefault="0005293D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D" w:rsidRDefault="0005293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721"/>
    <w:multiLevelType w:val="hybridMultilevel"/>
    <w:tmpl w:val="128CF448"/>
    <w:lvl w:ilvl="0" w:tplc="DD3E36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4405B"/>
    <w:multiLevelType w:val="hybridMultilevel"/>
    <w:tmpl w:val="5106AC20"/>
    <w:lvl w:ilvl="0" w:tplc="5E98597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DE4"/>
    <w:multiLevelType w:val="hybridMultilevel"/>
    <w:tmpl w:val="D520C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7DF"/>
    <w:multiLevelType w:val="multilevel"/>
    <w:tmpl w:val="C6AE7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Restart w:val="0"/>
      <w:lvlText w:val="4.9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277E8C"/>
    <w:multiLevelType w:val="multilevel"/>
    <w:tmpl w:val="B0040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C22F4"/>
    <w:multiLevelType w:val="multilevel"/>
    <w:tmpl w:val="C1904720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4.%27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19644E29"/>
    <w:multiLevelType w:val="multilevel"/>
    <w:tmpl w:val="7FF080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lvlText w:val="3.4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247B32"/>
    <w:multiLevelType w:val="multilevel"/>
    <w:tmpl w:val="0D76C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3.8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232B2E"/>
    <w:multiLevelType w:val="hybridMultilevel"/>
    <w:tmpl w:val="5E00AC94"/>
    <w:lvl w:ilvl="0" w:tplc="DD3E36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2FCD"/>
    <w:multiLevelType w:val="multilevel"/>
    <w:tmpl w:val="C6146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5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581F49"/>
    <w:multiLevelType w:val="multilevel"/>
    <w:tmpl w:val="6C3E0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2.7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17325B"/>
    <w:multiLevelType w:val="hybridMultilevel"/>
    <w:tmpl w:val="61A68660"/>
    <w:lvl w:ilvl="0" w:tplc="8B3844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061CF"/>
    <w:multiLevelType w:val="multilevel"/>
    <w:tmpl w:val="785A72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8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C644CD"/>
    <w:multiLevelType w:val="hybridMultilevel"/>
    <w:tmpl w:val="6674C738"/>
    <w:lvl w:ilvl="0" w:tplc="DD3E36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503E"/>
    <w:multiLevelType w:val="multilevel"/>
    <w:tmpl w:val="C024C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4.8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D436D7"/>
    <w:multiLevelType w:val="hybridMultilevel"/>
    <w:tmpl w:val="E5B04D20"/>
    <w:lvl w:ilvl="0" w:tplc="6B2AB240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6CCF"/>
    <w:multiLevelType w:val="multilevel"/>
    <w:tmpl w:val="0F94E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527196"/>
    <w:multiLevelType w:val="hybridMultilevel"/>
    <w:tmpl w:val="5E6E0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F0274"/>
    <w:multiLevelType w:val="multilevel"/>
    <w:tmpl w:val="0090F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4.7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756B3D"/>
    <w:multiLevelType w:val="multilevel"/>
    <w:tmpl w:val="09C2B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4.6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AC06B6"/>
    <w:multiLevelType w:val="hybridMultilevel"/>
    <w:tmpl w:val="68EC80BA"/>
    <w:lvl w:ilvl="0" w:tplc="5E98597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4B5A"/>
    <w:multiLevelType w:val="hybridMultilevel"/>
    <w:tmpl w:val="DB000BCE"/>
    <w:lvl w:ilvl="0" w:tplc="DD3E36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D5E6B"/>
    <w:multiLevelType w:val="hybridMultilevel"/>
    <w:tmpl w:val="4566DBC4"/>
    <w:lvl w:ilvl="0" w:tplc="23340B8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D6842"/>
    <w:multiLevelType w:val="hybridMultilevel"/>
    <w:tmpl w:val="FFAAC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B3533"/>
    <w:multiLevelType w:val="hybridMultilevel"/>
    <w:tmpl w:val="4C72178C"/>
    <w:lvl w:ilvl="0" w:tplc="5E985978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FB36A58"/>
    <w:multiLevelType w:val="multilevel"/>
    <w:tmpl w:val="FDBA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4.5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2209CC"/>
    <w:multiLevelType w:val="multilevel"/>
    <w:tmpl w:val="DFBCD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4.16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4D5F67"/>
    <w:multiLevelType w:val="multilevel"/>
    <w:tmpl w:val="911EB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4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F474FD"/>
    <w:multiLevelType w:val="multilevel"/>
    <w:tmpl w:val="6152E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1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E6F4E"/>
    <w:multiLevelType w:val="hybridMultilevel"/>
    <w:tmpl w:val="ABF2D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A4722"/>
    <w:multiLevelType w:val="multilevel"/>
    <w:tmpl w:val="919EB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2.9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B3408F"/>
    <w:multiLevelType w:val="multilevel"/>
    <w:tmpl w:val="C8E82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E2601E"/>
    <w:multiLevelType w:val="multilevel"/>
    <w:tmpl w:val="EB1E9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6878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9B2303"/>
    <w:multiLevelType w:val="hybridMultilevel"/>
    <w:tmpl w:val="49549542"/>
    <w:lvl w:ilvl="0" w:tplc="6D54BC24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5234A"/>
    <w:multiLevelType w:val="hybridMultilevel"/>
    <w:tmpl w:val="18A4B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D69"/>
    <w:multiLevelType w:val="hybridMultilevel"/>
    <w:tmpl w:val="4B5C7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47BD2"/>
    <w:multiLevelType w:val="hybridMultilevel"/>
    <w:tmpl w:val="FB52298A"/>
    <w:lvl w:ilvl="0" w:tplc="DD3E36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76F27"/>
    <w:multiLevelType w:val="multilevel"/>
    <w:tmpl w:val="28A47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3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1B2C71"/>
    <w:multiLevelType w:val="multilevel"/>
    <w:tmpl w:val="7A78D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0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E760E1"/>
    <w:multiLevelType w:val="hybridMultilevel"/>
    <w:tmpl w:val="D326D0C8"/>
    <w:lvl w:ilvl="0" w:tplc="390AB030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907E3"/>
    <w:multiLevelType w:val="hybridMultilevel"/>
    <w:tmpl w:val="16066D4C"/>
    <w:lvl w:ilvl="0" w:tplc="C9009D60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42B96"/>
    <w:multiLevelType w:val="hybridMultilevel"/>
    <w:tmpl w:val="9B7EBAAE"/>
    <w:lvl w:ilvl="0" w:tplc="93D830AC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0C223B5"/>
    <w:multiLevelType w:val="hybridMultilevel"/>
    <w:tmpl w:val="C186D9C2"/>
    <w:lvl w:ilvl="0" w:tplc="3E36E884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6" w15:restartNumberingAfterBreak="0">
    <w:nsid w:val="72FE3AEF"/>
    <w:multiLevelType w:val="multilevel"/>
    <w:tmpl w:val="E4E4B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348651B"/>
    <w:multiLevelType w:val="hybridMultilevel"/>
    <w:tmpl w:val="AB6AA180"/>
    <w:lvl w:ilvl="0" w:tplc="DD3E3676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E7155"/>
    <w:multiLevelType w:val="multilevel"/>
    <w:tmpl w:val="107E3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4.1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5F"/>
    <w:rsid w:val="00021AC6"/>
    <w:rsid w:val="000435B4"/>
    <w:rsid w:val="0005293D"/>
    <w:rsid w:val="000605C9"/>
    <w:rsid w:val="000819E3"/>
    <w:rsid w:val="0009607F"/>
    <w:rsid w:val="000C05FC"/>
    <w:rsid w:val="00125D01"/>
    <w:rsid w:val="001415F1"/>
    <w:rsid w:val="00144DC7"/>
    <w:rsid w:val="0014593A"/>
    <w:rsid w:val="00161F95"/>
    <w:rsid w:val="001C3342"/>
    <w:rsid w:val="001E224E"/>
    <w:rsid w:val="002362A0"/>
    <w:rsid w:val="00287AF0"/>
    <w:rsid w:val="002B2E23"/>
    <w:rsid w:val="002D0F01"/>
    <w:rsid w:val="002E309C"/>
    <w:rsid w:val="002F2545"/>
    <w:rsid w:val="00347E84"/>
    <w:rsid w:val="003521AA"/>
    <w:rsid w:val="003765A7"/>
    <w:rsid w:val="003A285D"/>
    <w:rsid w:val="003D4969"/>
    <w:rsid w:val="003F7EF6"/>
    <w:rsid w:val="00407F12"/>
    <w:rsid w:val="00431AE2"/>
    <w:rsid w:val="004C5D3E"/>
    <w:rsid w:val="004D3CAB"/>
    <w:rsid w:val="005012DF"/>
    <w:rsid w:val="0050319E"/>
    <w:rsid w:val="00523388"/>
    <w:rsid w:val="0052630E"/>
    <w:rsid w:val="00530CE1"/>
    <w:rsid w:val="00536BC0"/>
    <w:rsid w:val="00582651"/>
    <w:rsid w:val="005E3F66"/>
    <w:rsid w:val="006057BC"/>
    <w:rsid w:val="006606D5"/>
    <w:rsid w:val="006851B2"/>
    <w:rsid w:val="00697264"/>
    <w:rsid w:val="006E1C56"/>
    <w:rsid w:val="00735309"/>
    <w:rsid w:val="00751F65"/>
    <w:rsid w:val="00755CFF"/>
    <w:rsid w:val="007B4B35"/>
    <w:rsid w:val="00802595"/>
    <w:rsid w:val="00826A2F"/>
    <w:rsid w:val="00845E5B"/>
    <w:rsid w:val="008714BD"/>
    <w:rsid w:val="00880845"/>
    <w:rsid w:val="008A3E2C"/>
    <w:rsid w:val="008E5775"/>
    <w:rsid w:val="009155AA"/>
    <w:rsid w:val="00940E91"/>
    <w:rsid w:val="009515AE"/>
    <w:rsid w:val="00967A62"/>
    <w:rsid w:val="00973964"/>
    <w:rsid w:val="0097798F"/>
    <w:rsid w:val="009857E9"/>
    <w:rsid w:val="009B278D"/>
    <w:rsid w:val="009E2BAD"/>
    <w:rsid w:val="009F3627"/>
    <w:rsid w:val="00A16861"/>
    <w:rsid w:val="00A16F56"/>
    <w:rsid w:val="00A43D69"/>
    <w:rsid w:val="00A60960"/>
    <w:rsid w:val="00A70025"/>
    <w:rsid w:val="00A87257"/>
    <w:rsid w:val="00AD289A"/>
    <w:rsid w:val="00AE5F98"/>
    <w:rsid w:val="00AE7550"/>
    <w:rsid w:val="00AF1411"/>
    <w:rsid w:val="00B31AAB"/>
    <w:rsid w:val="00B448BB"/>
    <w:rsid w:val="00B450AC"/>
    <w:rsid w:val="00B461D4"/>
    <w:rsid w:val="00B467CB"/>
    <w:rsid w:val="00B6233F"/>
    <w:rsid w:val="00B62D73"/>
    <w:rsid w:val="00BE444D"/>
    <w:rsid w:val="00BE5024"/>
    <w:rsid w:val="00C02771"/>
    <w:rsid w:val="00C176A2"/>
    <w:rsid w:val="00C80F27"/>
    <w:rsid w:val="00C9083E"/>
    <w:rsid w:val="00C91DEB"/>
    <w:rsid w:val="00CC2C5F"/>
    <w:rsid w:val="00CD03F4"/>
    <w:rsid w:val="00D01120"/>
    <w:rsid w:val="00D07537"/>
    <w:rsid w:val="00D1076E"/>
    <w:rsid w:val="00D10F57"/>
    <w:rsid w:val="00D3435C"/>
    <w:rsid w:val="00D402B9"/>
    <w:rsid w:val="00D57EFA"/>
    <w:rsid w:val="00D8083D"/>
    <w:rsid w:val="00D81C96"/>
    <w:rsid w:val="00DA0C17"/>
    <w:rsid w:val="00DA57EF"/>
    <w:rsid w:val="00DB4012"/>
    <w:rsid w:val="00DB6965"/>
    <w:rsid w:val="00DC6D49"/>
    <w:rsid w:val="00DE163F"/>
    <w:rsid w:val="00E00782"/>
    <w:rsid w:val="00E21C99"/>
    <w:rsid w:val="00E35031"/>
    <w:rsid w:val="00E871C0"/>
    <w:rsid w:val="00E978DD"/>
    <w:rsid w:val="00EC0915"/>
    <w:rsid w:val="00F655D8"/>
    <w:rsid w:val="00F66ECC"/>
    <w:rsid w:val="00F67752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4D597-747A-4AEC-9EB0-B8FB17CC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31A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31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1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1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1A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1AA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1AAB"/>
  </w:style>
  <w:style w:type="table" w:styleId="a3">
    <w:name w:val="Table Grid"/>
    <w:basedOn w:val="a1"/>
    <w:uiPriority w:val="59"/>
    <w:rsid w:val="00CC2C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CC2C5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1"/>
    <w:link w:val="1"/>
    <w:rsid w:val="00E871C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E871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E871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871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87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71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4">
    <w:name w:val="Style4"/>
    <w:basedOn w:val="a"/>
    <w:uiPriority w:val="99"/>
    <w:rsid w:val="00E871C0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E871C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871C0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E871C0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9">
    <w:name w:val="Title"/>
    <w:basedOn w:val="a"/>
    <w:link w:val="aa"/>
    <w:qFormat/>
    <w:rsid w:val="00021AC6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021A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6E1C5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aliases w:val="!Разделы документа Знак1"/>
    <w:link w:val="2"/>
    <w:rsid w:val="00D1076E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Title">
    <w:name w:val="ConsPlusTitle"/>
    <w:uiPriority w:val="99"/>
    <w:rsid w:val="00D107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1">
    <w:name w:val="Body Text 2"/>
    <w:basedOn w:val="a"/>
    <w:link w:val="22"/>
    <w:unhideWhenUsed/>
    <w:rsid w:val="00D1076E"/>
    <w:pPr>
      <w:spacing w:after="120" w:line="480" w:lineRule="auto"/>
    </w:pPr>
  </w:style>
  <w:style w:type="character" w:customStyle="1" w:styleId="22">
    <w:name w:val="Основной текст 2 Знак"/>
    <w:link w:val="21"/>
    <w:rsid w:val="00D10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1"/>
    <w:link w:val="3"/>
    <w:rsid w:val="00E978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E978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31A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31AA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1"/>
    <w:link w:val="ab"/>
    <w:semiHidden/>
    <w:rsid w:val="00E978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1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B31AAB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0529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5293D"/>
    <w:rPr>
      <w:rFonts w:ascii="Arial" w:eastAsia="Times New Roman" w:hAnsi="Arial"/>
      <w:sz w:val="24"/>
      <w:szCs w:val="24"/>
    </w:rPr>
  </w:style>
  <w:style w:type="character" w:styleId="af0">
    <w:name w:val="FollowedHyperlink"/>
    <w:uiPriority w:val="99"/>
    <w:semiHidden/>
    <w:unhideWhenUsed/>
    <w:rsid w:val="0097798F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rsid w:val="0097798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97798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7798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7798F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97798F"/>
    <w:rPr>
      <w:rFonts w:ascii="Arial" w:eastAsia="Times New Roman" w:hAnsi="Arial"/>
    </w:rPr>
  </w:style>
  <w:style w:type="paragraph" w:styleId="af2">
    <w:name w:val="caption"/>
    <w:basedOn w:val="a"/>
    <w:next w:val="a"/>
    <w:uiPriority w:val="35"/>
    <w:semiHidden/>
    <w:unhideWhenUsed/>
    <w:qFormat/>
    <w:rsid w:val="0097798F"/>
    <w:rPr>
      <w:b/>
      <w:bCs/>
      <w:color w:val="4F81BD"/>
      <w:sz w:val="18"/>
      <w:szCs w:val="18"/>
    </w:rPr>
  </w:style>
  <w:style w:type="paragraph" w:customStyle="1" w:styleId="13">
    <w:name w:val="Верхний колонтитул1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2">
    <w:name w:val="bodytext2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0">
    <w:name w:val="title0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spacing">
    <w:name w:val="nospacing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">
    <w:name w:val="listparagraph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80">
    <w:name w:val="style8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0">
    <w:name w:val="style3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40">
    <w:name w:val="style4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4">
    <w:name w:val="Нижний колонтитул1"/>
    <w:basedOn w:val="a"/>
    <w:uiPriority w:val="99"/>
    <w:rsid w:val="0097798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3">
    <w:name w:val="a"/>
    <w:rsid w:val="0097798F"/>
  </w:style>
  <w:style w:type="character" w:customStyle="1" w:styleId="fontstyle120">
    <w:name w:val="fontstyle12"/>
    <w:rsid w:val="0097798F"/>
  </w:style>
  <w:style w:type="character" w:customStyle="1" w:styleId="a00">
    <w:name w:val="a0"/>
    <w:rsid w:val="0097798F"/>
  </w:style>
  <w:style w:type="character" w:customStyle="1" w:styleId="markedcontent">
    <w:name w:val="markedcontent"/>
    <w:rsid w:val="0097798F"/>
  </w:style>
  <w:style w:type="paragraph" w:customStyle="1" w:styleId="Application">
    <w:name w:val="Application!Приложение"/>
    <w:rsid w:val="00B31A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1A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1A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1A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CCCE-30AB-4D70-A28E-DCD156B5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42</Pages>
  <Words>11601</Words>
  <Characters>66130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cp:lastModifiedBy>Погорелова Лилия Павловна</cp:lastModifiedBy>
  <cp:revision>1</cp:revision>
  <cp:lastPrinted>2019-12-13T08:23:00Z</cp:lastPrinted>
  <dcterms:created xsi:type="dcterms:W3CDTF">2025-02-07T09:38:00Z</dcterms:created>
  <dcterms:modified xsi:type="dcterms:W3CDTF">2025-02-07T09:38:00Z</dcterms:modified>
</cp:coreProperties>
</file>