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45E2280E" w14:textId="7D67E226" w:rsidR="00F32ABA" w:rsidRPr="00F32ABA" w:rsidRDefault="00ED63C1" w:rsidP="00F32ABA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2ABA">
        <w:rPr>
          <w:rFonts w:ascii="Times New Roman" w:eastAsia="Calibri" w:hAnsi="Times New Roman" w:cs="Times New Roman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32AB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72C19" w:rsidRPr="00F32ABA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32ABA">
        <w:rPr>
          <w:rFonts w:ascii="Times New Roman" w:hAnsi="Times New Roman" w:cs="Times New Roman"/>
          <w:sz w:val="26"/>
          <w:szCs w:val="26"/>
        </w:rPr>
        <w:t xml:space="preserve"> </w:t>
      </w:r>
      <w:r w:rsidR="00F629D8" w:rsidRPr="00F32ABA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="00F32ABA" w:rsidRPr="00F32ABA">
        <w:rPr>
          <w:rFonts w:ascii="Times New Roman" w:hAnsi="Times New Roman" w:cs="Times New Roman"/>
          <w:sz w:val="26"/>
          <w:szCs w:val="26"/>
        </w:rPr>
        <w:t>07.06.2017  №</w:t>
      </w:r>
      <w:proofErr w:type="gramEnd"/>
      <w:r w:rsidR="00F32ABA" w:rsidRPr="00F32ABA">
        <w:rPr>
          <w:rFonts w:ascii="Times New Roman" w:hAnsi="Times New Roman" w:cs="Times New Roman"/>
          <w:sz w:val="26"/>
          <w:szCs w:val="26"/>
        </w:rPr>
        <w:t xml:space="preserve"> 420 «Об утверждении Плана размещения ярмарочных площадок на территории  Павловского  муниципального района»</w:t>
      </w:r>
      <w:r w:rsidR="00F32ABA">
        <w:rPr>
          <w:rFonts w:ascii="Times New Roman" w:hAnsi="Times New Roman" w:cs="Times New Roman"/>
          <w:sz w:val="26"/>
          <w:szCs w:val="26"/>
        </w:rPr>
        <w:t>.</w:t>
      </w:r>
      <w:r w:rsidR="00F32ABA" w:rsidRPr="00F32AB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2C1743" w14:textId="129F8756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5D04B6">
        <w:rPr>
          <w:rFonts w:eastAsia="Calibri"/>
          <w:sz w:val="26"/>
          <w:szCs w:val="26"/>
          <w:lang w:eastAsia="en-US"/>
        </w:rPr>
        <w:t>1</w:t>
      </w:r>
      <w:r w:rsidR="00F6327B">
        <w:rPr>
          <w:rFonts w:eastAsia="Calibri"/>
          <w:sz w:val="26"/>
          <w:szCs w:val="26"/>
          <w:lang w:eastAsia="en-US"/>
        </w:rPr>
        <w:t>1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5D04B6">
        <w:rPr>
          <w:rFonts w:eastAsia="Calibri"/>
          <w:sz w:val="26"/>
          <w:szCs w:val="26"/>
          <w:lang w:eastAsia="en-US"/>
        </w:rPr>
        <w:t>12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A84363" w:rsidRPr="00F629D8">
        <w:rPr>
          <w:rFonts w:eastAsia="Calibri"/>
          <w:sz w:val="26"/>
          <w:szCs w:val="26"/>
          <w:lang w:eastAsia="en-US"/>
        </w:rPr>
        <w:t>2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6F004764" w14:textId="03491FB3" w:rsidR="0051792C" w:rsidRDefault="00E77BB6" w:rsidP="0051792C">
      <w:pPr>
        <w:ind w:firstLine="708"/>
        <w:jc w:val="both"/>
        <w:rPr>
          <w:color w:val="000000"/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 xml:space="preserve">Краткое описание целей предлагаемого правового </w:t>
      </w:r>
      <w:proofErr w:type="gramStart"/>
      <w:r w:rsidR="00ED63C1" w:rsidRPr="000E7AB5">
        <w:rPr>
          <w:sz w:val="26"/>
          <w:szCs w:val="26"/>
        </w:rPr>
        <w:t>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5D04B6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proofErr w:type="gramEnd"/>
      <w:r w:rsidR="005D04B6" w:rsidRPr="004343F8">
        <w:rPr>
          <w:sz w:val="26"/>
          <w:szCs w:val="26"/>
        </w:rPr>
        <w:t xml:space="preserve"> ярмарок на территории</w:t>
      </w:r>
      <w:r w:rsidR="005D04B6">
        <w:rPr>
          <w:sz w:val="26"/>
          <w:szCs w:val="26"/>
        </w:rPr>
        <w:t xml:space="preserve"> </w:t>
      </w:r>
      <w:r w:rsidR="00F6327B">
        <w:rPr>
          <w:sz w:val="26"/>
          <w:szCs w:val="26"/>
        </w:rPr>
        <w:t>П</w:t>
      </w:r>
      <w:r w:rsidR="005D04B6">
        <w:rPr>
          <w:sz w:val="26"/>
          <w:szCs w:val="26"/>
        </w:rPr>
        <w:t>авловского муниципального района</w:t>
      </w:r>
      <w:r w:rsidR="004362B6">
        <w:rPr>
          <w:color w:val="000000"/>
          <w:sz w:val="26"/>
          <w:szCs w:val="26"/>
        </w:rPr>
        <w:t>.</w:t>
      </w:r>
      <w:r w:rsidR="0051792C">
        <w:rPr>
          <w:color w:val="000000"/>
          <w:sz w:val="26"/>
          <w:szCs w:val="26"/>
        </w:rPr>
        <w:t xml:space="preserve">  </w:t>
      </w:r>
    </w:p>
    <w:p w14:paraId="187580A8" w14:textId="0847648F" w:rsidR="00AF79D0" w:rsidRDefault="00E77BB6" w:rsidP="00FB5821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F6327B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r w:rsidR="00F6327B" w:rsidRPr="004343F8">
        <w:rPr>
          <w:sz w:val="26"/>
          <w:szCs w:val="26"/>
        </w:rPr>
        <w:t xml:space="preserve"> ярмарок на территории</w:t>
      </w:r>
      <w:r w:rsidR="00F6327B">
        <w:rPr>
          <w:sz w:val="26"/>
          <w:szCs w:val="26"/>
        </w:rPr>
        <w:t xml:space="preserve"> Павловского муниципального района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7325333D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98133E">
        <w:rPr>
          <w:rFonts w:eastAsia="Calibri"/>
          <w:sz w:val="26"/>
          <w:szCs w:val="26"/>
          <w:lang w:eastAsia="en-US"/>
        </w:rPr>
        <w:t>01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F6327B">
        <w:rPr>
          <w:rFonts w:eastAsia="Calibri"/>
          <w:sz w:val="26"/>
          <w:szCs w:val="26"/>
          <w:lang w:eastAsia="en-US"/>
        </w:rPr>
        <w:t>12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F6327B">
        <w:rPr>
          <w:rFonts w:eastAsia="Calibri"/>
          <w:sz w:val="26"/>
          <w:szCs w:val="26"/>
          <w:lang w:eastAsia="en-US"/>
        </w:rPr>
        <w:t>10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F6327B">
        <w:rPr>
          <w:rFonts w:eastAsia="Calibri"/>
          <w:sz w:val="26"/>
          <w:szCs w:val="26"/>
          <w:lang w:eastAsia="en-US"/>
        </w:rPr>
        <w:t>12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B5821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DF47837" w14:textId="040D7ACA" w:rsidR="006B5848" w:rsidRDefault="00ED63C1" w:rsidP="006B584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2.</w:t>
      </w:r>
      <w:proofErr w:type="gramStart"/>
      <w:r w:rsidRPr="000E7AB5">
        <w:rPr>
          <w:rFonts w:eastAsia="Calibri"/>
          <w:sz w:val="26"/>
          <w:szCs w:val="26"/>
          <w:lang w:eastAsia="en-US"/>
        </w:rPr>
        <w:t>1.Формулировка</w:t>
      </w:r>
      <w:proofErr w:type="gramEnd"/>
      <w:r w:rsidRPr="000E7AB5">
        <w:rPr>
          <w:rFonts w:eastAsia="Calibri"/>
          <w:sz w:val="26"/>
          <w:szCs w:val="26"/>
          <w:lang w:eastAsia="en-US"/>
        </w:rPr>
        <w:t xml:space="preserve"> проблемы: </w:t>
      </w:r>
      <w:r w:rsidR="00F6327B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r w:rsidR="00F6327B" w:rsidRPr="004343F8">
        <w:rPr>
          <w:sz w:val="26"/>
          <w:szCs w:val="26"/>
        </w:rPr>
        <w:t xml:space="preserve"> ярмарок на территории</w:t>
      </w:r>
      <w:r w:rsidR="00F6327B">
        <w:rPr>
          <w:sz w:val="26"/>
          <w:szCs w:val="26"/>
        </w:rPr>
        <w:t xml:space="preserve"> Павловского муниципального района</w:t>
      </w:r>
      <w:r w:rsidR="006B5848"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6B5848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1365" w14:textId="023E3566" w:rsidR="002A44D1" w:rsidRPr="00526CEA" w:rsidRDefault="007E71A8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26CE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</w:t>
            </w:r>
            <w:r w:rsidR="002A44D1" w:rsidRPr="00526CEA">
              <w:rPr>
                <w:rFonts w:ascii="Times New Roman" w:hAnsi="Times New Roman" w:cs="Times New Roman"/>
                <w:sz w:val="26"/>
                <w:szCs w:val="26"/>
              </w:rPr>
              <w:t>внесени</w:t>
            </w:r>
            <w:r w:rsidR="002A44D1" w:rsidRPr="00526CE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A44D1"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изменений в постановление</w:t>
            </w:r>
          </w:p>
          <w:p w14:paraId="2D67D48C" w14:textId="77777777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>администрации  Павловского</w:t>
            </w:r>
            <w:proofErr w:type="gramEnd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</w:t>
            </w:r>
          </w:p>
          <w:p w14:paraId="0351C3F3" w14:textId="77777777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proofErr w:type="gramStart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>от  07.06.2017</w:t>
            </w:r>
            <w:proofErr w:type="gramEnd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№ 420 «Об утверждении </w:t>
            </w:r>
          </w:p>
          <w:p w14:paraId="72D6E085" w14:textId="77777777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Плана размещения ярмарочных площадок на </w:t>
            </w:r>
          </w:p>
          <w:p w14:paraId="387044B5" w14:textId="77777777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>территории  Павловского</w:t>
            </w:r>
            <w:proofErr w:type="gramEnd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 района» </w:t>
            </w:r>
          </w:p>
          <w:p w14:paraId="4B8316B9" w14:textId="46089E0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5ED372F7" w:rsidR="00ED63C1" w:rsidRPr="00F34C28" w:rsidRDefault="000D65B4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 w:rsidR="002A44D1">
              <w:rPr>
                <w:rFonts w:eastAsia="Calibri"/>
                <w:bCs/>
                <w:lang w:eastAsia="en-US"/>
              </w:rPr>
              <w:t>12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 w:rsidR="00B95309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1" w:name="Par121"/>
            <w:bookmarkEnd w:id="1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77777777" w:rsidR="00ED63C1" w:rsidRPr="00AB4EC3" w:rsidRDefault="00AF4EA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77777777" w:rsidR="00ED63C1" w:rsidRPr="00AB4EC3" w:rsidRDefault="00C47672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lastRenderedPageBreak/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29D28D90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135268">
        <w:rPr>
          <w:rFonts w:eastAsia="Calibri"/>
          <w:sz w:val="26"/>
          <w:szCs w:val="26"/>
          <w:lang w:eastAsia="en-US"/>
        </w:rPr>
        <w:t>1</w:t>
      </w:r>
      <w:r w:rsidR="00C47672">
        <w:rPr>
          <w:rFonts w:eastAsia="Calibri"/>
          <w:sz w:val="26"/>
          <w:szCs w:val="26"/>
          <w:lang w:eastAsia="en-US"/>
        </w:rPr>
        <w:t>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C47672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35268">
        <w:rPr>
          <w:rFonts w:eastAsia="Calibri"/>
          <w:sz w:val="26"/>
          <w:szCs w:val="26"/>
          <w:lang w:eastAsia="en-US"/>
        </w:rPr>
        <w:t>2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328"/>
      <w:bookmarkEnd w:id="4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>рующего возд</w:t>
      </w:r>
      <w:bookmarkStart w:id="5" w:name="_GoBack"/>
      <w:bookmarkEnd w:id="5"/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65B4"/>
    <w:rsid w:val="000D78E7"/>
    <w:rsid w:val="000E7AB5"/>
    <w:rsid w:val="00106F8E"/>
    <w:rsid w:val="00135268"/>
    <w:rsid w:val="00142B50"/>
    <w:rsid w:val="00197C82"/>
    <w:rsid w:val="001C37A2"/>
    <w:rsid w:val="001E5626"/>
    <w:rsid w:val="00203A82"/>
    <w:rsid w:val="00210F8E"/>
    <w:rsid w:val="00243260"/>
    <w:rsid w:val="0024772E"/>
    <w:rsid w:val="002A44D1"/>
    <w:rsid w:val="002C782A"/>
    <w:rsid w:val="002F3652"/>
    <w:rsid w:val="003045ED"/>
    <w:rsid w:val="00315416"/>
    <w:rsid w:val="00317D2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30EE"/>
    <w:rsid w:val="004632BC"/>
    <w:rsid w:val="004720DE"/>
    <w:rsid w:val="004812B4"/>
    <w:rsid w:val="00495544"/>
    <w:rsid w:val="004C5D6A"/>
    <w:rsid w:val="004D0534"/>
    <w:rsid w:val="004E5418"/>
    <w:rsid w:val="0051792C"/>
    <w:rsid w:val="00526CEA"/>
    <w:rsid w:val="005457C4"/>
    <w:rsid w:val="00594428"/>
    <w:rsid w:val="005961B7"/>
    <w:rsid w:val="005A3A15"/>
    <w:rsid w:val="005D04B6"/>
    <w:rsid w:val="005F1AEA"/>
    <w:rsid w:val="0062039B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704D"/>
    <w:rsid w:val="00846D96"/>
    <w:rsid w:val="00877178"/>
    <w:rsid w:val="008E308C"/>
    <w:rsid w:val="008F447A"/>
    <w:rsid w:val="00900AFF"/>
    <w:rsid w:val="009071E2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4767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72C19"/>
    <w:rsid w:val="00DA3762"/>
    <w:rsid w:val="00DA4D81"/>
    <w:rsid w:val="00DC7AB9"/>
    <w:rsid w:val="00DD3BA8"/>
    <w:rsid w:val="00DF389C"/>
    <w:rsid w:val="00E004A9"/>
    <w:rsid w:val="00E22073"/>
    <w:rsid w:val="00E342EF"/>
    <w:rsid w:val="00E34D35"/>
    <w:rsid w:val="00E71CD6"/>
    <w:rsid w:val="00E77BB6"/>
    <w:rsid w:val="00E968CD"/>
    <w:rsid w:val="00EA4013"/>
    <w:rsid w:val="00EB753D"/>
    <w:rsid w:val="00ED63C1"/>
    <w:rsid w:val="00F12080"/>
    <w:rsid w:val="00F147C5"/>
    <w:rsid w:val="00F32ABA"/>
    <w:rsid w:val="00F34C28"/>
    <w:rsid w:val="00F35D1E"/>
    <w:rsid w:val="00F629D8"/>
    <w:rsid w:val="00F6327B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unhideWhenUsed/>
    <w:rsid w:val="00F32ABA"/>
    <w:pPr>
      <w:suppressAutoHyphens/>
      <w:spacing w:after="120" w:line="480" w:lineRule="auto"/>
    </w:pPr>
    <w:rPr>
      <w:rFonts w:ascii="Calibri" w:eastAsia="Lucida Sans Unicode" w:hAnsi="Calibri" w:cs="font447"/>
      <w:sz w:val="22"/>
      <w:szCs w:val="22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F32ABA"/>
    <w:rPr>
      <w:rFonts w:ascii="Calibri" w:eastAsia="Lucida Sans Unicode" w:hAnsi="Calibri" w:cs="font44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102</cp:revision>
  <cp:lastPrinted>2022-06-02T08:26:00Z</cp:lastPrinted>
  <dcterms:created xsi:type="dcterms:W3CDTF">2020-03-13T07:22:00Z</dcterms:created>
  <dcterms:modified xsi:type="dcterms:W3CDTF">2022-11-30T13:25:00Z</dcterms:modified>
</cp:coreProperties>
</file>