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7A5B20" w:rsidRPr="00E45046" w:rsidRDefault="007A5B20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7917">
        <w:rPr>
          <w:rFonts w:ascii="Times New Roman" w:hAnsi="Times New Roman"/>
          <w:sz w:val="26"/>
          <w:szCs w:val="26"/>
        </w:rPr>
        <w:t>«</w:t>
      </w:r>
      <w:bookmarkStart w:id="0" w:name="_Hlk57709302"/>
      <w:r w:rsidRPr="00656AAA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Павловского </w:t>
      </w:r>
      <w:r w:rsidRPr="00FA5623">
        <w:rPr>
          <w:rFonts w:ascii="Times New Roman" w:hAnsi="Times New Roman"/>
          <w:sz w:val="27"/>
          <w:szCs w:val="27"/>
        </w:rPr>
        <w:t>муниципального района Воронежской области от 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bookmarkEnd w:id="0"/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7A5B2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A5B20">
        <w:rPr>
          <w:rFonts w:ascii="Times New Roman" w:hAnsi="Times New Roman" w:cs="Times New Roman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>
          <w:rPr>
            <w:rStyle w:val="a4"/>
            <w:rFonts w:ascii="Times New Roman" w:hAnsi="Times New Roman"/>
            <w:sz w:val="26"/>
            <w:szCs w:val="26"/>
          </w:rPr>
          <w:t>o.econom303.pav@govvrn.ru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8524C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02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02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RPr="00026E87" w:rsidTr="008524C5">
        <w:trPr>
          <w:trHeight w:val="57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Pr="00026E87" w:rsidRDefault="005852D2" w:rsidP="00026E87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E87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524C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190B6E" w:rsidRDefault="005852D2" w:rsidP="000068A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068A0"/>
    <w:rsid w:val="00026E87"/>
    <w:rsid w:val="0006306A"/>
    <w:rsid w:val="00151A11"/>
    <w:rsid w:val="00190B6E"/>
    <w:rsid w:val="001F3BCA"/>
    <w:rsid w:val="00317428"/>
    <w:rsid w:val="0039061F"/>
    <w:rsid w:val="003A38F0"/>
    <w:rsid w:val="00524FE2"/>
    <w:rsid w:val="005852D2"/>
    <w:rsid w:val="007139A6"/>
    <w:rsid w:val="007A5B20"/>
    <w:rsid w:val="007A63A0"/>
    <w:rsid w:val="007D0636"/>
    <w:rsid w:val="007D1E59"/>
    <w:rsid w:val="008524C5"/>
    <w:rsid w:val="008A66D9"/>
    <w:rsid w:val="009A22ED"/>
    <w:rsid w:val="009C04CB"/>
    <w:rsid w:val="00AE1872"/>
    <w:rsid w:val="00BC7916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12</cp:revision>
  <cp:lastPrinted>2022-12-15T07:32:00Z</cp:lastPrinted>
  <dcterms:created xsi:type="dcterms:W3CDTF">2021-02-03T08:56:00Z</dcterms:created>
  <dcterms:modified xsi:type="dcterms:W3CDTF">2022-12-15T07:34:00Z</dcterms:modified>
</cp:coreProperties>
</file>