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>
      <w:pPr>
        <w:pStyle w:val="Normal"/>
        <w:widowControl w:val="false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1. Общая информация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tabs>
          <w:tab w:val="clear" w:pos="708"/>
          <w:tab w:val="left" w:pos="709" w:leader="none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Орган-разработчик:</w:t>
      </w:r>
      <w:r>
        <w:rPr>
          <w:sz w:val="26"/>
          <w:szCs w:val="26"/>
        </w:rPr>
        <w:t xml:space="preserve"> 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BodyText2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1.2. Вид и наименование проекта нормативного правового акта: проект постановления </w:t>
      </w:r>
      <w:r>
        <w:rPr>
          <w:rFonts w:cs="Times New Roman" w:ascii="Times New Roman" w:hAnsi="Times New Roman"/>
          <w:sz w:val="26"/>
          <w:szCs w:val="26"/>
        </w:rPr>
        <w:t xml:space="preserve">о внесении изменений в постановление администрации Павловского муниципального района Воронежской области от 07.06.2017  № 420 «Об утверждении Плана размещения ярмарочных площадок на территории  Павловского  муниципального района». 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Предполагаемая дата вступления в силу нормативного правового акта: 1</w:t>
      </w:r>
      <w:r>
        <w:rPr>
          <w:rFonts w:eastAsia="Calibri"/>
          <w:sz w:val="26"/>
          <w:szCs w:val="26"/>
          <w:lang w:eastAsia="en-US"/>
        </w:rPr>
        <w:t>7</w:t>
      </w:r>
      <w:r>
        <w:rPr>
          <w:rFonts w:eastAsia="Calibri"/>
          <w:sz w:val="26"/>
          <w:szCs w:val="26"/>
          <w:lang w:eastAsia="en-US"/>
        </w:rPr>
        <w:t>.12.202</w:t>
      </w:r>
      <w:r>
        <w:rPr>
          <w:rFonts w:eastAsia="Calibri"/>
          <w:sz w:val="26"/>
          <w:szCs w:val="26"/>
          <w:lang w:eastAsia="en-US"/>
        </w:rPr>
        <w:t xml:space="preserve">3 </w:t>
      </w:r>
      <w:r>
        <w:rPr>
          <w:rFonts w:eastAsia="Calibri"/>
          <w:sz w:val="26"/>
          <w:szCs w:val="26"/>
          <w:lang w:eastAsia="en-US"/>
        </w:rPr>
        <w:t>г.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1.4. Краткое описание проблемы, на решение которой направлено предлагаемое правовое регулирование: приведение постановления в соответствии с действующим законодательством.</w:t>
      </w:r>
    </w:p>
    <w:p>
      <w:pPr>
        <w:pStyle w:val="Normal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1.5. Краткое описание целей предлагаемого правового регулирования:  организация ярмарок на территории Павловского муниципального района</w:t>
      </w:r>
      <w:r>
        <w:rPr>
          <w:color w:val="000000"/>
          <w:sz w:val="26"/>
          <w:szCs w:val="26"/>
        </w:rPr>
        <w:t xml:space="preserve">.  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1.6. Краткое описание содержания предлагаемого правового регулирования: </w:t>
      </w:r>
      <w:r>
        <w:rPr>
          <w:sz w:val="26"/>
          <w:szCs w:val="26"/>
        </w:rPr>
        <w:t>организация ярмарок на территории Павловского муниципального района</w:t>
      </w:r>
      <w:r>
        <w:rPr>
          <w:color w:val="000000"/>
          <w:sz w:val="26"/>
          <w:szCs w:val="26"/>
        </w:rPr>
        <w:t xml:space="preserve">.  </w:t>
      </w:r>
    </w:p>
    <w:p>
      <w:pPr>
        <w:pStyle w:val="Normal"/>
        <w:spacing w:before="0"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1.7. Срок, в течение которого принимаются предложения в ходе публичных консультаций: 07.12.2023 по 16.12.2023 гг.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1.8. Данный проект нормативного правового акта имеет среднюю степень регулирующего воздействия.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Ф.И.О.: Хабаров Альберт Григорьевич;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Должность: </w:t>
      </w:r>
      <w:r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>
        <w:rPr>
          <w:rFonts w:eastAsia="Calibri"/>
          <w:sz w:val="26"/>
          <w:szCs w:val="26"/>
          <w:lang w:eastAsia="en-US"/>
        </w:rPr>
        <w:t>;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Тел.: 8(47362)3-11-03;</w:t>
      </w:r>
    </w:p>
    <w:p>
      <w:pPr>
        <w:pStyle w:val="Normal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r>
        <w:rPr>
          <w:sz w:val="26"/>
          <w:szCs w:val="26"/>
          <w:u w:val="single"/>
          <w:lang w:val="en-US"/>
        </w:rPr>
        <w:t>pavl</w:t>
      </w:r>
      <w:r>
        <w:rPr>
          <w:sz w:val="26"/>
          <w:szCs w:val="26"/>
          <w:u w:val="single"/>
        </w:rPr>
        <w:t>@</w:t>
      </w:r>
      <w:r>
        <w:rPr>
          <w:sz w:val="26"/>
          <w:szCs w:val="26"/>
          <w:u w:val="single"/>
          <w:lang w:val="en-US"/>
        </w:rPr>
        <w:t>govvrn</w:t>
      </w:r>
      <w:r>
        <w:rPr>
          <w:sz w:val="26"/>
          <w:szCs w:val="26"/>
          <w:u w:val="single"/>
        </w:rPr>
        <w:t>.</w:t>
      </w:r>
      <w:r>
        <w:rPr>
          <w:sz w:val="26"/>
          <w:szCs w:val="26"/>
          <w:u w:val="single"/>
          <w:lang w:val="en-US"/>
        </w:rPr>
        <w:t>ru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 Описание проблемы, на решение которой направлено предлагаемое правовое регулирование. 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>
        <w:rPr>
          <w:sz w:val="26"/>
          <w:szCs w:val="26"/>
        </w:rPr>
        <w:t>организация ярмарок на территории Павловского муниципального района</w:t>
      </w:r>
      <w:r>
        <w:rPr>
          <w:color w:val="000000"/>
          <w:sz w:val="26"/>
          <w:szCs w:val="26"/>
        </w:rPr>
        <w:t xml:space="preserve">.  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2.3. Социальные группы, заинтересованные в устранении проблемы, их количественная оценка: малое и среднее предпринимательство в Павловском муниципальном районе Воронежской области</w:t>
      </w:r>
    </w:p>
    <w:p>
      <w:pPr>
        <w:pStyle w:val="Normal"/>
        <w:spacing w:before="0" w:after="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 их количественная оценка: не имеем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2.5. Причины возникновения проблемы и факторы, поддерживающие ее существование: не имеется.</w:t>
      </w:r>
    </w:p>
    <w:p>
      <w:pPr>
        <w:pStyle w:val="Normal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 не имеется.</w:t>
      </w:r>
    </w:p>
    <w:p>
      <w:pPr>
        <w:pStyle w:val="Normal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>
        <w:rPr>
          <w:rFonts w:eastAsia="Calibri"/>
          <w:color w:val="000000"/>
          <w:sz w:val="26"/>
          <w:szCs w:val="26"/>
          <w:lang w:eastAsia="en-US"/>
        </w:rPr>
        <w:t>2.7. Опыт решения аналогичных проблем в других муниципальных образованиях: 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2.8. Иная информация о проблеме: нет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4644"/>
        <w:gridCol w:w="1697"/>
        <w:gridCol w:w="2944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BodyText2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Разработка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внесения изменений в постановление администрации Павловского  муниципального</w:t>
            </w:r>
          </w:p>
          <w:p>
            <w:pPr>
              <w:pStyle w:val="BodyText2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района от  07.06.2017  № 420 «Об утверждении Плана размещения ярмарочных площадок на</w:t>
            </w:r>
          </w:p>
          <w:p>
            <w:pPr>
              <w:pStyle w:val="BodyText2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территории  Павловского  муниципального района»</w:t>
            </w:r>
          </w:p>
          <w:p>
            <w:pPr>
              <w:pStyle w:val="Normal"/>
              <w:spacing w:before="0" w:after="160"/>
              <w:contextualSpacing/>
              <w:rPr/>
            </w:pPr>
            <w:r>
              <w:rPr/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17.12.2023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>
      <w:pPr>
        <w:pStyle w:val="Normal"/>
        <w:spacing w:before="240" w:after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постановление</w:t>
      </w:r>
    </w:p>
    <w:p>
      <w:pPr>
        <w:pStyle w:val="Normal"/>
        <w:tabs>
          <w:tab w:val="clear" w:pos="708"/>
          <w:tab w:val="left" w:pos="2410" w:leader="none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051"/>
        <w:gridCol w:w="2691"/>
        <w:gridCol w:w="1842"/>
        <w:gridCol w:w="1700"/>
      </w:tblGrid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  <w:tr>
        <w:trPr/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</w:r>
          </w:p>
        </w:tc>
      </w:tr>
    </w:tbl>
    <w:p>
      <w:pPr>
        <w:pStyle w:val="Normal"/>
        <w:spacing w:before="240" w:after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предлагаемого правового регулирования: не имеется.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>
      <w:pPr>
        <w:pStyle w:val="Normal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</w:r>
    </w:p>
    <w:tbl>
      <w:tblPr>
        <w:tblW w:w="9285" w:type="dxa"/>
        <w:jc w:val="left"/>
        <w:tblInd w:w="62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758"/>
        <w:gridCol w:w="2409"/>
        <w:gridCol w:w="3118"/>
      </w:tblGrid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1" w:name="Par121"/>
            <w:bookmarkEnd w:id="1"/>
            <w:r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>
        <w:trPr/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2">
              <w:r>
                <w:rPr>
                  <w:rStyle w:val="Hyperlink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 не изменяется.</w:t>
      </w:r>
      <w:bookmarkStart w:id="2" w:name="Par148"/>
      <w:bookmarkEnd w:id="2"/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>
        <w:rPr>
          <w:rFonts w:eastAsia="Calibri"/>
          <w:sz w:val="26"/>
          <w:szCs w:val="26"/>
          <w:lang w:eastAsia="en-US"/>
        </w:rPr>
        <w:t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не имеет.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345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1978"/>
        <w:gridCol w:w="3683"/>
        <w:gridCol w:w="1909"/>
        <w:gridCol w:w="1774"/>
      </w:tblGrid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7.4. Количественная оценка</w:t>
            </w:r>
          </w:p>
        </w:tc>
      </w:tr>
      <w:tr>
        <w:trPr/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8. Оценка рисков неблагоприятных последствий применения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9. Сравнение возможных вариантов решения проблемы: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–.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10.1. Предполагаемая дата вступления в силу нормативного правового акта: 11.12.2022 год.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  <w:sz w:val="26"/>
          <w:szCs w:val="26"/>
          <w:u w:val="single"/>
          <w:lang w:eastAsia="en-US"/>
        </w:rPr>
        <w:t>нет.</w:t>
      </w:r>
    </w:p>
    <w:p>
      <w:pPr>
        <w:pStyle w:val="Normal"/>
        <w:tabs>
          <w:tab w:val="clear" w:pos="708"/>
          <w:tab w:val="left" w:pos="0" w:leader="none"/>
        </w:tabs>
        <w:ind w:firstLine="709" w:right="-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>
        <w:rPr>
          <w:sz w:val="26"/>
          <w:szCs w:val="26"/>
          <w:u w:val="single"/>
        </w:rPr>
        <w:t>нет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328"/>
      <w:bookmarkEnd w:id="4"/>
      <w:r>
        <w:rPr>
          <w:rFonts w:eastAsia="Calibri"/>
          <w:sz w:val="26"/>
          <w:szCs w:val="26"/>
          <w:lang w:eastAsia="en-US"/>
        </w:rPr>
        <w:t>11. Информация о сроках проведения публичных консультаций по проекту нормативного правового акта и сводному отчету ____________________________.</w:t>
      </w:r>
    </w:p>
    <w:p>
      <w:pPr>
        <w:pStyle w:val="Normal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>
      <w:pPr>
        <w:pStyle w:val="Normal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__ , частично: ___.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</w:t>
      </w:r>
      <w:bookmarkStart w:id="5" w:name="_GoBack"/>
      <w:bookmarkEnd w:id="5"/>
      <w:r>
        <w:rPr>
          <w:rFonts w:eastAsia="Calibri"/>
          <w:sz w:val="26"/>
          <w:szCs w:val="26"/>
          <w:lang w:eastAsia="en-US"/>
        </w:rPr>
        <w:t>_____________________.</w:t>
      </w:r>
    </w:p>
    <w:sectPr>
      <w:type w:val="nextPage"/>
      <w:pgSz w:w="11906" w:h="16838"/>
      <w:pgMar w:left="1701" w:right="850" w:gutter="0" w:header="0" w:top="709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63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semiHidden/>
    <w:unhideWhenUsed/>
    <w:rsid w:val="004e5418"/>
    <w:rPr>
      <w:color w:val="0000FF"/>
      <w:u w:val="single"/>
    </w:rPr>
  </w:style>
  <w:style w:type="character" w:styleId="FontStyle14" w:customStyle="1">
    <w:name w:val="Font Style14"/>
    <w:uiPriority w:val="99"/>
    <w:qFormat/>
    <w:rsid w:val="00da4d81"/>
    <w:rPr>
      <w:rFonts w:ascii="Times New Roman" w:hAnsi="Times New Roman" w:cs="Times New Roman"/>
      <w:spacing w:val="1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35268"/>
    <w:rPr>
      <w:color w:themeColor="followedHyperlink" w:val="800080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b5821"/>
    <w:rPr>
      <w:rFonts w:ascii="Segoe UI" w:hAnsi="Segoe UI" w:eastAsia="Times New Roman" w:cs="Segoe UI"/>
      <w:sz w:val="18"/>
      <w:szCs w:val="18"/>
      <w:lang w:eastAsia="ru-RU"/>
    </w:rPr>
  </w:style>
  <w:style w:type="character" w:styleId="2" w:customStyle="1">
    <w:name w:val="Основной текст 2 Знак"/>
    <w:basedOn w:val="DefaultParagraphFont"/>
    <w:link w:val="BodyText2"/>
    <w:uiPriority w:val="99"/>
    <w:qFormat/>
    <w:rsid w:val="00f32aba"/>
    <w:rPr>
      <w:rFonts w:ascii="Calibri" w:hAnsi="Calibri" w:eastAsia="Lucida Sans Unicode" w:cs="font447"/>
      <w:lang w:eastAsia="ar-SA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ed63c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b5821"/>
    <w:pPr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2"/>
    <w:uiPriority w:val="99"/>
    <w:unhideWhenUsed/>
    <w:qFormat/>
    <w:rsid w:val="00f32aba"/>
    <w:pPr>
      <w:suppressAutoHyphens w:val="true"/>
      <w:spacing w:lineRule="auto" w:line="480" w:before="0" w:after="120"/>
    </w:pPr>
    <w:rPr>
      <w:rFonts w:ascii="Calibri" w:hAnsi="Calibri" w:eastAsia="Lucida Sans Unicode" w:cs="font447"/>
      <w:sz w:val="22"/>
      <w:szCs w:val="2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avlovsk-region.ru/otsenka-reguliruyushhego-vozdeystviya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Application>LibreOffice/7.6.2.1$Windows_X86_64 LibreOffice_project/56f7684011345957bbf33a7ee678afaf4d2ba333</Application>
  <AppVersion>15.0000</AppVersion>
  <Pages>3</Pages>
  <Words>789</Words>
  <Characters>6352</Characters>
  <CharactersWithSpaces>7089</CharactersWithSpaces>
  <Paragraphs>71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2020-03-13T07:22:00Z</dcterms:created>
  <dc:creator>nkuramshina</dc:creator>
  <dc:description/>
  <dc:language>ru-RU</dc:language>
  <cp:lastModifiedBy/>
  <cp:lastPrinted>2022-06-02T08:26:00Z</cp:lastPrinted>
  <dcterms:modified xsi:type="dcterms:W3CDTF">2023-12-07T10:22:39Z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