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tabs>
          <w:tab w:val="clear" w:pos="708"/>
          <w:tab w:val="center" w:pos="5437" w:leader="none"/>
          <w:tab w:val="left" w:pos="9639" w:leader="none"/>
          <w:tab w:val="right" w:pos="10206" w:leader="none"/>
        </w:tabs>
        <w:spacing w:lineRule="auto" w:line="240" w:before="0" w:after="0"/>
        <w:ind w:left="10348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</w:t>
      </w:r>
    </w:p>
    <w:p>
      <w:pPr>
        <w:pStyle w:val="Normal"/>
        <w:tabs>
          <w:tab w:val="clear" w:pos="708"/>
          <w:tab w:val="left" w:pos="9639" w:leader="none"/>
          <w:tab w:val="right" w:pos="10206" w:leader="none"/>
        </w:tabs>
        <w:spacing w:lineRule="auto" w:line="240" w:before="0" w:after="0"/>
        <w:ind w:left="10348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к постановлению  администрации Павловского муниципального района Воронежской области </w:t>
      </w:r>
    </w:p>
    <w:p>
      <w:pPr>
        <w:pStyle w:val="Normal"/>
        <w:tabs>
          <w:tab w:val="clear" w:pos="708"/>
          <w:tab w:val="left" w:pos="9639" w:leader="none"/>
          <w:tab w:val="right" w:pos="10206" w:leader="none"/>
        </w:tabs>
        <w:spacing w:lineRule="auto" w:line="240" w:before="0" w:after="0"/>
        <w:ind w:left="10348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от _______________ № ____________</w:t>
      </w:r>
    </w:p>
    <w:p>
      <w:pPr>
        <w:pStyle w:val="Normal"/>
        <w:ind w:left="9356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tabs>
          <w:tab w:val="clear" w:pos="708"/>
          <w:tab w:val="left" w:pos="6416" w:leader="none"/>
          <w:tab w:val="center" w:pos="7285" w:leader="none"/>
        </w:tabs>
        <w:spacing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  <w:t xml:space="preserve">       </w:t>
      </w:r>
      <w:bookmarkStart w:id="0" w:name="_GoBack"/>
      <w:bookmarkEnd w:id="0"/>
      <w:r>
        <w:rPr>
          <w:rFonts w:cs="Times New Roman" w:ascii="Times New Roman" w:hAnsi="Times New Roman"/>
          <w:sz w:val="26"/>
          <w:szCs w:val="26"/>
        </w:rPr>
        <w:t xml:space="preserve">План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размещения ярмарочных площадок на территории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Павловского муниципального района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tbl>
      <w:tblPr>
        <w:tblW w:w="15168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7"/>
        <w:gridCol w:w="2410"/>
        <w:gridCol w:w="2127"/>
        <w:gridCol w:w="1559"/>
        <w:gridCol w:w="1418"/>
        <w:gridCol w:w="1841"/>
        <w:gridCol w:w="2127"/>
        <w:gridCol w:w="3117"/>
      </w:tblGrid>
      <w:tr>
        <w:trPr>
          <w:trHeight w:val="140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Адресный ориентир ярмарочной площадки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Товарная специализация ярмарки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Площадь ярмарочной площадки</w:t>
            </w:r>
          </w:p>
          <w:p>
            <w:pPr>
              <w:pStyle w:val="Normal"/>
              <w:spacing w:before="0" w:after="20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(кв.м)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Формат ярмарки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и тип торговых мест, шт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Срок проведения ярмарки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Период проведения ярмарки</w:t>
            </w:r>
          </w:p>
        </w:tc>
      </w:tr>
      <w:tr>
        <w:trPr>
          <w:trHeight w:val="72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Воронежская  область,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г. Павловск,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мкр. Южный,  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Универсальная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 -52,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открытых-21,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закрытых- 31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01.01.2024 г. по 31.12.2024 г.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Ежедневно,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07 часов до 20 часов</w:t>
            </w:r>
          </w:p>
        </w:tc>
      </w:tr>
      <w:tr>
        <w:trPr>
          <w:trHeight w:val="72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Воронежская   область,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г. Павловск, примерно в 35 метрах от корпуса 29 мкр. Гранитный по направлению на юго-запад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Универсальная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7110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 -112,</w:t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открытых -112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01.01.2024 г. по 31.12.2024 г.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Ежедневно,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07 часов до 20 часов</w:t>
            </w:r>
          </w:p>
        </w:tc>
      </w:tr>
      <w:tr>
        <w:trPr>
          <w:trHeight w:val="895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г. Павловск,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ул. 40 лет Октября, район автостанции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Универсальная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 - 36,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открытых-32,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закрытых - 4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01.01.2024 г. по 31.12.2024 г.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Ежедневно,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07 часов до 20 часов</w:t>
            </w:r>
          </w:p>
        </w:tc>
      </w:tr>
      <w:tr>
        <w:trPr>
          <w:trHeight w:val="914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Воронежская  область,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г. Павловск,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ул. Застрожного, 20/1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Универсальная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10751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 -278,</w:t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открытых-278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01.01.2024 г. по 31.12.2024 г.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Ежедневно,</w:t>
            </w:r>
          </w:p>
          <w:p>
            <w:pPr>
              <w:pStyle w:val="Normal"/>
              <w:tabs>
                <w:tab w:val="clear" w:pos="708"/>
                <w:tab w:val="center" w:pos="1451" w:leader="none"/>
              </w:tabs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 07 часов до 20 часов</w:t>
            </w:r>
          </w:p>
        </w:tc>
      </w:tr>
      <w:tr>
        <w:trPr>
          <w:trHeight w:val="1246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Павловский район, село Воронцовка, площадь 1Мая, 45 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Универсальная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4853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Малый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Всего-77,</w:t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открытых-77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01.01.2024 г. по 31.12.2024 г.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Еженедельно, пятница,</w:t>
            </w:r>
          </w:p>
          <w:p>
            <w:pPr>
              <w:pStyle w:val="Normal"/>
              <w:tabs>
                <w:tab w:val="clear" w:pos="708"/>
                <w:tab w:val="center" w:pos="1451" w:leader="none"/>
              </w:tabs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 07 часов до 13 часов</w:t>
            </w:r>
          </w:p>
        </w:tc>
      </w:tr>
      <w:tr>
        <w:trPr>
          <w:trHeight w:val="167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Воронежская область, Павловский район, село Воронцовка, ул. Советская примерно 3 м. от дома 50 по направлению на северо-запад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Сельскохозяйственная (продовольственная)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Малый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Всего-6,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открытых-6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01.01.2024 г. по 31.12.2024 г.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Еженедельно, понедельник, вторник, среда, четверг, суббота, воскресенье,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08 часов до 13 часов</w:t>
            </w:r>
          </w:p>
        </w:tc>
      </w:tr>
      <w:tr>
        <w:trPr>
          <w:trHeight w:val="167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Воронежская область, Павловский район, село Лосево, примерно в 30 метрах от строения №21-б по ул. Буденного по направлению на запад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Универсальная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Всего-91,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открытых- 87,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закрытых-4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01.01.2024 г. по 31.12.2024 г.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Ежедневно,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 07 часов до 18 часов</w:t>
            </w:r>
          </w:p>
        </w:tc>
      </w:tr>
      <w:tr>
        <w:trPr>
          <w:trHeight w:val="167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Воронежская   область,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Павловский район, село Лосево, примерно в 23 метрах от строения №63 по проспекту Революции по направлению на юго-восток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Универсальная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649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Всего-56,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закрытых-37,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открытых - 19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01.01.2024 г. по 31.12.2024 г.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Ежедневно,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07 часов до 20 часов</w:t>
            </w:r>
          </w:p>
        </w:tc>
      </w:tr>
    </w:tbl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lineRule="atLeast" w:line="100" w:before="0" w:after="0"/>
        <w:ind w:left="-993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     </w:t>
      </w:r>
      <w:r>
        <w:rPr>
          <w:rFonts w:cs="Times New Roman" w:ascii="Times New Roman" w:hAnsi="Times New Roman"/>
          <w:sz w:val="26"/>
          <w:szCs w:val="26"/>
        </w:rPr>
        <w:t>Глава  Павловского муниципального</w:t>
      </w:r>
    </w:p>
    <w:p>
      <w:pPr>
        <w:pStyle w:val="Normal"/>
        <w:tabs>
          <w:tab w:val="clear" w:pos="708"/>
          <w:tab w:val="left" w:pos="11295" w:leader="none"/>
        </w:tabs>
        <w:spacing w:lineRule="atLeast" w:line="100" w:before="0" w:after="0"/>
        <w:ind w:left="-993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     </w:t>
      </w:r>
      <w:r>
        <w:rPr>
          <w:rFonts w:cs="Times New Roman" w:ascii="Times New Roman" w:hAnsi="Times New Roman"/>
          <w:sz w:val="26"/>
          <w:szCs w:val="26"/>
        </w:rPr>
        <w:t>района Воронежской области</w:t>
        <w:tab/>
        <w:t xml:space="preserve">                              М.Н. Янцов</w:t>
      </w:r>
    </w:p>
    <w:p>
      <w:pPr>
        <w:pStyle w:val="Normal"/>
        <w:spacing w:lineRule="atLeast" w:line="100" w:before="0" w:after="0"/>
        <w:ind w:left="-993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</w:t>
      </w:r>
    </w:p>
    <w:p>
      <w:pPr>
        <w:pStyle w:val="Normal"/>
        <w:ind w:left="-993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tabs>
          <w:tab w:val="clear" w:pos="708"/>
          <w:tab w:val="left" w:pos="1340" w:leader="none"/>
        </w:tabs>
        <w:spacing w:before="0" w:after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134" w:right="1134" w:gutter="0" w:header="0" w:top="709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a6204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810456"/>
    <w:pPr>
      <w:spacing w:before="0" w:after="200"/>
      <w:ind w:left="720"/>
      <w:contextualSpacing/>
    </w:pPr>
    <w:rPr>
      <w:rFonts w:ascii="Calibri" w:hAnsi="Calibri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Application>LibreOffice/7.6.2.1$Windows_X86_64 LibreOffice_project/56f7684011345957bbf33a7ee678afaf4d2ba333</Application>
  <AppVersion>15.0000</AppVersion>
  <Pages>3</Pages>
  <Words>342</Words>
  <Characters>2015</Characters>
  <CharactersWithSpaces>2470</CharactersWithSpaces>
  <Paragraphs>112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2017-06-06T11:40:00Z</dcterms:created>
  <dc:creator>akornienko</dc:creator>
  <dc:description/>
  <dc:language>ru-RU</dc:language>
  <cp:lastModifiedBy>akornilova</cp:lastModifiedBy>
  <cp:lastPrinted>2023-12-07T10:57:22Z</cp:lastPrinted>
  <dcterms:modified xsi:type="dcterms:W3CDTF">2023-12-05T12:31:00Z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