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D0C" w:rsidRPr="00306ED5" w:rsidRDefault="00F92D0C" w:rsidP="00F92D0C">
      <w:pPr>
        <w:jc w:val="right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color w:val="000000" w:themeColor="text1"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2609047</wp:posOffset>
            </wp:positionH>
            <wp:positionV relativeFrom="paragraph">
              <wp:posOffset>33679</wp:posOffset>
            </wp:positionV>
            <wp:extent cx="610678" cy="69874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8" cy="698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2D0C" w:rsidRPr="0099264D" w:rsidRDefault="00F92D0C" w:rsidP="00F92D0C">
      <w:pPr>
        <w:rPr>
          <w:rFonts w:ascii="Calibri" w:hAnsi="Calibri"/>
          <w:color w:val="000000" w:themeColor="text1"/>
          <w:sz w:val="26"/>
          <w:szCs w:val="26"/>
        </w:rPr>
      </w:pPr>
    </w:p>
    <w:p w:rsidR="00F92D0C" w:rsidRPr="0099264D" w:rsidRDefault="00F92D0C" w:rsidP="00F92D0C">
      <w:pPr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F92D0C" w:rsidRDefault="00F92D0C" w:rsidP="00F92D0C">
      <w:pPr>
        <w:tabs>
          <w:tab w:val="left" w:pos="5400"/>
        </w:tabs>
        <w:jc w:val="center"/>
        <w:rPr>
          <w:rFonts w:ascii="Times New Roman" w:hAnsi="Times New Roman"/>
          <w:b/>
          <w:bCs/>
          <w:color w:val="000000" w:themeColor="text1"/>
          <w:sz w:val="32"/>
          <w:szCs w:val="28"/>
        </w:rPr>
      </w:pPr>
    </w:p>
    <w:p w:rsidR="00F92D0C" w:rsidRPr="005C138D" w:rsidRDefault="00F92D0C" w:rsidP="00F92D0C">
      <w:pPr>
        <w:tabs>
          <w:tab w:val="left" w:pos="5400"/>
        </w:tabs>
        <w:jc w:val="center"/>
        <w:rPr>
          <w:rFonts w:ascii="Times New Roman" w:hAnsi="Times New Roman"/>
          <w:b/>
          <w:color w:val="000000" w:themeColor="text1"/>
          <w:sz w:val="32"/>
          <w:szCs w:val="28"/>
        </w:rPr>
      </w:pPr>
      <w:r w:rsidRPr="005C138D">
        <w:rPr>
          <w:rFonts w:ascii="Times New Roman" w:hAnsi="Times New Roman"/>
          <w:b/>
          <w:bCs/>
          <w:color w:val="000000" w:themeColor="text1"/>
          <w:sz w:val="32"/>
          <w:szCs w:val="28"/>
        </w:rPr>
        <w:t>СОВЕТ</w:t>
      </w:r>
    </w:p>
    <w:p w:rsidR="00F92D0C" w:rsidRPr="005C138D" w:rsidRDefault="00F92D0C" w:rsidP="00F92D0C">
      <w:pPr>
        <w:ind w:left="283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5C138D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НАРОДНЫХ ДЕПУТАТОВ ПАВЛОВСКОГО МУНИЦИПАЛЬНОГО РАЙОНА ВОРОНЕЖСКОЙ ОБЛАСТИ</w:t>
      </w:r>
    </w:p>
    <w:p w:rsidR="00F92D0C" w:rsidRPr="005C138D" w:rsidRDefault="00F92D0C" w:rsidP="00F92D0C">
      <w:pPr>
        <w:spacing w:after="120"/>
        <w:ind w:left="283"/>
        <w:jc w:val="center"/>
        <w:rPr>
          <w:rFonts w:ascii="Times New Roman" w:hAnsi="Times New Roman"/>
          <w:b/>
          <w:color w:val="000000" w:themeColor="text1"/>
          <w:sz w:val="12"/>
          <w:szCs w:val="12"/>
        </w:rPr>
      </w:pPr>
    </w:p>
    <w:p w:rsidR="00F92D0C" w:rsidRPr="0099264D" w:rsidRDefault="00F92D0C" w:rsidP="00F92D0C">
      <w:pPr>
        <w:spacing w:after="120"/>
        <w:ind w:left="283"/>
        <w:jc w:val="center"/>
        <w:rPr>
          <w:rFonts w:ascii="Times New Roman" w:hAnsi="Times New Roman"/>
          <w:b/>
          <w:bCs/>
          <w:color w:val="000000" w:themeColor="text1"/>
          <w:sz w:val="36"/>
          <w:szCs w:val="36"/>
        </w:rPr>
      </w:pPr>
      <w:r w:rsidRPr="005C138D">
        <w:rPr>
          <w:rFonts w:ascii="Times New Roman" w:hAnsi="Times New Roman"/>
          <w:b/>
          <w:bCs/>
          <w:color w:val="000000" w:themeColor="text1"/>
          <w:sz w:val="36"/>
          <w:szCs w:val="36"/>
        </w:rPr>
        <w:t>Р Е Ш Е Н И Е</w:t>
      </w:r>
    </w:p>
    <w:p w:rsidR="00D41049" w:rsidRPr="00D41049" w:rsidRDefault="00D41049" w:rsidP="00D41049">
      <w:pPr>
        <w:pStyle w:val="afb"/>
        <w:ind w:left="0"/>
        <w:rPr>
          <w:rFonts w:ascii="Times New Roman" w:hAnsi="Times New Roman"/>
          <w:sz w:val="26"/>
          <w:szCs w:val="26"/>
        </w:rPr>
      </w:pPr>
      <w:r w:rsidRPr="00D41049">
        <w:rPr>
          <w:rFonts w:ascii="Times New Roman" w:hAnsi="Times New Roman"/>
          <w:sz w:val="26"/>
          <w:szCs w:val="26"/>
        </w:rPr>
        <w:t xml:space="preserve">от </w:t>
      </w:r>
      <w:r w:rsidR="005F5AFF">
        <w:rPr>
          <w:rFonts w:ascii="Times New Roman" w:hAnsi="Times New Roman"/>
          <w:sz w:val="26"/>
          <w:szCs w:val="26"/>
        </w:rPr>
        <w:t>__________</w:t>
      </w:r>
      <w:r w:rsidRPr="00D41049">
        <w:rPr>
          <w:rFonts w:ascii="Times New Roman" w:hAnsi="Times New Roman"/>
          <w:sz w:val="26"/>
          <w:szCs w:val="26"/>
        </w:rPr>
        <w:t>№</w:t>
      </w:r>
      <w:r w:rsidR="005F5AFF">
        <w:rPr>
          <w:rFonts w:ascii="Times New Roman" w:hAnsi="Times New Roman"/>
          <w:sz w:val="26"/>
          <w:szCs w:val="26"/>
        </w:rPr>
        <w:t>_______</w:t>
      </w:r>
    </w:p>
    <w:p w:rsidR="00F92D0C" w:rsidRPr="00D3358E" w:rsidRDefault="00F92D0C" w:rsidP="00F92D0C">
      <w:pPr>
        <w:spacing w:after="120"/>
        <w:ind w:left="283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Pr="0099264D">
        <w:rPr>
          <w:rFonts w:ascii="Times New Roman" w:hAnsi="Times New Roman"/>
          <w:color w:val="000000" w:themeColor="text1"/>
        </w:rPr>
        <w:t>г. Павловск</w:t>
      </w:r>
    </w:p>
    <w:p w:rsidR="0024234A" w:rsidRDefault="00A21E0F" w:rsidP="0080698B">
      <w:pPr>
        <w:tabs>
          <w:tab w:val="left" w:pos="5812"/>
        </w:tabs>
        <w:ind w:right="3686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 внесении изменений в решение Совета</w:t>
      </w:r>
      <w:r w:rsidR="007B1A65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народных депутатов Павловского</w:t>
      </w:r>
      <w:r w:rsidR="007B1A65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муниципального района Воронежской</w:t>
      </w:r>
      <w:r w:rsidR="007B1A65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области от 23.12.2021 № 272 «</w:t>
      </w:r>
      <w:r w:rsidR="0024234A" w:rsidRPr="00375CD3">
        <w:rPr>
          <w:rFonts w:ascii="Times New Roman" w:hAnsi="Times New Roman"/>
          <w:color w:val="auto"/>
          <w:sz w:val="28"/>
          <w:szCs w:val="28"/>
        </w:rPr>
        <w:t xml:space="preserve">Об утверждении </w:t>
      </w:r>
      <w:r w:rsidR="00B30B93" w:rsidRPr="00375CD3">
        <w:rPr>
          <w:rFonts w:ascii="Times New Roman" w:hAnsi="Times New Roman"/>
          <w:color w:val="auto"/>
          <w:sz w:val="28"/>
          <w:szCs w:val="28"/>
        </w:rPr>
        <w:t>Положения о муниципальном контроле на автомобильном транспорте, городском наземном электрическом транспорте и в дорожном хозяйстве</w:t>
      </w:r>
      <w:r w:rsidR="00AF49FC" w:rsidRPr="00375CD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4234A" w:rsidRPr="00375CD3">
        <w:rPr>
          <w:rFonts w:ascii="Times New Roman" w:hAnsi="Times New Roman"/>
          <w:color w:val="auto"/>
          <w:sz w:val="28"/>
          <w:szCs w:val="28"/>
        </w:rPr>
        <w:t xml:space="preserve">в границах </w:t>
      </w:r>
      <w:r w:rsidR="00AF49FC" w:rsidRPr="00375CD3">
        <w:rPr>
          <w:rFonts w:ascii="Times New Roman" w:hAnsi="Times New Roman"/>
          <w:sz w:val="28"/>
          <w:szCs w:val="28"/>
        </w:rPr>
        <w:t>Павловского</w:t>
      </w:r>
      <w:r w:rsidR="00B30B93" w:rsidRPr="00375CD3">
        <w:rPr>
          <w:rFonts w:ascii="Times New Roman" w:hAnsi="Times New Roman"/>
          <w:sz w:val="28"/>
          <w:szCs w:val="28"/>
        </w:rPr>
        <w:t xml:space="preserve"> муниципального района Воронежской </w:t>
      </w:r>
      <w:r w:rsidR="007B1A65">
        <w:rPr>
          <w:rFonts w:ascii="Times New Roman" w:hAnsi="Times New Roman"/>
          <w:sz w:val="28"/>
          <w:szCs w:val="28"/>
        </w:rPr>
        <w:t>о</w:t>
      </w:r>
      <w:r w:rsidR="00B30B93" w:rsidRPr="00375CD3">
        <w:rPr>
          <w:rFonts w:ascii="Times New Roman" w:hAnsi="Times New Roman"/>
          <w:sz w:val="28"/>
          <w:szCs w:val="28"/>
        </w:rPr>
        <w:t>бласт</w:t>
      </w:r>
      <w:r w:rsidR="00B30B93" w:rsidRPr="00375CD3">
        <w:rPr>
          <w:rFonts w:ascii="Times New Roman" w:hAnsi="Times New Roman"/>
          <w:color w:val="auto"/>
          <w:sz w:val="28"/>
          <w:szCs w:val="28"/>
        </w:rPr>
        <w:t>и</w:t>
      </w:r>
      <w:r>
        <w:rPr>
          <w:rFonts w:ascii="Times New Roman" w:hAnsi="Times New Roman"/>
          <w:color w:val="auto"/>
          <w:sz w:val="28"/>
          <w:szCs w:val="28"/>
        </w:rPr>
        <w:t>»</w:t>
      </w:r>
    </w:p>
    <w:p w:rsidR="00375CD3" w:rsidRPr="00375CD3" w:rsidRDefault="00375CD3" w:rsidP="00375CD3">
      <w:pPr>
        <w:tabs>
          <w:tab w:val="left" w:pos="4536"/>
        </w:tabs>
        <w:spacing w:line="276" w:lineRule="auto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24234A" w:rsidRPr="005B30E6" w:rsidRDefault="0024234A" w:rsidP="00375CD3">
      <w:pPr>
        <w:spacing w:line="276" w:lineRule="auto"/>
        <w:jc w:val="both"/>
        <w:outlineLvl w:val="0"/>
        <w:rPr>
          <w:rFonts w:ascii="Times New Roman" w:hAnsi="Times New Roman"/>
          <w:color w:val="auto"/>
        </w:rPr>
      </w:pPr>
    </w:p>
    <w:p w:rsidR="00375CD3" w:rsidRPr="00024A13" w:rsidRDefault="0024234A" w:rsidP="002F6A3E">
      <w:pPr>
        <w:ind w:firstLine="720"/>
        <w:jc w:val="both"/>
        <w:rPr>
          <w:rFonts w:ascii="Times New Roman" w:hAnsi="Times New Roman"/>
          <w:iCs/>
          <w:color w:val="auto"/>
          <w:sz w:val="26"/>
          <w:szCs w:val="26"/>
          <w:lang w:eastAsia="zh-CN"/>
        </w:rPr>
      </w:pPr>
      <w:r w:rsidRPr="00024A13">
        <w:rPr>
          <w:rFonts w:ascii="Times New Roman" w:hAnsi="Times New Roman"/>
          <w:sz w:val="26"/>
          <w:szCs w:val="26"/>
        </w:rPr>
        <w:t xml:space="preserve">В соответствии с </w:t>
      </w:r>
      <w:r w:rsidR="00C87F2E" w:rsidRPr="00024A13">
        <w:rPr>
          <w:rFonts w:ascii="Times New Roman" w:hAnsi="Times New Roman"/>
          <w:sz w:val="26"/>
          <w:szCs w:val="26"/>
        </w:rPr>
        <w:t>Федеральным</w:t>
      </w:r>
      <w:r w:rsidR="00375CD3" w:rsidRPr="00024A13">
        <w:rPr>
          <w:rFonts w:ascii="Times New Roman" w:hAnsi="Times New Roman"/>
          <w:sz w:val="26"/>
          <w:szCs w:val="26"/>
        </w:rPr>
        <w:t>и</w:t>
      </w:r>
      <w:r w:rsidR="00C87F2E" w:rsidRPr="00024A13">
        <w:rPr>
          <w:rFonts w:ascii="Times New Roman" w:hAnsi="Times New Roman"/>
          <w:sz w:val="26"/>
          <w:szCs w:val="26"/>
        </w:rPr>
        <w:t xml:space="preserve"> закон</w:t>
      </w:r>
      <w:r w:rsidR="00375CD3" w:rsidRPr="00024A13">
        <w:rPr>
          <w:rFonts w:ascii="Times New Roman" w:hAnsi="Times New Roman"/>
          <w:sz w:val="26"/>
          <w:szCs w:val="26"/>
        </w:rPr>
        <w:t>ами</w:t>
      </w:r>
      <w:r w:rsidR="00C87F2E" w:rsidRPr="00024A13">
        <w:rPr>
          <w:rFonts w:ascii="Times New Roman" w:hAnsi="Times New Roman"/>
          <w:sz w:val="26"/>
          <w:szCs w:val="26"/>
        </w:rPr>
        <w:t xml:space="preserve"> </w:t>
      </w:r>
      <w:r w:rsidR="00375CD3" w:rsidRPr="00024A13">
        <w:rPr>
          <w:rFonts w:ascii="Times New Roman" w:hAnsi="Times New Roman"/>
          <w:sz w:val="26"/>
          <w:szCs w:val="26"/>
        </w:rPr>
        <w:t>от 06.10.2003 № 131-ФЗ «Об общих принципах организации местного самоуправления в Российской Федерации»</w:t>
      </w:r>
      <w:r w:rsidRPr="00024A13">
        <w:rPr>
          <w:rFonts w:ascii="Times New Roman" w:hAnsi="Times New Roman"/>
          <w:sz w:val="26"/>
          <w:szCs w:val="26"/>
        </w:rPr>
        <w:t xml:space="preserve">, </w:t>
      </w:r>
      <w:r w:rsidR="00375CD3" w:rsidRPr="00024A13">
        <w:rPr>
          <w:rFonts w:ascii="Times New Roman" w:hAnsi="Times New Roman"/>
          <w:sz w:val="26"/>
          <w:szCs w:val="26"/>
        </w:rPr>
        <w:t xml:space="preserve">от 08.11.2007 № 259-ФЗ «Устав автомобильного транспорта и городского наземного электрического транспорта», </w:t>
      </w:r>
      <w:r w:rsidRPr="00024A13">
        <w:rPr>
          <w:rFonts w:ascii="Times New Roman" w:hAnsi="Times New Roman"/>
          <w:color w:val="auto"/>
          <w:sz w:val="26"/>
          <w:szCs w:val="26"/>
        </w:rPr>
        <w:t>от 31.07.2020 № 248-ФЗ «О государственном контроле (надзоре) и муниципальном контроле в Российской Федерации»</w:t>
      </w:r>
      <w:r w:rsidR="002F6A3E" w:rsidRPr="00024A13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375CD3" w:rsidRPr="00024A13">
        <w:rPr>
          <w:rFonts w:ascii="Times New Roman" w:hAnsi="Times New Roman"/>
          <w:iCs/>
          <w:color w:val="auto"/>
          <w:sz w:val="26"/>
          <w:szCs w:val="26"/>
          <w:lang w:eastAsia="zh-CN"/>
        </w:rPr>
        <w:t>Совет народных депутатов Павловского муниципального района</w:t>
      </w:r>
      <w:r w:rsidR="002F6A3E" w:rsidRPr="00024A13">
        <w:rPr>
          <w:rFonts w:ascii="Times New Roman" w:hAnsi="Times New Roman"/>
          <w:iCs/>
          <w:color w:val="auto"/>
          <w:sz w:val="26"/>
          <w:szCs w:val="26"/>
          <w:lang w:eastAsia="zh-CN"/>
        </w:rPr>
        <w:t xml:space="preserve"> Воронежской области </w:t>
      </w:r>
    </w:p>
    <w:p w:rsidR="00375CD3" w:rsidRPr="00024A13" w:rsidRDefault="00375CD3" w:rsidP="00375CD3">
      <w:pPr>
        <w:ind w:firstLine="720"/>
        <w:jc w:val="center"/>
        <w:rPr>
          <w:rFonts w:ascii="Times New Roman" w:hAnsi="Times New Roman"/>
          <w:color w:val="auto"/>
          <w:sz w:val="26"/>
          <w:szCs w:val="26"/>
          <w:lang w:eastAsia="zh-CN"/>
        </w:rPr>
      </w:pPr>
    </w:p>
    <w:p w:rsidR="0024234A" w:rsidRPr="00024A13" w:rsidRDefault="00705CB4" w:rsidP="00375CD3">
      <w:pPr>
        <w:ind w:firstLine="720"/>
        <w:jc w:val="center"/>
        <w:rPr>
          <w:rFonts w:ascii="Times New Roman" w:hAnsi="Times New Roman"/>
          <w:color w:val="auto"/>
          <w:sz w:val="26"/>
          <w:szCs w:val="26"/>
          <w:lang w:eastAsia="zh-CN"/>
        </w:rPr>
      </w:pPr>
      <w:r>
        <w:rPr>
          <w:rFonts w:ascii="Times New Roman" w:hAnsi="Times New Roman"/>
          <w:color w:val="auto"/>
          <w:sz w:val="26"/>
          <w:szCs w:val="26"/>
          <w:lang w:eastAsia="zh-CN"/>
        </w:rPr>
        <w:t>РЕШИЛ</w:t>
      </w:r>
      <w:r w:rsidR="0024234A" w:rsidRPr="00024A13">
        <w:rPr>
          <w:rFonts w:ascii="Times New Roman" w:hAnsi="Times New Roman"/>
          <w:color w:val="auto"/>
          <w:sz w:val="26"/>
          <w:szCs w:val="26"/>
          <w:lang w:eastAsia="zh-CN"/>
        </w:rPr>
        <w:t>:</w:t>
      </w:r>
    </w:p>
    <w:p w:rsidR="00375CD3" w:rsidRPr="00024A13" w:rsidRDefault="00375CD3" w:rsidP="00375CD3">
      <w:pPr>
        <w:ind w:firstLine="720"/>
        <w:jc w:val="center"/>
        <w:rPr>
          <w:rFonts w:ascii="Times New Roman" w:hAnsi="Times New Roman"/>
          <w:color w:val="auto"/>
          <w:sz w:val="26"/>
          <w:szCs w:val="26"/>
          <w:lang w:eastAsia="zh-CN"/>
        </w:rPr>
      </w:pPr>
    </w:p>
    <w:p w:rsidR="00A21E0F" w:rsidRDefault="00A21E0F" w:rsidP="00A21E0F">
      <w:pPr>
        <w:pStyle w:val="ConsPlusNormal"/>
        <w:numPr>
          <w:ilvl w:val="0"/>
          <w:numId w:val="10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</w:t>
      </w:r>
      <w:r w:rsidR="00DD692F">
        <w:rPr>
          <w:sz w:val="26"/>
          <w:szCs w:val="26"/>
        </w:rPr>
        <w:t xml:space="preserve">Положение о муниципальном контроле на автомобильном транспорте, городском наземном электрическом транспорте и в дорожном хозяйстве в границах Павловского муниципального района Воронежской области, утвержденное </w:t>
      </w:r>
      <w:r>
        <w:rPr>
          <w:sz w:val="26"/>
          <w:szCs w:val="26"/>
        </w:rPr>
        <w:t>решение</w:t>
      </w:r>
      <w:r w:rsidR="00DD692F">
        <w:rPr>
          <w:sz w:val="26"/>
          <w:szCs w:val="26"/>
        </w:rPr>
        <w:t>м</w:t>
      </w:r>
      <w:r>
        <w:rPr>
          <w:sz w:val="26"/>
          <w:szCs w:val="26"/>
        </w:rPr>
        <w:t xml:space="preserve"> Совета народных депутатов Павловского муниципального района Воронежской области от 23.12.2021 № 272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Павловского муниципального района Воронежской области»</w:t>
      </w:r>
      <w:r w:rsidR="00F37E11">
        <w:rPr>
          <w:sz w:val="26"/>
          <w:szCs w:val="26"/>
        </w:rPr>
        <w:t xml:space="preserve"> следующие изменения:</w:t>
      </w:r>
    </w:p>
    <w:p w:rsidR="00DD692F" w:rsidRDefault="00DD692F" w:rsidP="00FF1194">
      <w:pPr>
        <w:pStyle w:val="ConsPlusNormal"/>
        <w:numPr>
          <w:ilvl w:val="1"/>
          <w:numId w:val="11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Пункт 1.4 раздела 1 изложить в следующей редакции:</w:t>
      </w:r>
    </w:p>
    <w:p w:rsidR="00E726FF" w:rsidRPr="00E726FF" w:rsidRDefault="00E726FF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E726FF">
        <w:rPr>
          <w:rFonts w:ascii="Times New Roman" w:hAnsi="Times New Roman"/>
          <w:color w:val="auto"/>
          <w:sz w:val="26"/>
          <w:szCs w:val="26"/>
        </w:rPr>
        <w:t xml:space="preserve">«1.4. Контрольный орган обеспечивает учет объектов контроля в рамках осуществления муниципального контроля путем ведения журнала учета объектов контроля в соответствии с типовой формой, утверждаемой постановлением администрации. Контрольный орган обеспечивает актуальность сведений об объектах контроля в журнале учета объектов контроля, используя информацию, предоставляемую в соответствии с нормативными правовыми актами, в рамках </w:t>
      </w:r>
      <w:r w:rsidRPr="00E726FF">
        <w:rPr>
          <w:rFonts w:ascii="Times New Roman" w:hAnsi="Times New Roman"/>
          <w:color w:val="auto"/>
          <w:sz w:val="26"/>
          <w:szCs w:val="26"/>
        </w:rPr>
        <w:lastRenderedPageBreak/>
        <w:t>межведомственного взаимодействия, а</w:t>
      </w:r>
      <w:r w:rsidR="00027BE7">
        <w:rPr>
          <w:rFonts w:ascii="Times New Roman" w:hAnsi="Times New Roman"/>
          <w:color w:val="auto"/>
          <w:sz w:val="26"/>
          <w:szCs w:val="26"/>
        </w:rPr>
        <w:t xml:space="preserve"> также общедоступную информацию</w:t>
      </w:r>
      <w:r>
        <w:rPr>
          <w:rFonts w:ascii="Times New Roman" w:hAnsi="Times New Roman"/>
          <w:color w:val="auto"/>
          <w:sz w:val="26"/>
          <w:szCs w:val="26"/>
        </w:rPr>
        <w:t>».</w:t>
      </w:r>
      <w:r w:rsidRPr="00E726FF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F37E11" w:rsidRDefault="00E726FF" w:rsidP="00FF1194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011680">
        <w:rPr>
          <w:sz w:val="26"/>
          <w:szCs w:val="26"/>
        </w:rPr>
        <w:t>Раздел</w:t>
      </w:r>
      <w:r w:rsidR="00F37E11">
        <w:rPr>
          <w:sz w:val="26"/>
          <w:szCs w:val="26"/>
        </w:rPr>
        <w:t xml:space="preserve"> </w:t>
      </w:r>
      <w:r w:rsidR="00011680">
        <w:rPr>
          <w:sz w:val="26"/>
          <w:szCs w:val="26"/>
        </w:rPr>
        <w:t>2 изложить в следующей редакции:</w:t>
      </w:r>
    </w:p>
    <w:p w:rsidR="007B7273" w:rsidRPr="007B1A65" w:rsidRDefault="00011680" w:rsidP="00FF1194">
      <w:pPr>
        <w:pStyle w:val="ConsPlusNormal"/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>«</w:t>
      </w:r>
      <w:r w:rsidRPr="007B1A65">
        <w:rPr>
          <w:b/>
          <w:sz w:val="26"/>
          <w:szCs w:val="26"/>
        </w:rPr>
        <w:t>2. Управление рисками причинения вреда (ущерба) охраняемым законом ценностям</w:t>
      </w:r>
    </w:p>
    <w:p w:rsidR="007B7273" w:rsidRPr="007B7273" w:rsidRDefault="007B7273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7B7273">
        <w:rPr>
          <w:rFonts w:ascii="Times New Roman" w:hAnsi="Times New Roman"/>
          <w:color w:val="auto"/>
          <w:sz w:val="26"/>
          <w:szCs w:val="26"/>
        </w:rPr>
        <w:t xml:space="preserve">2.1. При осуществлении муниципального контроля система оценки и управления рисками не применяется. </w:t>
      </w:r>
    </w:p>
    <w:p w:rsidR="007B7273" w:rsidRPr="007B7273" w:rsidRDefault="007B7273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7B7273">
        <w:rPr>
          <w:rFonts w:ascii="Times New Roman" w:hAnsi="Times New Roman"/>
          <w:color w:val="auto"/>
          <w:sz w:val="26"/>
          <w:szCs w:val="26"/>
        </w:rPr>
        <w:t xml:space="preserve">2.2. Плановые контрольные мероприятия в соответствии с частью 2 статьи 61 Федерального закона N 248-ФЗ не проводятся. </w:t>
      </w:r>
    </w:p>
    <w:p w:rsidR="00637D8D" w:rsidRDefault="007B7273" w:rsidP="00FF1194">
      <w:pPr>
        <w:widowControl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7B7273">
        <w:rPr>
          <w:rFonts w:ascii="Times New Roman" w:hAnsi="Times New Roman"/>
          <w:color w:val="auto"/>
          <w:sz w:val="26"/>
          <w:szCs w:val="26"/>
        </w:rPr>
        <w:t>2.3. Внеплановые контрольные мероприятия проводятся с учетом особенностей, установленных статьей 6</w:t>
      </w:r>
      <w:r>
        <w:rPr>
          <w:rFonts w:ascii="Times New Roman" w:hAnsi="Times New Roman"/>
          <w:color w:val="auto"/>
          <w:sz w:val="26"/>
          <w:szCs w:val="26"/>
        </w:rPr>
        <w:t>6 Федерального закона N 248-ФЗ.</w:t>
      </w:r>
    </w:p>
    <w:p w:rsidR="007B7273" w:rsidRDefault="00637D8D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2.4. </w:t>
      </w:r>
      <w:r w:rsidRPr="00637D8D">
        <w:rPr>
          <w:rFonts w:ascii="Times New Roman" w:hAnsi="Times New Roman"/>
          <w:color w:val="auto"/>
          <w:sz w:val="26"/>
          <w:szCs w:val="26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применяются индикаторы риска нарушения обязательных требований в соответствии с приложением </w:t>
      </w:r>
      <w:r w:rsidR="00F92D0C">
        <w:rPr>
          <w:rFonts w:ascii="Times New Roman" w:hAnsi="Times New Roman"/>
          <w:color w:val="auto"/>
          <w:sz w:val="26"/>
          <w:szCs w:val="26"/>
        </w:rPr>
        <w:t xml:space="preserve">№ </w:t>
      </w:r>
      <w:r w:rsidR="00E726FF">
        <w:rPr>
          <w:rFonts w:ascii="Times New Roman" w:hAnsi="Times New Roman"/>
          <w:color w:val="auto"/>
          <w:sz w:val="26"/>
          <w:szCs w:val="26"/>
        </w:rPr>
        <w:t>2</w:t>
      </w:r>
      <w:r w:rsidRPr="00637D8D">
        <w:rPr>
          <w:rFonts w:ascii="Times New Roman" w:hAnsi="Times New Roman"/>
          <w:color w:val="auto"/>
          <w:sz w:val="26"/>
          <w:szCs w:val="26"/>
        </w:rPr>
        <w:t xml:space="preserve"> к настоящему Положению</w:t>
      </w:r>
      <w:r w:rsidR="007B7273">
        <w:rPr>
          <w:rFonts w:ascii="Times New Roman" w:hAnsi="Times New Roman"/>
          <w:color w:val="auto"/>
          <w:sz w:val="26"/>
          <w:szCs w:val="26"/>
        </w:rPr>
        <w:t>».</w:t>
      </w:r>
    </w:p>
    <w:p w:rsidR="00E726FF" w:rsidRDefault="00E726FF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1.3. В разделе 4:</w:t>
      </w:r>
    </w:p>
    <w:p w:rsidR="00E726FF" w:rsidRDefault="00E726FF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1.3.1. </w:t>
      </w:r>
      <w:r w:rsidR="00757388">
        <w:rPr>
          <w:rFonts w:ascii="Times New Roman" w:hAnsi="Times New Roman"/>
          <w:color w:val="auto"/>
          <w:sz w:val="26"/>
          <w:szCs w:val="26"/>
        </w:rPr>
        <w:t>В пункте 4.1:</w:t>
      </w:r>
    </w:p>
    <w:p w:rsidR="00757388" w:rsidRDefault="00757388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1) Подпункт 4.1.1 изложить в следующей редакции:</w:t>
      </w:r>
    </w:p>
    <w:p w:rsidR="00757388" w:rsidRPr="00757388" w:rsidRDefault="00757388" w:rsidP="00FF1194">
      <w:pPr>
        <w:widowControl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«4.1.1 </w:t>
      </w:r>
      <w:r w:rsidRPr="00757388">
        <w:rPr>
          <w:rFonts w:ascii="Times New Roman" w:hAnsi="Times New Roman"/>
          <w:color w:val="auto"/>
          <w:sz w:val="26"/>
          <w:szCs w:val="26"/>
        </w:rPr>
        <w:t>Муниципальный контроль осуществляется Контрольным органом посредством о</w:t>
      </w:r>
      <w:r>
        <w:rPr>
          <w:rFonts w:ascii="Times New Roman" w:hAnsi="Times New Roman"/>
          <w:color w:val="auto"/>
          <w:sz w:val="26"/>
          <w:szCs w:val="26"/>
        </w:rPr>
        <w:t xml:space="preserve">рганизации проведения следующих </w:t>
      </w:r>
      <w:r w:rsidRPr="00757388">
        <w:rPr>
          <w:rFonts w:ascii="Times New Roman" w:hAnsi="Times New Roman"/>
          <w:color w:val="auto"/>
          <w:sz w:val="26"/>
          <w:szCs w:val="26"/>
        </w:rPr>
        <w:t>контрольных мероприятий:</w:t>
      </w:r>
    </w:p>
    <w:p w:rsidR="00757388" w:rsidRPr="00757388" w:rsidRDefault="00757388" w:rsidP="00FF1194">
      <w:pPr>
        <w:widowControl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757388">
        <w:rPr>
          <w:rFonts w:ascii="Times New Roman" w:hAnsi="Times New Roman"/>
          <w:color w:val="auto"/>
          <w:sz w:val="26"/>
          <w:szCs w:val="26"/>
        </w:rPr>
        <w:t>документарная проверка, выездная проверка – при  взаимодействии с контролируемыми лицами;</w:t>
      </w:r>
    </w:p>
    <w:p w:rsidR="00757388" w:rsidRDefault="00757388" w:rsidP="00FF1194">
      <w:pPr>
        <w:widowControl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757388">
        <w:rPr>
          <w:rFonts w:ascii="Times New Roman" w:hAnsi="Times New Roman"/>
          <w:color w:val="auto"/>
          <w:sz w:val="26"/>
          <w:szCs w:val="26"/>
        </w:rPr>
        <w:t>выездное обследование</w:t>
      </w:r>
      <w:r>
        <w:rPr>
          <w:rFonts w:ascii="Times New Roman" w:hAnsi="Times New Roman"/>
          <w:color w:val="auto"/>
          <w:sz w:val="26"/>
          <w:szCs w:val="26"/>
        </w:rPr>
        <w:t>, наблюдение за соблюдением обязательных требований (мониторинг безопасности)</w:t>
      </w:r>
      <w:r w:rsidRPr="00757388">
        <w:rPr>
          <w:rFonts w:ascii="Times New Roman" w:hAnsi="Times New Roman"/>
          <w:color w:val="auto"/>
          <w:sz w:val="26"/>
          <w:szCs w:val="26"/>
        </w:rPr>
        <w:t xml:space="preserve"> – без взаимодействия с контролируемыми лиц</w:t>
      </w:r>
      <w:r w:rsidR="00027BE7">
        <w:rPr>
          <w:rFonts w:ascii="Times New Roman" w:hAnsi="Times New Roman"/>
          <w:color w:val="auto"/>
          <w:sz w:val="26"/>
          <w:szCs w:val="26"/>
        </w:rPr>
        <w:t>ами</w:t>
      </w:r>
      <w:r>
        <w:rPr>
          <w:rFonts w:ascii="Times New Roman" w:hAnsi="Times New Roman"/>
          <w:color w:val="auto"/>
          <w:sz w:val="26"/>
          <w:szCs w:val="26"/>
        </w:rPr>
        <w:t>».</w:t>
      </w:r>
    </w:p>
    <w:p w:rsidR="00757388" w:rsidRDefault="00757388" w:rsidP="00FF1194">
      <w:pPr>
        <w:widowControl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2) В подпункте 4.1.4 слова «Плановые и внеплановые» исключить.</w:t>
      </w:r>
    </w:p>
    <w:p w:rsidR="00757388" w:rsidRDefault="00757388" w:rsidP="00FF1194">
      <w:pPr>
        <w:widowControl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1.3.2. Пункт 4.3 исключить.</w:t>
      </w:r>
    </w:p>
    <w:p w:rsidR="00757388" w:rsidRDefault="00757388" w:rsidP="00FF1194">
      <w:pPr>
        <w:widowControl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1.3.3. Дополнить пунктом 4.8 следующего содержания:</w:t>
      </w:r>
    </w:p>
    <w:p w:rsidR="00757388" w:rsidRDefault="00757388" w:rsidP="00FF1194">
      <w:pPr>
        <w:widowControl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«4.8. </w:t>
      </w:r>
      <w:r w:rsidR="00FF1194">
        <w:rPr>
          <w:rFonts w:ascii="Times New Roman" w:hAnsi="Times New Roman"/>
          <w:color w:val="auto"/>
          <w:sz w:val="26"/>
          <w:szCs w:val="26"/>
        </w:rPr>
        <w:t>Наблюдение за соблюдением обязательных требований (мониторинг безопасности)</w:t>
      </w:r>
    </w:p>
    <w:p w:rsidR="00FF1194" w:rsidRPr="00FF1194" w:rsidRDefault="00FF1194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4.8.1. </w:t>
      </w:r>
      <w:r w:rsidRPr="00FF1194">
        <w:rPr>
          <w:rFonts w:ascii="Times New Roman" w:hAnsi="Times New Roman"/>
          <w:color w:val="auto"/>
          <w:sz w:val="26"/>
          <w:szCs w:val="26"/>
        </w:rPr>
        <w:t xml:space="preserve">Наблюдение за соблюдением обязательных требований (мониторинг безопасности) проводится на основании задания руководителя управления и заключается в сборе, анализе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информационно-телекоммуникационной сети "Интернет", иных общедоступных данных, а также данных,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 </w:t>
      </w:r>
    </w:p>
    <w:p w:rsidR="00FF1194" w:rsidRPr="00FF1194" w:rsidRDefault="00FF1194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4.8.2. </w:t>
      </w:r>
      <w:r w:rsidRPr="00FF1194">
        <w:rPr>
          <w:rFonts w:ascii="Times New Roman" w:hAnsi="Times New Roman"/>
          <w:color w:val="auto"/>
          <w:sz w:val="26"/>
          <w:szCs w:val="26"/>
        </w:rPr>
        <w:t xml:space="preserve">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 </w:t>
      </w:r>
    </w:p>
    <w:p w:rsidR="00FF1194" w:rsidRPr="00FF1194" w:rsidRDefault="00FF1194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4.8.3. </w:t>
      </w:r>
      <w:r w:rsidRPr="00FF1194">
        <w:rPr>
          <w:rFonts w:ascii="Times New Roman" w:hAnsi="Times New Roman"/>
          <w:color w:val="auto"/>
          <w:sz w:val="26"/>
          <w:szCs w:val="26"/>
        </w:rPr>
        <w:t xml:space="preserve">Срок проведения наблюдения за соблюдением обязательных требований (мониторинг безопасности) - не более двух месяцев. </w:t>
      </w:r>
    </w:p>
    <w:p w:rsidR="00FF1194" w:rsidRPr="00FF1194" w:rsidRDefault="00FF1194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4.8.4. </w:t>
      </w:r>
      <w:r w:rsidRPr="00FF1194">
        <w:rPr>
          <w:rFonts w:ascii="Times New Roman" w:hAnsi="Times New Roman"/>
          <w:color w:val="auto"/>
          <w:sz w:val="26"/>
          <w:szCs w:val="26"/>
        </w:rPr>
        <w:t xml:space="preserve">Форма задания руководителя </w:t>
      </w:r>
      <w:r w:rsidR="00F92D0C">
        <w:rPr>
          <w:rFonts w:ascii="Times New Roman" w:hAnsi="Times New Roman"/>
          <w:color w:val="auto"/>
          <w:sz w:val="26"/>
          <w:szCs w:val="26"/>
        </w:rPr>
        <w:t>контрольного органа</w:t>
      </w:r>
      <w:r w:rsidRPr="00FF1194">
        <w:rPr>
          <w:rFonts w:ascii="Times New Roman" w:hAnsi="Times New Roman"/>
          <w:color w:val="auto"/>
          <w:sz w:val="26"/>
          <w:szCs w:val="26"/>
        </w:rPr>
        <w:t xml:space="preserve"> об осуществлении наблюдения за соблюдением обязательных требований (мониторинг безопасности) утверждается постановлением администрации. </w:t>
      </w:r>
    </w:p>
    <w:p w:rsidR="00FF1194" w:rsidRPr="00FF1194" w:rsidRDefault="00FF1194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4.8.5. </w:t>
      </w:r>
      <w:r w:rsidRPr="00FF1194">
        <w:rPr>
          <w:rFonts w:ascii="Times New Roman" w:hAnsi="Times New Roman"/>
          <w:color w:val="auto"/>
          <w:sz w:val="26"/>
          <w:szCs w:val="26"/>
        </w:rPr>
        <w:t xml:space="preserve">При наблюдении за соблюдением обязательных требований (мониторинг безопасности) на контролируемых лиц не могут возлагаться </w:t>
      </w:r>
      <w:r w:rsidRPr="00FF1194">
        <w:rPr>
          <w:rFonts w:ascii="Times New Roman" w:hAnsi="Times New Roman"/>
          <w:color w:val="auto"/>
          <w:sz w:val="26"/>
          <w:szCs w:val="26"/>
        </w:rPr>
        <w:lastRenderedPageBreak/>
        <w:t xml:space="preserve">обязанности, не установленные обязательными требованиями. </w:t>
      </w:r>
    </w:p>
    <w:p w:rsidR="00FF1194" w:rsidRDefault="00FF1194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4.8.6. </w:t>
      </w:r>
      <w:r w:rsidRPr="00FF1194">
        <w:rPr>
          <w:rFonts w:ascii="Times New Roman" w:hAnsi="Times New Roman"/>
          <w:color w:val="auto"/>
          <w:sz w:val="26"/>
          <w:szCs w:val="26"/>
        </w:rPr>
        <w:t>Если в ходе наблюдения за соблюдением обязательных требований (мониторинг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принимается решение о проведении внепланового контрольного мероприятия на основе подготовленного инспектором мотивированного представления о прове</w:t>
      </w:r>
      <w:r>
        <w:rPr>
          <w:rFonts w:ascii="Times New Roman" w:hAnsi="Times New Roman"/>
          <w:color w:val="auto"/>
          <w:sz w:val="26"/>
          <w:szCs w:val="26"/>
        </w:rPr>
        <w:t>дении контрольного мероприятия.».</w:t>
      </w:r>
    </w:p>
    <w:p w:rsidR="00FF1194" w:rsidRDefault="00FF1194" w:rsidP="00FF1194">
      <w:pPr>
        <w:widowControl/>
        <w:ind w:firstLine="540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1.4. Приложение № 1 признать утратившим силу.</w:t>
      </w:r>
    </w:p>
    <w:p w:rsidR="00FF1194" w:rsidRDefault="00FF1194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1.5. Приложение № 4 изложить в редакции согласно приложению к настоящему решению.</w:t>
      </w:r>
    </w:p>
    <w:p w:rsidR="00FF1194" w:rsidRPr="00FF1194" w:rsidRDefault="00FF1194" w:rsidP="00FF1194">
      <w:pPr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2. Опубликовать настоящее решение в муниципальной газете «Павловский муниципальный вестник».</w:t>
      </w:r>
    </w:p>
    <w:p w:rsidR="00011680" w:rsidRDefault="00011680" w:rsidP="00011680">
      <w:pPr>
        <w:pStyle w:val="ConsPlusNormal"/>
        <w:ind w:left="709" w:firstLine="0"/>
        <w:jc w:val="both"/>
        <w:rPr>
          <w:sz w:val="26"/>
          <w:szCs w:val="26"/>
        </w:rPr>
      </w:pPr>
    </w:p>
    <w:p w:rsidR="00A5106C" w:rsidRDefault="00A5106C" w:rsidP="00191D04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191D04" w:rsidRPr="00024A13" w:rsidRDefault="00191D04" w:rsidP="00191D04">
      <w:pPr>
        <w:autoSpaceDE w:val="0"/>
        <w:rPr>
          <w:rFonts w:ascii="Times New Roman" w:hAnsi="Times New Roman"/>
          <w:color w:val="auto"/>
          <w:sz w:val="26"/>
          <w:szCs w:val="26"/>
        </w:rPr>
      </w:pPr>
      <w:r w:rsidRPr="00024A13">
        <w:rPr>
          <w:rFonts w:ascii="Times New Roman" w:hAnsi="Times New Roman"/>
          <w:color w:val="auto"/>
          <w:sz w:val="26"/>
          <w:szCs w:val="26"/>
        </w:rPr>
        <w:t xml:space="preserve">Глава Павловского </w:t>
      </w:r>
      <w:r w:rsidR="00024A13">
        <w:rPr>
          <w:rFonts w:ascii="Times New Roman" w:hAnsi="Times New Roman"/>
          <w:color w:val="auto"/>
          <w:sz w:val="26"/>
          <w:szCs w:val="26"/>
        </w:rPr>
        <w:t>м</w:t>
      </w:r>
      <w:r w:rsidRPr="00024A13">
        <w:rPr>
          <w:rFonts w:ascii="Times New Roman" w:hAnsi="Times New Roman"/>
          <w:color w:val="auto"/>
          <w:sz w:val="26"/>
          <w:szCs w:val="26"/>
        </w:rPr>
        <w:t>униципального</w:t>
      </w:r>
      <w:r w:rsidR="00024A13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024A13">
        <w:rPr>
          <w:rFonts w:ascii="Times New Roman" w:hAnsi="Times New Roman"/>
          <w:color w:val="auto"/>
          <w:sz w:val="26"/>
          <w:szCs w:val="26"/>
        </w:rPr>
        <w:t xml:space="preserve">района   </w:t>
      </w:r>
      <w:r w:rsidR="003D3CAB">
        <w:rPr>
          <w:rFonts w:ascii="Times New Roman" w:hAnsi="Times New Roman"/>
          <w:color w:val="auto"/>
          <w:sz w:val="26"/>
          <w:szCs w:val="26"/>
        </w:rPr>
        <w:t xml:space="preserve">                                   </w:t>
      </w:r>
      <w:r w:rsidRPr="00024A13">
        <w:rPr>
          <w:rFonts w:ascii="Times New Roman" w:hAnsi="Times New Roman"/>
          <w:color w:val="auto"/>
          <w:sz w:val="26"/>
          <w:szCs w:val="26"/>
        </w:rPr>
        <w:t>М.Н. Янцов</w:t>
      </w:r>
    </w:p>
    <w:p w:rsidR="00191D04" w:rsidRPr="00024A13" w:rsidRDefault="00191D04" w:rsidP="00191D04">
      <w:pPr>
        <w:pStyle w:val="ConsPlusNormal"/>
        <w:ind w:left="5102" w:firstLine="0"/>
        <w:outlineLvl w:val="0"/>
        <w:rPr>
          <w:sz w:val="26"/>
          <w:szCs w:val="26"/>
        </w:rPr>
      </w:pPr>
    </w:p>
    <w:p w:rsidR="003D3CAB" w:rsidRDefault="0024234A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  <w:r w:rsidRPr="00024A13">
        <w:rPr>
          <w:rFonts w:ascii="Times New Roman" w:hAnsi="Times New Roman"/>
          <w:color w:val="auto"/>
          <w:sz w:val="26"/>
          <w:szCs w:val="26"/>
        </w:rPr>
        <w:t>Председатель</w:t>
      </w:r>
      <w:r w:rsidR="00191D04" w:rsidRPr="00024A13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ED7E29" w:rsidRPr="00024A13">
        <w:rPr>
          <w:rFonts w:ascii="Times New Roman" w:hAnsi="Times New Roman"/>
          <w:color w:val="auto"/>
          <w:sz w:val="26"/>
          <w:szCs w:val="26"/>
        </w:rPr>
        <w:t xml:space="preserve">Совета народных депутатов </w:t>
      </w:r>
      <w:r w:rsidR="00191D04" w:rsidRPr="00024A13">
        <w:rPr>
          <w:rFonts w:ascii="Times New Roman" w:hAnsi="Times New Roman"/>
          <w:color w:val="auto"/>
          <w:sz w:val="26"/>
          <w:szCs w:val="26"/>
        </w:rPr>
        <w:t xml:space="preserve">   </w:t>
      </w:r>
    </w:p>
    <w:p w:rsidR="00ED7E29" w:rsidRDefault="003D3CAB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Павловского муниципального района</w:t>
      </w:r>
      <w:r w:rsidR="00191D04" w:rsidRPr="00024A13">
        <w:rPr>
          <w:rFonts w:ascii="Times New Roman" w:hAnsi="Times New Roman"/>
          <w:color w:val="auto"/>
          <w:sz w:val="26"/>
          <w:szCs w:val="26"/>
        </w:rPr>
        <w:t xml:space="preserve">                                     </w:t>
      </w:r>
      <w:r w:rsidR="00024A13">
        <w:rPr>
          <w:rFonts w:ascii="Times New Roman" w:hAnsi="Times New Roman"/>
          <w:color w:val="auto"/>
          <w:sz w:val="26"/>
          <w:szCs w:val="26"/>
        </w:rPr>
        <w:t xml:space="preserve">           </w:t>
      </w:r>
      <w:r w:rsidR="00191D04" w:rsidRPr="00024A13">
        <w:rPr>
          <w:rFonts w:ascii="Times New Roman" w:hAnsi="Times New Roman"/>
          <w:color w:val="auto"/>
          <w:sz w:val="26"/>
          <w:szCs w:val="26"/>
        </w:rPr>
        <w:t xml:space="preserve"> А.И. Корнилов</w:t>
      </w: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2A77E2" w:rsidRDefault="002A77E2" w:rsidP="00ED7E29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p w:rsidR="00F92D0C" w:rsidRDefault="00F92D0C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F92D0C" w:rsidRDefault="00F92D0C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F92D0C" w:rsidRDefault="00F92D0C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F92D0C" w:rsidRDefault="00F92D0C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F92D0C" w:rsidRDefault="00F92D0C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7B1A65" w:rsidRDefault="007B1A65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7B1A65" w:rsidRDefault="007B1A65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7B1A65" w:rsidRDefault="007B1A65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80698B" w:rsidRDefault="0080698B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7B1A65" w:rsidRDefault="007B1A65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7B1A65" w:rsidRDefault="007B1A65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7B1A65" w:rsidRDefault="007B1A65" w:rsidP="002A77E2">
      <w:pPr>
        <w:widowControl/>
        <w:ind w:left="4820"/>
        <w:rPr>
          <w:rFonts w:ascii="Times New Roman" w:hAnsi="Times New Roman"/>
          <w:sz w:val="26"/>
          <w:szCs w:val="26"/>
        </w:rPr>
      </w:pPr>
    </w:p>
    <w:p w:rsidR="002A77E2" w:rsidRDefault="002A77E2" w:rsidP="002A77E2">
      <w:pPr>
        <w:widowControl/>
        <w:ind w:left="4820"/>
        <w:rPr>
          <w:rFonts w:ascii="Times New Roman" w:hAnsi="Times New Roman"/>
          <w:sz w:val="26"/>
          <w:szCs w:val="26"/>
        </w:rPr>
      </w:pPr>
      <w:r w:rsidRPr="00191D04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</w:p>
    <w:p w:rsidR="00D41049" w:rsidRDefault="002A77E2" w:rsidP="00D41049">
      <w:pPr>
        <w:widowControl/>
        <w:ind w:left="48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решению Совета народных депутатов Павловского муниципального района Воронежской области</w:t>
      </w:r>
    </w:p>
    <w:p w:rsidR="00D41049" w:rsidRPr="00D41049" w:rsidRDefault="00D41049" w:rsidP="00D41049">
      <w:pPr>
        <w:widowControl/>
        <w:ind w:left="4820"/>
        <w:rPr>
          <w:rFonts w:ascii="Times New Roman" w:hAnsi="Times New Roman"/>
          <w:sz w:val="26"/>
          <w:szCs w:val="26"/>
        </w:rPr>
      </w:pPr>
      <w:r w:rsidRPr="00D41049">
        <w:rPr>
          <w:rFonts w:ascii="Times New Roman" w:hAnsi="Times New Roman"/>
          <w:sz w:val="26"/>
          <w:szCs w:val="26"/>
        </w:rPr>
        <w:t xml:space="preserve">от </w:t>
      </w:r>
      <w:r w:rsidRPr="00D41049">
        <w:rPr>
          <w:rFonts w:ascii="Times New Roman" w:hAnsi="Times New Roman"/>
          <w:sz w:val="26"/>
          <w:szCs w:val="26"/>
          <w:u w:val="single"/>
        </w:rPr>
        <w:t>02.03.2023</w:t>
      </w:r>
      <w:r w:rsidRPr="00D41049">
        <w:rPr>
          <w:rFonts w:ascii="Times New Roman" w:hAnsi="Times New Roman"/>
          <w:sz w:val="26"/>
          <w:szCs w:val="26"/>
        </w:rPr>
        <w:t xml:space="preserve"> № </w:t>
      </w:r>
      <w:r w:rsidRPr="00D41049">
        <w:rPr>
          <w:rFonts w:ascii="Times New Roman" w:hAnsi="Times New Roman"/>
          <w:sz w:val="26"/>
          <w:szCs w:val="26"/>
          <w:u w:val="single"/>
        </w:rPr>
        <w:t>368</w:t>
      </w:r>
    </w:p>
    <w:p w:rsidR="00B61B98" w:rsidRPr="00191D04" w:rsidRDefault="00B61B98" w:rsidP="002A77E2">
      <w:pPr>
        <w:widowControl/>
        <w:ind w:left="4820"/>
        <w:rPr>
          <w:rFonts w:ascii="Times New Roman" w:hAnsi="Times New Roman"/>
          <w:sz w:val="26"/>
          <w:szCs w:val="26"/>
          <w:vertAlign w:val="superscript"/>
        </w:rPr>
      </w:pPr>
    </w:p>
    <w:p w:rsidR="00B61B98" w:rsidRPr="00191D04" w:rsidRDefault="00B61B98" w:rsidP="00B61B98">
      <w:pPr>
        <w:widowControl/>
        <w:ind w:left="4820"/>
        <w:rPr>
          <w:rFonts w:ascii="Times New Roman" w:hAnsi="Times New Roman"/>
          <w:sz w:val="26"/>
          <w:szCs w:val="26"/>
        </w:rPr>
      </w:pPr>
      <w:r w:rsidRPr="00191D04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№ 4</w:t>
      </w:r>
    </w:p>
    <w:p w:rsidR="00B61B98" w:rsidRPr="00191D04" w:rsidRDefault="00B61B98" w:rsidP="00B61B98">
      <w:pPr>
        <w:widowControl/>
        <w:ind w:left="4820"/>
        <w:rPr>
          <w:rFonts w:ascii="Times New Roman" w:hAnsi="Times New Roman"/>
          <w:sz w:val="26"/>
          <w:szCs w:val="26"/>
        </w:rPr>
      </w:pPr>
      <w:r w:rsidRPr="00191D04">
        <w:rPr>
          <w:rFonts w:ascii="Times New Roman" w:hAnsi="Times New Roman"/>
          <w:sz w:val="26"/>
          <w:szCs w:val="26"/>
        </w:rPr>
        <w:t>к Положению о муниципальном</w:t>
      </w:r>
    </w:p>
    <w:p w:rsidR="00B61B98" w:rsidRPr="00191D04" w:rsidRDefault="00B61B98" w:rsidP="00B61B98">
      <w:pPr>
        <w:widowControl/>
        <w:ind w:left="4820"/>
        <w:rPr>
          <w:rFonts w:ascii="Times New Roman" w:hAnsi="Times New Roman"/>
          <w:sz w:val="26"/>
          <w:szCs w:val="26"/>
          <w:vertAlign w:val="superscript"/>
        </w:rPr>
      </w:pPr>
      <w:r w:rsidRPr="00191D04">
        <w:rPr>
          <w:rFonts w:ascii="Times New Roman" w:hAnsi="Times New Roman"/>
          <w:sz w:val="26"/>
          <w:szCs w:val="26"/>
        </w:rPr>
        <w:t>контроле на автомобильном транспорте, городском наземном электрическом транспорте и в дорожном хозяйстве в границах</w:t>
      </w:r>
      <w:r>
        <w:rPr>
          <w:rFonts w:ascii="Times New Roman" w:hAnsi="Times New Roman"/>
          <w:sz w:val="26"/>
          <w:szCs w:val="26"/>
        </w:rPr>
        <w:t xml:space="preserve"> Павловского муниципального района Воронежской области</w:t>
      </w:r>
    </w:p>
    <w:p w:rsidR="002A77E2" w:rsidRPr="00191D04" w:rsidRDefault="002A77E2" w:rsidP="002A77E2">
      <w:pPr>
        <w:pStyle w:val="a8"/>
        <w:widowControl/>
        <w:tabs>
          <w:tab w:val="left" w:pos="1134"/>
        </w:tabs>
        <w:ind w:left="0"/>
        <w:rPr>
          <w:rFonts w:ascii="Times New Roman" w:hAnsi="Times New Roman"/>
          <w:b/>
          <w:sz w:val="26"/>
          <w:szCs w:val="26"/>
          <w:highlight w:val="yellow"/>
        </w:rPr>
      </w:pPr>
    </w:p>
    <w:p w:rsidR="002A77E2" w:rsidRPr="00191D04" w:rsidRDefault="002A77E2" w:rsidP="002A77E2">
      <w:pPr>
        <w:pStyle w:val="a8"/>
        <w:widowControl/>
        <w:tabs>
          <w:tab w:val="left" w:pos="1134"/>
        </w:tabs>
        <w:ind w:left="0"/>
        <w:rPr>
          <w:rFonts w:ascii="Times New Roman" w:hAnsi="Times New Roman"/>
          <w:b/>
          <w:sz w:val="26"/>
          <w:szCs w:val="26"/>
          <w:highlight w:val="yellow"/>
        </w:rPr>
      </w:pPr>
    </w:p>
    <w:p w:rsidR="002A77E2" w:rsidRPr="00191D04" w:rsidRDefault="002A77E2" w:rsidP="002A77E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191D04">
        <w:rPr>
          <w:rFonts w:ascii="Times New Roman" w:hAnsi="Times New Roman"/>
          <w:b/>
          <w:sz w:val="26"/>
          <w:szCs w:val="26"/>
        </w:rPr>
        <w:t>Ключевые показатели муниципального контроля и их целевые значения, индикативные показатели</w:t>
      </w:r>
    </w:p>
    <w:p w:rsidR="002A77E2" w:rsidRPr="00191D04" w:rsidRDefault="002A77E2" w:rsidP="002A77E2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924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19"/>
        <w:gridCol w:w="3121"/>
      </w:tblGrid>
      <w:tr w:rsidR="002A77E2" w:rsidRPr="00104BE2" w:rsidTr="00442BE8">
        <w:trPr>
          <w:trHeight w:val="315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spacing w:line="276" w:lineRule="auto"/>
              <w:ind w:left="23" w:hanging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2">
              <w:rPr>
                <w:rFonts w:ascii="Times New Roman" w:hAnsi="Times New Roman"/>
                <w:b/>
                <w:sz w:val="24"/>
                <w:szCs w:val="24"/>
              </w:rPr>
              <w:t>Ключевые показатели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spacing w:line="276" w:lineRule="auto"/>
              <w:ind w:left="23" w:hanging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BE2">
              <w:rPr>
                <w:rFonts w:ascii="Times New Roman" w:hAnsi="Times New Roman"/>
                <w:b/>
                <w:sz w:val="24"/>
                <w:szCs w:val="24"/>
              </w:rPr>
              <w:t>Целевые значения</w:t>
            </w:r>
          </w:p>
        </w:tc>
      </w:tr>
      <w:tr w:rsidR="002A77E2" w:rsidRPr="00104BE2" w:rsidTr="00442BE8">
        <w:trPr>
          <w:trHeight w:val="150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 xml:space="preserve">Процент устраненных нарушений из числа выявленных нарушений законодательства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</w:tr>
      <w:tr w:rsidR="002A77E2" w:rsidRPr="00104BE2" w:rsidTr="00442BE8">
        <w:trPr>
          <w:trHeight w:val="127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(надзорных) мероприятий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2A77E2" w:rsidRPr="00104BE2" w:rsidTr="00442BE8">
        <w:trPr>
          <w:trHeight w:val="165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2A77E2" w:rsidRPr="00104BE2" w:rsidTr="00442BE8">
        <w:trPr>
          <w:trHeight w:val="142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</w:tr>
      <w:tr w:rsidR="002A77E2" w:rsidRPr="00104BE2" w:rsidTr="00442BE8">
        <w:trPr>
          <w:trHeight w:val="157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 xml:space="preserve">Процент внесенных судебных решений </w:t>
            </w:r>
            <w:r w:rsidRPr="00104BE2">
              <w:rPr>
                <w:rFonts w:ascii="Times New Roman" w:hAnsi="Times New Roman"/>
                <w:sz w:val="24"/>
                <w:szCs w:val="24"/>
              </w:rPr>
              <w:br/>
              <w:t xml:space="preserve">о назначении административного наказания </w:t>
            </w:r>
            <w:r w:rsidRPr="00104BE2">
              <w:rPr>
                <w:rFonts w:ascii="Times New Roman" w:hAnsi="Times New Roman"/>
                <w:sz w:val="24"/>
                <w:szCs w:val="24"/>
              </w:rPr>
              <w:br/>
              <w:t xml:space="preserve">по материалам органа муниципального контроля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>95%</w:t>
            </w:r>
          </w:p>
        </w:tc>
      </w:tr>
      <w:tr w:rsidR="002A77E2" w:rsidRPr="00104BE2" w:rsidTr="00442BE8">
        <w:trPr>
          <w:trHeight w:val="180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E2" w:rsidRPr="00104BE2" w:rsidRDefault="002A77E2" w:rsidP="00442BE8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</w:tbl>
    <w:p w:rsidR="002A77E2" w:rsidRPr="00191D04" w:rsidRDefault="002A77E2" w:rsidP="002A77E2">
      <w:pPr>
        <w:jc w:val="center"/>
        <w:rPr>
          <w:sz w:val="26"/>
          <w:szCs w:val="26"/>
        </w:rPr>
      </w:pPr>
    </w:p>
    <w:p w:rsidR="002A77E2" w:rsidRPr="00191D04" w:rsidRDefault="002A77E2" w:rsidP="002A77E2">
      <w:pPr>
        <w:jc w:val="center"/>
        <w:rPr>
          <w:rFonts w:ascii="Times New Roman" w:hAnsi="Times New Roman"/>
          <w:b/>
          <w:sz w:val="26"/>
          <w:szCs w:val="26"/>
        </w:rPr>
      </w:pPr>
      <w:r w:rsidRPr="00191D04">
        <w:rPr>
          <w:rFonts w:ascii="Times New Roman" w:hAnsi="Times New Roman"/>
          <w:b/>
          <w:sz w:val="26"/>
          <w:szCs w:val="26"/>
        </w:rPr>
        <w:t>Индикативные показатели</w:t>
      </w:r>
    </w:p>
    <w:p w:rsidR="002A77E2" w:rsidRPr="00191D04" w:rsidRDefault="002A77E2" w:rsidP="002A77E2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94"/>
        <w:gridCol w:w="2232"/>
        <w:gridCol w:w="177"/>
        <w:gridCol w:w="801"/>
        <w:gridCol w:w="14"/>
        <w:gridCol w:w="2268"/>
        <w:gridCol w:w="127"/>
        <w:gridCol w:w="724"/>
        <w:gridCol w:w="150"/>
        <w:gridCol w:w="1982"/>
      </w:tblGrid>
      <w:tr w:rsidR="002A77E2" w:rsidRPr="00104BE2" w:rsidTr="00442BE8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1.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 xml:space="preserve">Индикативные показатели, характеризующие параметры </w:t>
            </w:r>
          </w:p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проведенных мероприятий</w:t>
            </w:r>
          </w:p>
        </w:tc>
      </w:tr>
      <w:tr w:rsidR="002A77E2" w:rsidRPr="00104BE2" w:rsidTr="00442BE8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2A77E2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</w:t>
            </w: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Выполняемость внеплановых проверок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Ввн = (Рф / Рп)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Ввн - выполняемость внеплановых проверок</w:t>
            </w:r>
          </w:p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Рф - количество проведенных внеплановых проверок (ед.)</w:t>
            </w:r>
          </w:p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Рп - количество распоряжений на </w:t>
            </w: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проведение внеплановых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Письма и жалобы, поступившие в Контрольный орган</w:t>
            </w:r>
          </w:p>
        </w:tc>
      </w:tr>
      <w:tr w:rsidR="002A77E2" w:rsidRPr="00104BE2" w:rsidTr="00442BE8">
        <w:trPr>
          <w:trHeight w:val="2546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2A77E2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2</w:t>
            </w: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Доля проверок, на результаты которых поданы жалобы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Ж x 100 / Пф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Ж - количество жалоб (ед.)</w:t>
            </w:r>
          </w:p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Пф - количество проведенных проверок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2A77E2" w:rsidRPr="00104BE2" w:rsidTr="00442BE8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2A77E2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3</w:t>
            </w: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Пн x 100 / Пф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Пн - количество проверок, признанных недействительными (ед.)</w:t>
            </w:r>
          </w:p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Пф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2A77E2" w:rsidRPr="00104BE2" w:rsidTr="00442BE8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1.4</w:t>
            </w: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По x 100 / Пф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По - проверки, не проведенные по причине отсутствия проверяемого лица (ед.)</w:t>
            </w:r>
          </w:p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Пф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30%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2A77E2" w:rsidRPr="00104BE2" w:rsidTr="00442BE8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2A77E2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5</w:t>
            </w: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Кзо х 100 / Кпз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Кзо - количество заявлений, по которым пришел отказ в согласовании (ед.)</w:t>
            </w:r>
          </w:p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Кпз - количество поданных на согласование заявлений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10%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2A77E2" w:rsidRPr="00104BE2" w:rsidTr="00442BE8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2A77E2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6</w:t>
            </w: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Кнм х 100 / Квн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 нм - количество материалов, направленных в уполномоченные органы (ед.)</w:t>
            </w:r>
          </w:p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Квн - количество выявленных нарушений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2A77E2" w:rsidRPr="00104BE2" w:rsidTr="00442BE8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2A77E2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7</w:t>
            </w: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Шт.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2A77E2" w:rsidRPr="00104BE2" w:rsidTr="00442BE8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2.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2A77E2" w:rsidRPr="00104BE2" w:rsidTr="00442BE8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Количество штатных единиц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Чел.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2A77E2" w:rsidRPr="00104BE2" w:rsidTr="00442BE8"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2.2.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Км / Кр= Нк</w:t>
            </w: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Км - количество контрольных мероприятий (ед.)</w:t>
            </w:r>
          </w:p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Кр - количество работников органа муниципального контроля (ед.)</w:t>
            </w:r>
          </w:p>
          <w:p w:rsidR="002A77E2" w:rsidRPr="00104BE2" w:rsidRDefault="002A77E2" w:rsidP="00442BE8">
            <w:pPr>
              <w:widowControl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104BE2">
              <w:rPr>
                <w:rFonts w:ascii="Times New Roman" w:hAnsi="Times New Roman"/>
                <w:color w:val="444444"/>
                <w:sz w:val="24"/>
                <w:szCs w:val="24"/>
              </w:rPr>
              <w:t>Нк - нагрузка на 1 работника (ед.)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77E2" w:rsidRPr="00104BE2" w:rsidRDefault="002A77E2" w:rsidP="00442BE8">
            <w:pPr>
              <w:widowControl/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</w:tbl>
    <w:p w:rsidR="002A77E2" w:rsidRPr="00191D04" w:rsidRDefault="002A77E2" w:rsidP="002A77E2">
      <w:pPr>
        <w:jc w:val="center"/>
        <w:rPr>
          <w:rFonts w:ascii="Times New Roman" w:hAnsi="Times New Roman"/>
          <w:sz w:val="26"/>
          <w:szCs w:val="26"/>
        </w:rPr>
      </w:pPr>
    </w:p>
    <w:p w:rsidR="002A77E2" w:rsidRPr="00191D04" w:rsidRDefault="002A77E2" w:rsidP="002A77E2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</w:tblGrid>
      <w:tr w:rsidR="002A77E2" w:rsidRPr="00191D04" w:rsidTr="00442BE8">
        <w:tc>
          <w:tcPr>
            <w:tcW w:w="0" w:type="auto"/>
            <w:shd w:val="clear" w:color="auto" w:fill="auto"/>
            <w:vAlign w:val="center"/>
            <w:hideMark/>
          </w:tcPr>
          <w:p w:rsidR="002A77E2" w:rsidRPr="00191D04" w:rsidRDefault="002A77E2" w:rsidP="00442BE8">
            <w:pPr>
              <w:widowControl/>
              <w:rPr>
                <w:rFonts w:ascii="Times New Roman" w:hAnsi="Times New Roman"/>
                <w:color w:val="444444"/>
                <w:sz w:val="26"/>
                <w:szCs w:val="26"/>
              </w:rPr>
            </w:pPr>
          </w:p>
        </w:tc>
      </w:tr>
    </w:tbl>
    <w:p w:rsidR="002A77E2" w:rsidRPr="00191D04" w:rsidRDefault="002A77E2" w:rsidP="002A77E2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2A77E2" w:rsidRPr="00024A13" w:rsidRDefault="002A77E2" w:rsidP="002A77E2">
      <w:pPr>
        <w:autoSpaceDE w:val="0"/>
        <w:rPr>
          <w:rFonts w:ascii="Times New Roman" w:hAnsi="Times New Roman"/>
          <w:color w:val="auto"/>
          <w:sz w:val="26"/>
          <w:szCs w:val="26"/>
        </w:rPr>
      </w:pPr>
      <w:r w:rsidRPr="00024A13">
        <w:rPr>
          <w:rFonts w:ascii="Times New Roman" w:hAnsi="Times New Roman"/>
          <w:color w:val="auto"/>
          <w:sz w:val="26"/>
          <w:szCs w:val="26"/>
        </w:rPr>
        <w:t xml:space="preserve">Глава Павловского </w:t>
      </w:r>
      <w:r>
        <w:rPr>
          <w:rFonts w:ascii="Times New Roman" w:hAnsi="Times New Roman"/>
          <w:color w:val="auto"/>
          <w:sz w:val="26"/>
          <w:szCs w:val="26"/>
        </w:rPr>
        <w:t>м</w:t>
      </w:r>
      <w:r w:rsidRPr="00024A13">
        <w:rPr>
          <w:rFonts w:ascii="Times New Roman" w:hAnsi="Times New Roman"/>
          <w:color w:val="auto"/>
          <w:sz w:val="26"/>
          <w:szCs w:val="26"/>
        </w:rPr>
        <w:t>униципального</w:t>
      </w:r>
      <w:r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024A13">
        <w:rPr>
          <w:rFonts w:ascii="Times New Roman" w:hAnsi="Times New Roman"/>
          <w:color w:val="auto"/>
          <w:sz w:val="26"/>
          <w:szCs w:val="26"/>
        </w:rPr>
        <w:t xml:space="preserve">района   </w:t>
      </w:r>
      <w:r>
        <w:rPr>
          <w:rFonts w:ascii="Times New Roman" w:hAnsi="Times New Roman"/>
          <w:color w:val="auto"/>
          <w:sz w:val="26"/>
          <w:szCs w:val="26"/>
        </w:rPr>
        <w:t xml:space="preserve">                                   </w:t>
      </w:r>
      <w:r w:rsidRPr="00024A13">
        <w:rPr>
          <w:rFonts w:ascii="Times New Roman" w:hAnsi="Times New Roman"/>
          <w:color w:val="auto"/>
          <w:sz w:val="26"/>
          <w:szCs w:val="26"/>
        </w:rPr>
        <w:t>М.Н. Янцов</w:t>
      </w:r>
    </w:p>
    <w:p w:rsidR="002A77E2" w:rsidRPr="00024A13" w:rsidRDefault="002A77E2" w:rsidP="002A77E2">
      <w:pPr>
        <w:pStyle w:val="ConsPlusNormal"/>
        <w:ind w:left="5102" w:firstLine="0"/>
        <w:outlineLvl w:val="0"/>
        <w:rPr>
          <w:sz w:val="26"/>
          <w:szCs w:val="26"/>
        </w:rPr>
      </w:pPr>
    </w:p>
    <w:p w:rsidR="002A77E2" w:rsidRDefault="002A77E2" w:rsidP="002A77E2">
      <w:pPr>
        <w:autoSpaceDE w:val="0"/>
        <w:rPr>
          <w:rFonts w:ascii="Times New Roman" w:hAnsi="Times New Roman"/>
          <w:color w:val="auto"/>
          <w:sz w:val="26"/>
          <w:szCs w:val="26"/>
        </w:rPr>
      </w:pPr>
      <w:r w:rsidRPr="00024A13">
        <w:rPr>
          <w:rFonts w:ascii="Times New Roman" w:hAnsi="Times New Roman"/>
          <w:color w:val="auto"/>
          <w:sz w:val="26"/>
          <w:szCs w:val="26"/>
        </w:rPr>
        <w:t xml:space="preserve">Председатель Совета народных депутатов    </w:t>
      </w:r>
    </w:p>
    <w:p w:rsidR="002A77E2" w:rsidRPr="00024A13" w:rsidRDefault="002A77E2" w:rsidP="002A77E2">
      <w:pPr>
        <w:autoSpaceDE w:val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Павловского муниципального района</w:t>
      </w:r>
      <w:r w:rsidRPr="00024A13">
        <w:rPr>
          <w:rFonts w:ascii="Times New Roman" w:hAnsi="Times New Roman"/>
          <w:color w:val="auto"/>
          <w:sz w:val="26"/>
          <w:szCs w:val="26"/>
        </w:rPr>
        <w:t xml:space="preserve">                                     </w:t>
      </w:r>
      <w:r>
        <w:rPr>
          <w:rFonts w:ascii="Times New Roman" w:hAnsi="Times New Roman"/>
          <w:color w:val="auto"/>
          <w:sz w:val="26"/>
          <w:szCs w:val="26"/>
        </w:rPr>
        <w:t xml:space="preserve">           </w:t>
      </w:r>
      <w:r w:rsidRPr="00024A13">
        <w:rPr>
          <w:rFonts w:ascii="Times New Roman" w:hAnsi="Times New Roman"/>
          <w:color w:val="auto"/>
          <w:sz w:val="26"/>
          <w:szCs w:val="26"/>
        </w:rPr>
        <w:t xml:space="preserve"> А.И. Корнилов</w:t>
      </w:r>
    </w:p>
    <w:p w:rsidR="002A77E2" w:rsidRPr="00191D04" w:rsidRDefault="002A77E2" w:rsidP="002A77E2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2A77E2" w:rsidRPr="00191D04" w:rsidRDefault="002A77E2" w:rsidP="002A77E2">
      <w:pPr>
        <w:rPr>
          <w:sz w:val="26"/>
          <w:szCs w:val="26"/>
        </w:rPr>
      </w:pPr>
    </w:p>
    <w:p w:rsidR="002A77E2" w:rsidRPr="00024A13" w:rsidRDefault="002A77E2" w:rsidP="002A77E2">
      <w:pPr>
        <w:autoSpaceDE w:val="0"/>
        <w:rPr>
          <w:rFonts w:ascii="Times New Roman" w:hAnsi="Times New Roman"/>
          <w:color w:val="auto"/>
          <w:sz w:val="26"/>
          <w:szCs w:val="26"/>
        </w:rPr>
      </w:pPr>
    </w:p>
    <w:sectPr w:rsidR="002A77E2" w:rsidRPr="00024A13" w:rsidSect="007B1A65">
      <w:headerReference w:type="default" r:id="rId9"/>
      <w:pgSz w:w="11906" w:h="16838"/>
      <w:pgMar w:top="993" w:right="991" w:bottom="567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862" w:rsidRDefault="00B17862" w:rsidP="0024234A">
      <w:r>
        <w:separator/>
      </w:r>
    </w:p>
  </w:endnote>
  <w:endnote w:type="continuationSeparator" w:id="1">
    <w:p w:rsidR="00B17862" w:rsidRDefault="00B17862" w:rsidP="00242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862" w:rsidRDefault="00B17862" w:rsidP="0024234A">
      <w:r>
        <w:separator/>
      </w:r>
    </w:p>
  </w:footnote>
  <w:footnote w:type="continuationSeparator" w:id="1">
    <w:p w:rsidR="00B17862" w:rsidRDefault="00B17862" w:rsidP="00242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680" w:rsidRPr="006830B9" w:rsidRDefault="00011680">
    <w:pPr>
      <w:pStyle w:val="ab"/>
      <w:jc w:val="center"/>
      <w:rPr>
        <w:rFonts w:ascii="Times New Roman" w:hAnsi="Times New Roman"/>
      </w:rPr>
    </w:pPr>
  </w:p>
  <w:p w:rsidR="00011680" w:rsidRDefault="0001168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CA29BE"/>
    <w:multiLevelType w:val="multilevel"/>
    <w:tmpl w:val="18ACBC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4CEE1B1C"/>
    <w:multiLevelType w:val="multilevel"/>
    <w:tmpl w:val="40347D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3266BB9"/>
    <w:multiLevelType w:val="hybridMultilevel"/>
    <w:tmpl w:val="B3CAEDE4"/>
    <w:lvl w:ilvl="0" w:tplc="217ABC0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EA1E52"/>
    <w:multiLevelType w:val="hybridMultilevel"/>
    <w:tmpl w:val="2E20E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D02DF"/>
    <w:multiLevelType w:val="multilevel"/>
    <w:tmpl w:val="A708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10"/>
  </w:num>
  <w:num w:numId="8">
    <w:abstractNumId w:val="8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21AA"/>
    <w:rsid w:val="00011680"/>
    <w:rsid w:val="00017692"/>
    <w:rsid w:val="00024A13"/>
    <w:rsid w:val="00027BE7"/>
    <w:rsid w:val="00040296"/>
    <w:rsid w:val="00056F11"/>
    <w:rsid w:val="0006376F"/>
    <w:rsid w:val="00072A04"/>
    <w:rsid w:val="00080516"/>
    <w:rsid w:val="0009257D"/>
    <w:rsid w:val="000937EF"/>
    <w:rsid w:val="00104BE2"/>
    <w:rsid w:val="00124692"/>
    <w:rsid w:val="00191D04"/>
    <w:rsid w:val="001A28CF"/>
    <w:rsid w:val="001B4610"/>
    <w:rsid w:val="001C4DB2"/>
    <w:rsid w:val="001D06EB"/>
    <w:rsid w:val="00203A87"/>
    <w:rsid w:val="002131A1"/>
    <w:rsid w:val="0024234A"/>
    <w:rsid w:val="00282320"/>
    <w:rsid w:val="002900ED"/>
    <w:rsid w:val="002957DA"/>
    <w:rsid w:val="002A2572"/>
    <w:rsid w:val="002A77E2"/>
    <w:rsid w:val="002D0620"/>
    <w:rsid w:val="002E2BFF"/>
    <w:rsid w:val="002F6A3E"/>
    <w:rsid w:val="0035081A"/>
    <w:rsid w:val="00353670"/>
    <w:rsid w:val="003668B1"/>
    <w:rsid w:val="0037541D"/>
    <w:rsid w:val="00375CD3"/>
    <w:rsid w:val="00395494"/>
    <w:rsid w:val="003D1F75"/>
    <w:rsid w:val="003D3CAB"/>
    <w:rsid w:val="003E28F9"/>
    <w:rsid w:val="003F1066"/>
    <w:rsid w:val="003F66E4"/>
    <w:rsid w:val="00406DB3"/>
    <w:rsid w:val="004601D5"/>
    <w:rsid w:val="004C767B"/>
    <w:rsid w:val="004D332D"/>
    <w:rsid w:val="004D5A94"/>
    <w:rsid w:val="0050478F"/>
    <w:rsid w:val="00513847"/>
    <w:rsid w:val="005203C1"/>
    <w:rsid w:val="005A6BD5"/>
    <w:rsid w:val="005C5334"/>
    <w:rsid w:val="005D09AD"/>
    <w:rsid w:val="005F5AFF"/>
    <w:rsid w:val="006078FF"/>
    <w:rsid w:val="006314A6"/>
    <w:rsid w:val="00637D8D"/>
    <w:rsid w:val="00652F1A"/>
    <w:rsid w:val="0068049E"/>
    <w:rsid w:val="006A68EF"/>
    <w:rsid w:val="006B1F71"/>
    <w:rsid w:val="006E0D3A"/>
    <w:rsid w:val="006E2644"/>
    <w:rsid w:val="00705CB4"/>
    <w:rsid w:val="00706EF6"/>
    <w:rsid w:val="00753933"/>
    <w:rsid w:val="00757388"/>
    <w:rsid w:val="007A7C02"/>
    <w:rsid w:val="007B1A65"/>
    <w:rsid w:val="007B7273"/>
    <w:rsid w:val="007C4179"/>
    <w:rsid w:val="007D2752"/>
    <w:rsid w:val="007E6731"/>
    <w:rsid w:val="00804B55"/>
    <w:rsid w:val="0080698B"/>
    <w:rsid w:val="008118DF"/>
    <w:rsid w:val="008157C4"/>
    <w:rsid w:val="008177F8"/>
    <w:rsid w:val="00824FA4"/>
    <w:rsid w:val="008254C2"/>
    <w:rsid w:val="00860237"/>
    <w:rsid w:val="008663D6"/>
    <w:rsid w:val="008768A9"/>
    <w:rsid w:val="008A0283"/>
    <w:rsid w:val="008F494C"/>
    <w:rsid w:val="0090324A"/>
    <w:rsid w:val="009827C6"/>
    <w:rsid w:val="009E3A3A"/>
    <w:rsid w:val="009E5878"/>
    <w:rsid w:val="00A21E0F"/>
    <w:rsid w:val="00A45133"/>
    <w:rsid w:val="00A5106C"/>
    <w:rsid w:val="00A67686"/>
    <w:rsid w:val="00A90B5C"/>
    <w:rsid w:val="00AF49FC"/>
    <w:rsid w:val="00B17862"/>
    <w:rsid w:val="00B30B93"/>
    <w:rsid w:val="00B402AA"/>
    <w:rsid w:val="00B61B98"/>
    <w:rsid w:val="00BD2695"/>
    <w:rsid w:val="00C218B3"/>
    <w:rsid w:val="00C226C2"/>
    <w:rsid w:val="00C507E1"/>
    <w:rsid w:val="00C51EEF"/>
    <w:rsid w:val="00C554E9"/>
    <w:rsid w:val="00C87F2E"/>
    <w:rsid w:val="00CB53C6"/>
    <w:rsid w:val="00CB64E6"/>
    <w:rsid w:val="00CE21AA"/>
    <w:rsid w:val="00CE4ECB"/>
    <w:rsid w:val="00D41049"/>
    <w:rsid w:val="00DB020A"/>
    <w:rsid w:val="00DB454D"/>
    <w:rsid w:val="00DD692F"/>
    <w:rsid w:val="00DE449E"/>
    <w:rsid w:val="00DE7C14"/>
    <w:rsid w:val="00DF7AF9"/>
    <w:rsid w:val="00E345FA"/>
    <w:rsid w:val="00E36CE0"/>
    <w:rsid w:val="00E47714"/>
    <w:rsid w:val="00E726FF"/>
    <w:rsid w:val="00E95BA0"/>
    <w:rsid w:val="00EB35EA"/>
    <w:rsid w:val="00ED7E29"/>
    <w:rsid w:val="00EF4BC7"/>
    <w:rsid w:val="00F12028"/>
    <w:rsid w:val="00F37E11"/>
    <w:rsid w:val="00F82ECC"/>
    <w:rsid w:val="00F84DD6"/>
    <w:rsid w:val="00F92D0C"/>
    <w:rsid w:val="00FA03A5"/>
    <w:rsid w:val="00FC0F40"/>
    <w:rsid w:val="00FD12F7"/>
    <w:rsid w:val="00FF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semiHidden/>
    <w:unhideWhenUsed/>
    <w:rsid w:val="00FD12F7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A90B5C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A90B5C"/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7F4AB-F368-4E9F-A876-9EDD535FA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econom01</cp:lastModifiedBy>
  <cp:revision>7</cp:revision>
  <cp:lastPrinted>2023-09-07T07:18:00Z</cp:lastPrinted>
  <dcterms:created xsi:type="dcterms:W3CDTF">2023-02-16T07:14:00Z</dcterms:created>
  <dcterms:modified xsi:type="dcterms:W3CDTF">2023-09-07T09:04:00Z</dcterms:modified>
</cp:coreProperties>
</file>