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</w:t>
      </w:r>
      <w:r w:rsidR="00051555">
        <w:rPr>
          <w:rFonts w:ascii="Times New Roman" w:hAnsi="Times New Roman"/>
          <w:i/>
          <w:sz w:val="20"/>
          <w:szCs w:val="20"/>
        </w:rPr>
        <w:t>5</w:t>
      </w:r>
      <w:r w:rsidRPr="00B73A6C">
        <w:rPr>
          <w:rFonts w:ascii="Times New Roman" w:hAnsi="Times New Roman"/>
          <w:i/>
          <w:sz w:val="20"/>
          <w:szCs w:val="20"/>
        </w:rPr>
        <w:t xml:space="preserve"> «Об утверждении Положения о муниципальном </w:t>
      </w:r>
      <w:r w:rsidR="00051555">
        <w:rPr>
          <w:rFonts w:ascii="Times New Roman" w:hAnsi="Times New Roman"/>
          <w:i/>
          <w:sz w:val="20"/>
          <w:szCs w:val="20"/>
        </w:rPr>
        <w:t xml:space="preserve">земельном </w:t>
      </w:r>
      <w:r w:rsidR="00EB0BE0">
        <w:rPr>
          <w:rFonts w:ascii="Times New Roman" w:hAnsi="Times New Roman"/>
          <w:i/>
          <w:sz w:val="20"/>
          <w:szCs w:val="20"/>
        </w:rPr>
        <w:t>контроле н</w:t>
      </w:r>
      <w:r w:rsidRPr="00B73A6C">
        <w:rPr>
          <w:rFonts w:ascii="Times New Roman" w:hAnsi="Times New Roman"/>
          <w:i/>
          <w:sz w:val="20"/>
          <w:szCs w:val="20"/>
        </w:rPr>
        <w:t xml:space="preserve">а </w:t>
      </w:r>
      <w:r w:rsidR="00051555">
        <w:rPr>
          <w:rFonts w:ascii="Times New Roman" w:hAnsi="Times New Roman"/>
          <w:i/>
          <w:sz w:val="20"/>
          <w:szCs w:val="20"/>
        </w:rPr>
        <w:t xml:space="preserve">территории сельских поселений </w:t>
      </w:r>
      <w:r w:rsidRPr="00B73A6C">
        <w:rPr>
          <w:rFonts w:ascii="Times New Roman" w:hAnsi="Times New Roman"/>
          <w:i/>
          <w:sz w:val="20"/>
          <w:szCs w:val="20"/>
        </w:rPr>
        <w:t xml:space="preserve">Павловского муниципального района Воронежской области»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8B0F0D">
        <w:rPr>
          <w:rFonts w:ascii="Times New Roman" w:hAnsi="Times New Roman" w:cs="Times New Roman"/>
          <w:u w:val="single"/>
        </w:rPr>
        <w:t>05</w:t>
      </w:r>
      <w:r w:rsidRPr="00027169">
        <w:rPr>
          <w:rFonts w:ascii="Times New Roman" w:hAnsi="Times New Roman" w:cs="Times New Roman"/>
          <w:u w:val="single"/>
        </w:rPr>
        <w:t>.</w:t>
      </w:r>
      <w:r w:rsidR="008B0F0D">
        <w:rPr>
          <w:rFonts w:ascii="Times New Roman" w:hAnsi="Times New Roman" w:cs="Times New Roman"/>
          <w:u w:val="single"/>
        </w:rPr>
        <w:t>11</w:t>
      </w:r>
      <w:r w:rsidRPr="00027169">
        <w:rPr>
          <w:rFonts w:ascii="Times New Roman" w:hAnsi="Times New Roman" w:cs="Times New Roman"/>
          <w:u w:val="single"/>
        </w:rPr>
        <w:t>.202</w:t>
      </w:r>
      <w:r w:rsidR="00EB0BE0">
        <w:rPr>
          <w:rFonts w:ascii="Times New Roman" w:hAnsi="Times New Roman" w:cs="Times New Roman"/>
          <w:u w:val="single"/>
        </w:rPr>
        <w:t>3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4" w:history="1">
        <w:r w:rsidR="00EB0BE0">
          <w:rPr>
            <w:rStyle w:val="a4"/>
            <w:rFonts w:ascii="Times New Roman" w:hAnsi="Times New Roman" w:cs="Times New Roman"/>
          </w:rPr>
          <w:t>o.econom306</w:t>
        </w:r>
        <w:r w:rsidR="00FB5F6B" w:rsidRPr="00027169">
          <w:rPr>
            <w:rStyle w:val="a4"/>
            <w:rFonts w:ascii="Times New Roman" w:hAnsi="Times New Roman" w:cs="Times New Roman"/>
          </w:rPr>
          <w:t>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7169"/>
    <w:rsid w:val="00051555"/>
    <w:rsid w:val="00151A11"/>
    <w:rsid w:val="00190B6E"/>
    <w:rsid w:val="002D7DDC"/>
    <w:rsid w:val="00317428"/>
    <w:rsid w:val="00393D5F"/>
    <w:rsid w:val="003D6550"/>
    <w:rsid w:val="0052213A"/>
    <w:rsid w:val="006D45CF"/>
    <w:rsid w:val="007139A6"/>
    <w:rsid w:val="007A48F4"/>
    <w:rsid w:val="008828F8"/>
    <w:rsid w:val="008B0F0D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EB0BE0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15</cp:revision>
  <cp:lastPrinted>2023-09-11T07:59:00Z</cp:lastPrinted>
  <dcterms:created xsi:type="dcterms:W3CDTF">2021-02-03T08:56:00Z</dcterms:created>
  <dcterms:modified xsi:type="dcterms:W3CDTF">2023-10-27T12:11:00Z</dcterms:modified>
</cp:coreProperties>
</file>