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Результаты опроса населения с применением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информационно-телекоммуникационных сетей и информационных технологий по оценке эффективности деятельности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руководителей органов местного самоуправления и организаций, осуществляющих оказание услуг населению,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Павловского муниципального района за 2024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1"/>
      </w:tblGrid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Удовлетворенность населения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% от числа опрошенных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Деятельностью главы администрации муниципального района (городского округа)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86,66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Деятельностью депутатов представительного органа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75,95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Качеством автомобильных дорог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48,8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Транспортным обслуживанием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58,03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Уровнем организации теплоснабжения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89,91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Уровнем организации водоснабжения (водоотведения)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84,25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Уровнем организации электроснабжения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91,23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Уровнем организации газоснабжения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95,66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985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LibreOffice/7.6.2.1$Windows_X86_64 LibreOffice_project/56f7684011345957bbf33a7ee678afaf4d2ba333</Application>
  <AppVersion>15.0000</AppVersion>
  <Pages>1</Pages>
  <Words>73</Words>
  <Characters>658</Characters>
  <CharactersWithSpaces>712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2024-03-27T11:08:00Z</dcterms:created>
  <dc:creator>Попова Екатерина Олеговна</dc:creator>
  <dc:description/>
  <dc:language>ru-RU</dc:language>
  <cp:lastModifiedBy/>
  <cp:lastPrinted>2025-01-30T10:03:26Z</cp:lastPrinted>
  <dcterms:modified xsi:type="dcterms:W3CDTF">2025-01-30T10:58:24Z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