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16"/>
      </w:tblGrid>
      <w:tr w:rsidR="00BB063F" w:rsidTr="00B65552">
        <w:trPr>
          <w:trHeight w:val="15874"/>
        </w:trPr>
        <w:tc>
          <w:tcPr>
            <w:tcW w:w="10916" w:type="dxa"/>
          </w:tcPr>
          <w:p w:rsidR="00BB063F" w:rsidRDefault="00BB063F" w:rsidP="00CB7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063F" w:rsidRDefault="00BB063F" w:rsidP="00CB7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ИНФОРМАЦИОННЫЙ БЮЛЛЕТЕНЬ №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  <w:p w:rsidR="00BB063F" w:rsidRDefault="00BB063F" w:rsidP="00CB7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2020 года</w:t>
            </w:r>
          </w:p>
          <w:p w:rsidR="00BB063F" w:rsidRPr="00BB063F" w:rsidRDefault="00BB063F" w:rsidP="00BB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BB063F">
              <w:rPr>
                <w:rFonts w:ascii="Times New Roman" w:hAnsi="Times New Roman" w:cs="Times New Roman"/>
                <w:b/>
                <w:sz w:val="32"/>
                <w:szCs w:val="32"/>
              </w:rPr>
              <w:t>«О возможности приобретения</w:t>
            </w:r>
            <w:r w:rsidRPr="00BB063F"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 </w:t>
            </w:r>
          </w:p>
          <w:p w:rsidR="00BB063F" w:rsidRPr="00BB063F" w:rsidRDefault="00BB063F" w:rsidP="00BB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BB063F"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  <w:t xml:space="preserve">цифровых финансовых активов и цифровой валюты </w:t>
            </w:r>
          </w:p>
          <w:p w:rsidR="00BB063F" w:rsidRPr="00BB063F" w:rsidRDefault="00BB063F" w:rsidP="00BB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</w:pPr>
            <w:r w:rsidRPr="00BB063F">
              <w:rPr>
                <w:rFonts w:ascii="Times New Roman" w:eastAsiaTheme="minorHAnsi" w:hAnsi="Times New Roman" w:cs="Times New Roman"/>
                <w:b/>
                <w:bCs/>
                <w:sz w:val="32"/>
                <w:szCs w:val="32"/>
                <w:lang w:eastAsia="en-US"/>
              </w:rPr>
              <w:t>и владения ими отдельными категориями лиц</w:t>
            </w:r>
            <w:r w:rsidRPr="00BB063F">
              <w:rPr>
                <w:rFonts w:ascii="Times New Roman" w:hAnsi="Times New Roman" w:cs="Times New Roman"/>
                <w:b/>
                <w:sz w:val="32"/>
                <w:szCs w:val="32"/>
              </w:rPr>
              <w:t>»</w:t>
            </w:r>
          </w:p>
          <w:p w:rsidR="00BB063F" w:rsidRPr="00B65552" w:rsidRDefault="00BB063F" w:rsidP="00BB063F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принятием Федерального </w:t>
            </w:r>
            <w:hyperlink r:id="rId4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от 31 июля 2020 г.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 259-ФЗ «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О цифровых финансовых активах, цифровой валюте и о внесении изменений в отдельные законодате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льные акты Российской Федерации»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(далее - Федеральный закон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259-ФЗ) в Российской Федерации устанавливается нормативное правовое регулирование вопросов, связанных с ци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фровыми финансовыми активами и цифровой валютой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. Указанное регулирование затрагивает, в частности, вопросы противодействия коррупции.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В первую очередь, необходимо учитывать, что Федеральный </w:t>
            </w:r>
            <w:hyperlink r:id="rId5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259-ФЗ (за искл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ючением отдельного положения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) вступает в силу с 1 января 2021 г.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Настоящий информационный бюллетень содержит разъяснения касательно приобретения цифровых финансовых активов и цифровой валюты отдельными категориями лиц, в частности, лицами, замещающими государственные (муниципальные) должности, должности государственной (муниципальной) службы, служащими Центрального банка Российской Федерации, работниками отдельных категорий организаций, и владения ими с 1 января 2021 г.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При отнесении тех или иных активов к цифровым финансовым активам и цифровой валюте необходимо исходить из того, что действие Федерального </w:t>
            </w:r>
            <w:hyperlink r:id="rId6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259-ФЗ не распространяется на обращение безналичных денежных средств, электронных денежных средств, а также на выпуск, учет и обращение бездокументарных ценных бумаг (</w:t>
            </w:r>
            <w:hyperlink r:id="rId7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часть 11 статьи 1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259-ФЗ).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Кроме того, исходя из определения "цифровая валюта", к цифровой валюте не относятся бонусные баллы, бонусы на накопительных дисконтных картах, начисленные банками и иными организациями за пользование их услугами, в том числе в виде денежных средств ("</w:t>
            </w:r>
            <w:proofErr w:type="spellStart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кешбэк</w:t>
            </w:r>
            <w:proofErr w:type="spellEnd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сервис").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В части, касающейся внесения изменений в отдельные законодательные акты Российской Федерации о противодействии коррупции в связи с изданием Федерального </w:t>
            </w:r>
            <w:hyperlink r:id="rId8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259-ФЗ, сообщается следующее.</w:t>
            </w:r>
          </w:p>
          <w:p w:rsidR="00BB063F" w:rsidRPr="00B65552" w:rsidRDefault="00BB063F" w:rsidP="00BB063F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063F" w:rsidRPr="00B65552" w:rsidRDefault="00BB063F" w:rsidP="00BB063F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1. Запрет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2021 г. </w:t>
            </w:r>
            <w:hyperlink r:id="rId9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часть 2 статьи 1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7 мая 2013 г.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7 мая 2013 г.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79-ФЗ) дополняется </w:t>
            </w:r>
            <w:hyperlink r:id="rId10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пунктом</w:t>
              </w:r>
              <w:proofErr w:type="gramEnd"/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 xml:space="preserve"> 7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, согласно </w:t>
            </w:r>
            <w:proofErr w:type="gramStart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которому</w:t>
            </w:r>
            <w:proofErr w:type="gramEnd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к иностранным финансовым инструментам будут отнесены: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- цифровые финансовые активы, выпущенные в информационных системах, организованных в соответствии с иностранным правом. Таким образом, для лиц, поименованных в </w:t>
            </w:r>
            <w:hyperlink r:id="rId11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части 1 статьи 2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7 мая 2013 г.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79-ФЗ, устанавливается запрет на владение и пользование цифровыми финансовыми активами, 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выпущенными в информационных системах, организованных в соответствии с иностранным правом;</w:t>
            </w:r>
          </w:p>
          <w:p w:rsidR="00BB063F" w:rsidRPr="00B65552" w:rsidRDefault="00BB063F" w:rsidP="00BB063F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- цифровая валюта. </w:t>
            </w:r>
            <w:proofErr w:type="gramStart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отсутствия указания в рассматриваемой норме на какую-либо дифференциацию видов цифровой валюты, лицам, поименованным в </w:t>
            </w:r>
            <w:hyperlink r:id="rId12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части 1 статьи 2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7 мая 2013 г. N 79-ФЗ, будет запрещено владеть и пользоваться любой цифровой валютой вне зависимости от страны выпуска, в том числе цифровой валютой, выпущенной с использованием доменных имен и сетевых адресов, находящихся в российской национальной доменной</w:t>
            </w:r>
            <w:proofErr w:type="gramEnd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зоне, и (или) информационных систем, технические средства которых размещены на территории Российской Федерации, и (или) комплексов программно-аппаратных средств, размещенных на территории Российской Федерации.</w:t>
            </w:r>
          </w:p>
          <w:p w:rsidR="00BB063F" w:rsidRPr="00B65552" w:rsidRDefault="00BB063F" w:rsidP="00BB063F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Исходя из положений </w:t>
            </w:r>
            <w:hyperlink r:id="rId13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части 6 статьи 27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259-ФЗ, лица, поименованные в </w:t>
            </w:r>
            <w:hyperlink r:id="rId14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части 1 статьи 2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7 мая 2013 г.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79-ФЗ, обязаны до 1 апреля 2021 г. осуществить отчуждение цифровых финансовых активов, выпущенных в информационных системах, организованных в соответствии с иностранным правом, а также цифровой валюты (вне зависимости от страны выпуска).</w:t>
            </w:r>
            <w:proofErr w:type="gramEnd"/>
          </w:p>
          <w:p w:rsidR="00BB063F" w:rsidRPr="00B65552" w:rsidRDefault="00BB063F" w:rsidP="00BB063F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B063F" w:rsidRPr="00B65552" w:rsidRDefault="00BB063F" w:rsidP="00BB063F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2. Представление сведений о расходах.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С 1 января 2021 г. вступают в силу изменения, предусматривающие корректировку положений Федерального </w:t>
            </w:r>
            <w:hyperlink r:id="rId15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закона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от 3 декабря 2012 г.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230-ФЗ "О контроле за соответствием расходов лиц, замещающих государственные должн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ости, и иных лиц их доходам"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, согласно которым отдельные категории лиц будут обязаны представлять в установленном порядке сведения о своих расходах, а также о расходах своих супруги (супруга) и несовершеннолетних детей по</w:t>
            </w:r>
            <w:proofErr w:type="gramEnd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каждой сделке по </w:t>
            </w:r>
            <w:proofErr w:type="gramStart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приобретению</w:t>
            </w:r>
            <w:proofErr w:type="gramEnd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цифровых финансовых активов и цифровой валюты.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Учитывая, что статус цифровых финансовых активов и цифровой валюты в Российской Федерации устанавливается с 1 января 2021 г., не требуется сообщать о соответствующих сделках по приобретению цифровых финансовых активов и цифровой валюты, совершенных в 2020 г.</w:t>
            </w:r>
          </w:p>
          <w:p w:rsidR="00BB063F" w:rsidRPr="00B65552" w:rsidRDefault="00BB063F" w:rsidP="00BB063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63F" w:rsidRPr="00B65552" w:rsidRDefault="00BB063F" w:rsidP="00BB063F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3. Отражение цифровых финансовых активов и цифровой валюты в справке о доходах, расходах, об имуществе и обязательствах имущественного характера.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При представлении сведений о доходах, об имуществе и обязательствах имущественного характера лицами, замещающими (занимающими) отдельные должности, в рамках декларационной кампании 2021 г. не требуется представлять сведения о цифровых финансовых активах и цифровой валюте по состоянию на 31 декабря 2020 г.</w:t>
            </w:r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для отдельных лиц, претендующих на замещение соответствующих должностей, представить вышеуказанные сведения необходимо в соответствии с </w:t>
            </w:r>
            <w:hyperlink r:id="rId16" w:history="1">
              <w:r w:rsidRPr="00B65552">
                <w:rPr>
                  <w:rFonts w:ascii="Times New Roman" w:hAnsi="Times New Roman" w:cs="Times New Roman"/>
                  <w:sz w:val="28"/>
                  <w:szCs w:val="28"/>
                </w:rPr>
                <w:t>пунктом 1</w:t>
              </w:r>
            </w:hyperlink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Указа Президента Российской Федерации от 10 декабря 2020 г. </w:t>
            </w:r>
            <w:r w:rsidR="00B65552" w:rsidRPr="00B6555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65552">
              <w:rPr>
                <w:rFonts w:ascii="Times New Roman" w:hAnsi="Times New Roman" w:cs="Times New Roman"/>
                <w:sz w:val="28"/>
                <w:szCs w:val="28"/>
              </w:rPr>
      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Федерации".</w:t>
            </w:r>
            <w:proofErr w:type="gramEnd"/>
          </w:p>
          <w:p w:rsidR="00BB063F" w:rsidRPr="00B65552" w:rsidRDefault="00BB063F" w:rsidP="00BB063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5552">
              <w:rPr>
                <w:rFonts w:ascii="Times New Roman" w:hAnsi="Times New Roman" w:cs="Times New Roman"/>
                <w:sz w:val="28"/>
                <w:szCs w:val="28"/>
              </w:rPr>
              <w:t>Информация о порядке и правилах указания цифровых финансовых активов и цифровой валюты в справке будет отражена в ежегодно подготавливаемых Минтрудом России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после внесения соответствующих изменений в форму справки.</w:t>
            </w:r>
            <w:proofErr w:type="gramEnd"/>
          </w:p>
          <w:p w:rsidR="00BB063F" w:rsidRDefault="00BB063F" w:rsidP="00BB063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063F" w:rsidTr="00BB063F">
        <w:trPr>
          <w:trHeight w:val="15717"/>
        </w:trPr>
        <w:tc>
          <w:tcPr>
            <w:tcW w:w="10916" w:type="dxa"/>
          </w:tcPr>
          <w:p w:rsidR="00BB063F" w:rsidRDefault="00BB063F" w:rsidP="00CB789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B063F" w:rsidRPr="00BB063F" w:rsidRDefault="00BB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63F" w:rsidRPr="00BB063F" w:rsidRDefault="00BB063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063F" w:rsidRDefault="00BB06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269A" w:rsidRDefault="00E4269A"/>
    <w:sectPr w:rsidR="00E4269A" w:rsidSect="00B65552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063F"/>
    <w:rsid w:val="00A05FEE"/>
    <w:rsid w:val="00B65552"/>
    <w:rsid w:val="00BB063F"/>
    <w:rsid w:val="00E42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3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0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06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06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325898D9E1831329AF373C66307741E8C94A321B2EF28DE1312A47F9E81948676EA85534103C01C707764A0FGBgCJ" TargetMode="External"/><Relationship Id="rId13" Type="http://schemas.openxmlformats.org/officeDocument/2006/relationships/hyperlink" Target="consultantplus://offline/ref=0E325898D9E1831329AF373C66307741E8C94A321B2EF28DE1312A47F9E81948756EF05936122601C712201B49E84DCB5EB2E46AC67074B8G8g8J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325898D9E1831329AF373C66307741E8C94A321B2EF28DE1312A47F9E81948756EF05936122200CF12201B49E84DCB5EB2E46AC67074B8G8g8J" TargetMode="External"/><Relationship Id="rId12" Type="http://schemas.openxmlformats.org/officeDocument/2006/relationships/hyperlink" Target="consultantplus://offline/ref=0E325898D9E1831329AF373C66307741E8C94B351829F28DE1312A47F9E81948756EF05936122200C712201B49E84DCB5EB2E46AC67074B8G8g8J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325898D9E1831329AF373C66307741E8CB42301B29F28DE1312A47F9E81948756EF05936122201C112201B49E84DCB5EB2E46AC67074B8G8g8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325898D9E1831329AF373C66307741E8C94A321B2EF28DE1312A47F9E81948676EA85534103C01C707764A0FGBgCJ" TargetMode="External"/><Relationship Id="rId11" Type="http://schemas.openxmlformats.org/officeDocument/2006/relationships/hyperlink" Target="consultantplus://offline/ref=0E325898D9E1831329AF373C66307741E8C94B351829F28DE1312A47F9E81948756EF05936122200C712201B49E84DCB5EB2E46AC67074B8G8g8J" TargetMode="External"/><Relationship Id="rId5" Type="http://schemas.openxmlformats.org/officeDocument/2006/relationships/hyperlink" Target="consultantplus://offline/ref=0E325898D9E1831329AF373C66307741E8C94A321B2EF28DE1312A47F9E81948756EF05936122108C012201B49E84DCB5EB2E46AC67074B8G8g8J" TargetMode="External"/><Relationship Id="rId15" Type="http://schemas.openxmlformats.org/officeDocument/2006/relationships/hyperlink" Target="consultantplus://offline/ref=0E325898D9E1831329AF373C66307741E8C94A3D192BF28DE1312A47F9E81948756EF05C31197650824C79480FA340C842AEE469GDg9J" TargetMode="External"/><Relationship Id="rId10" Type="http://schemas.openxmlformats.org/officeDocument/2006/relationships/hyperlink" Target="consultantplus://offline/ref=0E325898D9E1831329AF373C66307741E8C94B351829F28DE1312A47F9E81948756EF05A34197650824C79480FA340C842AEE469GDg9J" TargetMode="External"/><Relationship Id="rId4" Type="http://schemas.openxmlformats.org/officeDocument/2006/relationships/hyperlink" Target="consultantplus://offline/ref=0E325898D9E1831329AF373C66307741E8C94A321B2EF28DE1312A47F9E81948676EA85534103C01C707764A0FGBgCJ" TargetMode="External"/><Relationship Id="rId9" Type="http://schemas.openxmlformats.org/officeDocument/2006/relationships/hyperlink" Target="consultantplus://offline/ref=0E325898D9E1831329AF373C66307741E8C94B351829F28DE1312A47F9E81948756EF05E3D4673459314764813BD41D75EACE6G6gAJ" TargetMode="External"/><Relationship Id="rId14" Type="http://schemas.openxmlformats.org/officeDocument/2006/relationships/hyperlink" Target="consultantplus://offline/ref=0E325898D9E1831329AF373C66307741E8C94B351829F28DE1312A47F9E81948756EF05936122200C712201B49E84DCB5EB2E46AC67074B8G8g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2021-01-22T09:46:00Z</cp:lastPrinted>
  <dcterms:created xsi:type="dcterms:W3CDTF">2021-01-22T09:32:00Z</dcterms:created>
  <dcterms:modified xsi:type="dcterms:W3CDTF">2021-01-22T09:47:00Z</dcterms:modified>
</cp:coreProperties>
</file>