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5"/>
      </w:tblGrid>
      <w:tr w:rsidR="00364FB6" w:rsidTr="00364FB6">
        <w:trPr>
          <w:trHeight w:val="15717"/>
        </w:trPr>
        <w:tc>
          <w:tcPr>
            <w:tcW w:w="10425" w:type="dxa"/>
          </w:tcPr>
          <w:p w:rsidR="00364FB6" w:rsidRDefault="00364FB6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FB6" w:rsidRDefault="00DE012A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БЮЛЛЕТЕНЬ № 38</w:t>
            </w:r>
          </w:p>
          <w:p w:rsidR="00364FB6" w:rsidRDefault="00766521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6316B3">
              <w:rPr>
                <w:rFonts w:ascii="Times New Roman" w:hAnsi="Times New Roman" w:cs="Times New Roman"/>
                <w:b/>
                <w:sz w:val="28"/>
                <w:szCs w:val="28"/>
              </w:rPr>
              <w:t>20 декабря 2022</w:t>
            </w:r>
            <w:r w:rsidR="00364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6316B3" w:rsidRDefault="00364FB6" w:rsidP="006316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противодействии коррупции</w:t>
            </w:r>
          </w:p>
          <w:p w:rsidR="00364FB6" w:rsidRPr="006316B3" w:rsidRDefault="00364FB6" w:rsidP="006316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6B3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</w:rPr>
              <w:t>«</w:t>
            </w:r>
            <w:r w:rsidR="006316B3" w:rsidRPr="006316B3">
              <w:rPr>
                <w:rFonts w:ascii="Times New Roman" w:eastAsia="Times New Roman" w:hAnsi="Times New Roman" w:cs="Times New Roman"/>
                <w:b/>
                <w:color w:val="10181F"/>
                <w:spacing w:val="-18"/>
                <w:kern w:val="36"/>
                <w:sz w:val="36"/>
                <w:szCs w:val="24"/>
              </w:rPr>
              <w:t xml:space="preserve">Совершенствуется </w:t>
            </w:r>
            <w:proofErr w:type="spellStart"/>
            <w:r w:rsidR="006316B3" w:rsidRPr="006316B3">
              <w:rPr>
                <w:rFonts w:ascii="Times New Roman" w:eastAsia="Times New Roman" w:hAnsi="Times New Roman" w:cs="Times New Roman"/>
                <w:b/>
                <w:color w:val="10181F"/>
                <w:spacing w:val="-18"/>
                <w:kern w:val="36"/>
                <w:sz w:val="36"/>
                <w:szCs w:val="24"/>
              </w:rPr>
              <w:t>антикоррупционное</w:t>
            </w:r>
            <w:proofErr w:type="spellEnd"/>
            <w:r w:rsidR="006316B3" w:rsidRPr="006316B3">
              <w:rPr>
                <w:rFonts w:ascii="Times New Roman" w:eastAsia="Times New Roman" w:hAnsi="Times New Roman" w:cs="Times New Roman"/>
                <w:b/>
                <w:color w:val="10181F"/>
                <w:spacing w:val="-18"/>
                <w:kern w:val="36"/>
                <w:sz w:val="36"/>
                <w:szCs w:val="24"/>
              </w:rPr>
              <w:t xml:space="preserve"> законодательство</w:t>
            </w:r>
            <w:r w:rsidRPr="006316B3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</w:rPr>
              <w:t>»</w:t>
            </w:r>
          </w:p>
          <w:p w:rsidR="006316B3" w:rsidRDefault="006316B3" w:rsidP="006316B3">
            <w:pPr>
              <w:pStyle w:val="a3"/>
              <w:shd w:val="clear" w:color="auto" w:fill="F3F3F2"/>
              <w:spacing w:before="0" w:beforeAutospacing="0" w:after="0" w:afterAutospacing="0" w:line="408" w:lineRule="atLeast"/>
              <w:ind w:right="1820"/>
              <w:textAlignment w:val="baseline"/>
              <w:rPr>
                <w:b/>
                <w:bCs/>
                <w:color w:val="242424"/>
                <w:sz w:val="28"/>
                <w:szCs w:val="28"/>
              </w:rPr>
            </w:pPr>
          </w:p>
          <w:p w:rsidR="006316B3" w:rsidRPr="006316B3" w:rsidRDefault="006316B3" w:rsidP="006316B3">
            <w:pPr>
              <w:pStyle w:val="a3"/>
              <w:shd w:val="clear" w:color="auto" w:fill="F3F3F2"/>
              <w:spacing w:before="0" w:beforeAutospacing="0" w:after="0" w:afterAutospacing="0" w:line="408" w:lineRule="atLeast"/>
              <w:ind w:right="1820"/>
              <w:textAlignment w:val="baseline"/>
              <w:rPr>
                <w:color w:val="1E2229"/>
                <w:sz w:val="27"/>
                <w:szCs w:val="27"/>
              </w:rPr>
            </w:pPr>
          </w:p>
          <w:p w:rsidR="006316B3" w:rsidRPr="006316B3" w:rsidRDefault="006316B3" w:rsidP="006316B3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6316B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Депутаты Государственной Думы приняли в третьем чтении закон, обязывающий региональных чиновников в пятидневный срок сообщать о случаях склонения к коррупционным правонарушениям. </w:t>
            </w:r>
          </w:p>
          <w:p w:rsidR="006316B3" w:rsidRPr="006316B3" w:rsidRDefault="006316B3" w:rsidP="006316B3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6316B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Документом предлагается обязать чиновников уведомлять о попытках склонения их к совершению коррупционного правонарушения прокуратуру или иные государственные органы в срок не позднее пяти дней с момента такой попытки. Лица, уведомившие о таких фактах, будут находиться под защитой государства в соответствии с законодательством РФ.</w:t>
            </w:r>
          </w:p>
          <w:p w:rsidR="006316B3" w:rsidRPr="006316B3" w:rsidRDefault="006316B3" w:rsidP="006316B3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6316B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Как отмечается в пояснительной записке, проект закона направлен на совершенствование </w:t>
            </w:r>
            <w:proofErr w:type="spellStart"/>
            <w:r w:rsidRPr="006316B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антикоррупционного</w:t>
            </w:r>
            <w:proofErr w:type="spellEnd"/>
            <w:r w:rsidRPr="006316B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законодательства в целях выявления, минимизации и устранения коррупционных рисков. В федеральном законодательстве такой порядок уже установлен для депутатов законодательных органов субъектов.</w:t>
            </w:r>
          </w:p>
          <w:p w:rsidR="006316B3" w:rsidRPr="006316B3" w:rsidRDefault="006316B3" w:rsidP="006316B3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6316B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Под действие закона подпадут лица, замещающие </w:t>
            </w:r>
            <w:proofErr w:type="spellStart"/>
            <w:r w:rsidRPr="006316B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госдолжности</w:t>
            </w:r>
            <w:proofErr w:type="spellEnd"/>
            <w:r w:rsidRPr="006316B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в субъектах РФ. К ним относится значительная часть высокопоставленных региональных чиновников, например вице-губернаторы, главы и рядовые члены правительств регионов, председатели </w:t>
            </w:r>
            <w:proofErr w:type="spellStart"/>
            <w:r w:rsidRPr="006316B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заксобраний</w:t>
            </w:r>
            <w:proofErr w:type="spellEnd"/>
            <w:r w:rsidRPr="006316B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, региональных избиркомов и члены комиссий, мировые судьи, омбудсмены, главы контрольно-счетных палат, аудиторы и т. д.</w:t>
            </w:r>
          </w:p>
          <w:p w:rsidR="006316B3" w:rsidRPr="006316B3" w:rsidRDefault="006316B3" w:rsidP="006316B3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6316B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Поправки разработаны в соответствии с Национальным планом противодействия коррупции на 2021–2024 годы и в случае принятия станут дополнительным профилактическим фактором предупреждения коррупции, так как ответственность в соответствии с законодательством Российской Федерации будет наступать не только за соответствующие правонарушения, но и за несообщение о попытках склонить к их совершению, отмечал Председатель профильного Комитета по безопасности и противодействию коррупции Василий Пискарев. Он назвал поправки «важным шагом в дальнейшем развитии </w:t>
            </w:r>
            <w:proofErr w:type="spellStart"/>
            <w:r w:rsidRPr="006316B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антикоррупционного</w:t>
            </w:r>
            <w:proofErr w:type="spellEnd"/>
            <w:r w:rsidRPr="006316B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законодательства».</w:t>
            </w:r>
          </w:p>
          <w:p w:rsidR="00364FB6" w:rsidRPr="006316B3" w:rsidRDefault="006316B3" w:rsidP="006316B3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6316B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Парламентарий отметил важность внесения в закон положения о том, что государственные служащие, которые сообщили о склонении к коррупционным нарушениям, находятся под защитой государства, поскольку «побуждение нарушить закон может сопровождаться не только посулами </w:t>
            </w:r>
            <w:proofErr w:type="spellStart"/>
            <w:r w:rsidRPr="006316B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каких</w:t>
            </w:r>
            <w:r w:rsidRPr="006316B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noBreakHyphen/>
              <w:t>либо</w:t>
            </w:r>
            <w:proofErr w:type="spellEnd"/>
            <w:r w:rsidRPr="006316B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благ, но и угрозами». Василий Пискарев подчеркнул, что у госслужащего, который отклонил предложение такого рода, должна быть уверенность в собственной безопасности.</w:t>
            </w:r>
          </w:p>
        </w:tc>
      </w:tr>
    </w:tbl>
    <w:p w:rsidR="00364FB6" w:rsidRDefault="00364FB6" w:rsidP="00364FB6">
      <w:pPr>
        <w:spacing w:after="0"/>
        <w:jc w:val="center"/>
      </w:pPr>
    </w:p>
    <w:sectPr w:rsidR="00364FB6" w:rsidSect="0076652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64FB6"/>
    <w:rsid w:val="00075C5F"/>
    <w:rsid w:val="00364FB6"/>
    <w:rsid w:val="003968DA"/>
    <w:rsid w:val="005E1506"/>
    <w:rsid w:val="006316B3"/>
    <w:rsid w:val="00766521"/>
    <w:rsid w:val="0083461E"/>
    <w:rsid w:val="00880288"/>
    <w:rsid w:val="00BD41AB"/>
    <w:rsid w:val="00C9122A"/>
    <w:rsid w:val="00D41FE9"/>
    <w:rsid w:val="00DE012A"/>
    <w:rsid w:val="00EA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1E"/>
  </w:style>
  <w:style w:type="paragraph" w:styleId="1">
    <w:name w:val="heading 1"/>
    <w:basedOn w:val="a"/>
    <w:next w:val="a"/>
    <w:link w:val="10"/>
    <w:uiPriority w:val="9"/>
    <w:qFormat/>
    <w:rsid w:val="00631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64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4F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6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F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4F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1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6316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50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6764">
              <w:blockQuote w:val="1"/>
              <w:marLeft w:val="0"/>
              <w:marRight w:val="0"/>
              <w:marTop w:val="652"/>
              <w:marBottom w:val="8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3500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1482">
              <w:blockQuote w:val="1"/>
              <w:marLeft w:val="0"/>
              <w:marRight w:val="0"/>
              <w:marTop w:val="652"/>
              <w:marBottom w:val="8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0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  <w:div w:id="895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pav-user01</cp:lastModifiedBy>
  <cp:revision>12</cp:revision>
  <cp:lastPrinted>2022-05-26T14:23:00Z</cp:lastPrinted>
  <dcterms:created xsi:type="dcterms:W3CDTF">2021-01-22T08:46:00Z</dcterms:created>
  <dcterms:modified xsi:type="dcterms:W3CDTF">2023-07-28T12:15:00Z</dcterms:modified>
</cp:coreProperties>
</file>