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8D" w:rsidRDefault="00E6348D" w:rsidP="00475C2E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831950" w:rsidRDefault="00831950" w:rsidP="00831950">
      <w:pPr>
        <w:tabs>
          <w:tab w:val="left" w:pos="3544"/>
          <w:tab w:val="left" w:pos="3686"/>
        </w:tabs>
        <w:autoSpaceDE w:val="0"/>
        <w:autoSpaceDN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-233045</wp:posOffset>
            </wp:positionV>
            <wp:extent cx="514985" cy="643890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950" w:rsidRDefault="00831950" w:rsidP="00831950">
      <w:pPr>
        <w:tabs>
          <w:tab w:val="left" w:pos="3544"/>
          <w:tab w:val="left" w:pos="3686"/>
        </w:tabs>
        <w:autoSpaceDE w:val="0"/>
        <w:autoSpaceDN w:val="0"/>
      </w:pPr>
    </w:p>
    <w:p w:rsidR="00831950" w:rsidRPr="00963570" w:rsidRDefault="00831950" w:rsidP="00831950">
      <w:pPr>
        <w:jc w:val="center"/>
        <w:rPr>
          <w:b/>
          <w:sz w:val="24"/>
          <w:szCs w:val="24"/>
        </w:rPr>
      </w:pPr>
      <w:r w:rsidRPr="00963570">
        <w:rPr>
          <w:b/>
          <w:sz w:val="24"/>
          <w:szCs w:val="24"/>
        </w:rPr>
        <w:t xml:space="preserve">АДМИНИСТРАЦИЯ ПАВЛОВСКОГО МУНИЦИПАЛЬНОГО РАЙОНА </w:t>
      </w:r>
    </w:p>
    <w:p w:rsidR="00831950" w:rsidRPr="00106837" w:rsidRDefault="00831950" w:rsidP="00831950">
      <w:pPr>
        <w:jc w:val="center"/>
        <w:rPr>
          <w:b/>
          <w:sz w:val="24"/>
          <w:szCs w:val="24"/>
        </w:rPr>
      </w:pPr>
      <w:r w:rsidRPr="00963570">
        <w:rPr>
          <w:b/>
          <w:sz w:val="24"/>
          <w:szCs w:val="24"/>
        </w:rPr>
        <w:t>ВОРОНЕЖСКОЙ ОБЛАСТИ</w:t>
      </w:r>
    </w:p>
    <w:p w:rsidR="00831950" w:rsidRDefault="00831950" w:rsidP="00831950">
      <w:pPr>
        <w:jc w:val="center"/>
        <w:rPr>
          <w:b/>
          <w:sz w:val="30"/>
          <w:szCs w:val="30"/>
        </w:rPr>
      </w:pPr>
      <w:r w:rsidRPr="00963570">
        <w:rPr>
          <w:b/>
          <w:sz w:val="30"/>
          <w:szCs w:val="30"/>
        </w:rPr>
        <w:t>ПОСТАНОВЛЕНИЕ</w:t>
      </w:r>
    </w:p>
    <w:p w:rsidR="00831950" w:rsidRPr="00106837" w:rsidRDefault="00831950" w:rsidP="00831950">
      <w:pPr>
        <w:rPr>
          <w:sz w:val="22"/>
          <w:szCs w:val="22"/>
        </w:rPr>
      </w:pPr>
      <w:r w:rsidRPr="00963570">
        <w:rPr>
          <w:sz w:val="22"/>
          <w:szCs w:val="22"/>
        </w:rPr>
        <w:t xml:space="preserve">от </w:t>
      </w:r>
      <w:r w:rsidRPr="00487342">
        <w:rPr>
          <w:sz w:val="22"/>
          <w:szCs w:val="22"/>
          <w:u w:val="single"/>
        </w:rPr>
        <w:t>________________ 2017 года</w:t>
      </w:r>
      <w:r>
        <w:rPr>
          <w:sz w:val="22"/>
          <w:szCs w:val="22"/>
          <w:u w:val="single"/>
        </w:rPr>
        <w:t xml:space="preserve"> </w:t>
      </w:r>
      <w:r w:rsidRPr="00963570"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_____</w:t>
      </w:r>
    </w:p>
    <w:p w:rsidR="00833FC1" w:rsidRDefault="00833FC1" w:rsidP="00475C2E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75C2E" w:rsidRPr="00FC2B34" w:rsidRDefault="00136053" w:rsidP="004B7CCC">
      <w:pPr>
        <w:pStyle w:val="ConsPlusNonformat"/>
        <w:widowControl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Павловского муниципального района от 19.01.2017 </w:t>
      </w:r>
      <w:r w:rsidR="0058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20 «</w:t>
      </w:r>
      <w:r w:rsidR="00475C2E" w:rsidRPr="00FC2B34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4B7CCC">
        <w:rPr>
          <w:rFonts w:ascii="Times New Roman" w:hAnsi="Times New Roman" w:cs="Times New Roman"/>
          <w:sz w:val="28"/>
          <w:szCs w:val="28"/>
        </w:rPr>
        <w:t xml:space="preserve"> </w:t>
      </w:r>
      <w:r w:rsidR="00475C2E" w:rsidRPr="00FC2B34">
        <w:rPr>
          <w:rFonts w:ascii="Times New Roman" w:hAnsi="Times New Roman" w:cs="Times New Roman"/>
          <w:sz w:val="28"/>
          <w:szCs w:val="28"/>
        </w:rPr>
        <w:t>регламента</w:t>
      </w:r>
      <w:r w:rsidR="004B7CCC">
        <w:rPr>
          <w:rFonts w:ascii="Times New Roman" w:hAnsi="Times New Roman" w:cs="Times New Roman"/>
          <w:sz w:val="28"/>
          <w:szCs w:val="28"/>
        </w:rPr>
        <w:t xml:space="preserve"> </w:t>
      </w:r>
      <w:r w:rsidR="00AC6863"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 района</w:t>
      </w:r>
      <w:r w:rsidR="004B7CCC">
        <w:rPr>
          <w:rFonts w:ascii="Times New Roman" w:hAnsi="Times New Roman" w:cs="Times New Roman"/>
          <w:sz w:val="28"/>
          <w:szCs w:val="28"/>
        </w:rPr>
        <w:t xml:space="preserve"> </w:t>
      </w:r>
      <w:r w:rsidR="00475C2E" w:rsidRPr="00FC2B3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AC6863">
        <w:rPr>
          <w:rFonts w:ascii="Times New Roman" w:hAnsi="Times New Roman" w:cs="Times New Roman"/>
          <w:sz w:val="28"/>
          <w:szCs w:val="28"/>
        </w:rPr>
        <w:t>Подготовка и выдача разрешений</w:t>
      </w:r>
      <w:r w:rsidR="001E0723" w:rsidRPr="001E0723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475C2E" w:rsidRPr="00FC2B3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5C2E" w:rsidRDefault="00475C2E" w:rsidP="00F35848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AE1873" w:rsidRPr="001B78F3" w:rsidRDefault="00AE1873" w:rsidP="006C49EC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053" w:rsidRPr="001B78F3" w:rsidRDefault="00136053" w:rsidP="0013605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  <w:r w:rsidRPr="00150B17">
        <w:rPr>
          <w:rFonts w:eastAsia="Calibri"/>
          <w:sz w:val="26"/>
          <w:szCs w:val="26"/>
        </w:rPr>
        <w:t>В целях приведения нормативных правовых администрации Павловского муниципального района в соответствие с действующим законодательством</w:t>
      </w:r>
      <w:r w:rsidR="00582D62">
        <w:rPr>
          <w:rFonts w:eastAsia="Calibri"/>
          <w:sz w:val="26"/>
          <w:szCs w:val="26"/>
        </w:rPr>
        <w:t>, принимая во внимание акт проверки управления архитектуры и градостроительства Воронежской области от 20.06.2017 г. № 14/2017,</w:t>
      </w:r>
      <w:r w:rsidRPr="00150B17">
        <w:rPr>
          <w:color w:val="000000"/>
          <w:sz w:val="26"/>
          <w:szCs w:val="26"/>
        </w:rPr>
        <w:t xml:space="preserve"> </w:t>
      </w:r>
      <w:r w:rsidRPr="00150B17">
        <w:rPr>
          <w:sz w:val="26"/>
          <w:szCs w:val="26"/>
        </w:rPr>
        <w:t>администрация Павловского муниципального района</w:t>
      </w:r>
      <w:r w:rsidRPr="001B78F3">
        <w:rPr>
          <w:sz w:val="26"/>
          <w:szCs w:val="26"/>
        </w:rPr>
        <w:t>:</w:t>
      </w:r>
    </w:p>
    <w:p w:rsidR="001B78F3" w:rsidRPr="001B78F3" w:rsidRDefault="001B78F3" w:rsidP="001B78F3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475C2E" w:rsidRPr="001B78F3" w:rsidRDefault="00475C2E" w:rsidP="001B78F3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  <w:r w:rsidRPr="001B78F3">
        <w:rPr>
          <w:rFonts w:ascii="Times New Roman" w:hAnsi="Times New Roman"/>
          <w:sz w:val="26"/>
          <w:szCs w:val="26"/>
        </w:rPr>
        <w:t>ПОСТАНОВЛЯЕТ:</w:t>
      </w:r>
    </w:p>
    <w:p w:rsidR="00475C2E" w:rsidRDefault="00475C2E" w:rsidP="001B78F3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651ECE" w:rsidRDefault="00136053" w:rsidP="00136053">
      <w:pPr>
        <w:pStyle w:val="ConsPlusNormal"/>
        <w:widowControl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Павловского муниципального района от 19.01.2017 № 20</w:t>
      </w:r>
      <w:r w:rsidRPr="009E4C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администрации Павловского муниципального района </w:t>
      </w:r>
      <w:r w:rsidR="00475C2E" w:rsidRPr="009E4CDF">
        <w:rPr>
          <w:rFonts w:ascii="Times New Roman" w:hAnsi="Times New Roman" w:cs="Times New Roman"/>
          <w:sz w:val="26"/>
          <w:szCs w:val="26"/>
        </w:rPr>
        <w:t>«</w:t>
      </w:r>
      <w:r w:rsidR="00C04796">
        <w:rPr>
          <w:rFonts w:ascii="Times New Roman" w:hAnsi="Times New Roman" w:cs="Times New Roman"/>
          <w:sz w:val="26"/>
          <w:szCs w:val="26"/>
        </w:rPr>
        <w:t>Подготовка и выдача разрешений</w:t>
      </w:r>
      <w:r w:rsidR="009134B4">
        <w:rPr>
          <w:rFonts w:ascii="Times New Roman" w:hAnsi="Times New Roman" w:cs="Times New Roman"/>
          <w:sz w:val="26"/>
          <w:szCs w:val="26"/>
        </w:rPr>
        <w:t xml:space="preserve"> на </w:t>
      </w:r>
      <w:r w:rsidR="00E57C8A" w:rsidRPr="00E57C8A">
        <w:rPr>
          <w:rFonts w:ascii="Times New Roman" w:hAnsi="Times New Roman" w:cs="Times New Roman"/>
          <w:sz w:val="26"/>
          <w:szCs w:val="26"/>
        </w:rPr>
        <w:t>строительство</w:t>
      </w:r>
      <w:r w:rsidR="009134B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  <w:r w:rsidR="00651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053" w:rsidRDefault="00136053" w:rsidP="000E3D1A">
      <w:pPr>
        <w:pStyle w:val="ConsPlusNonformat"/>
        <w:widowControl/>
        <w:numPr>
          <w:ilvl w:val="1"/>
          <w:numId w:val="3"/>
        </w:numPr>
        <w:tabs>
          <w:tab w:val="clear" w:pos="1283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</w:t>
      </w:r>
      <w:r w:rsidR="00582D62">
        <w:rPr>
          <w:rFonts w:ascii="Times New Roman" w:hAnsi="Times New Roman" w:cs="Times New Roman"/>
          <w:sz w:val="26"/>
          <w:szCs w:val="26"/>
        </w:rPr>
        <w:t>именовании и</w:t>
      </w:r>
      <w:r>
        <w:rPr>
          <w:rFonts w:ascii="Times New Roman" w:hAnsi="Times New Roman" w:cs="Times New Roman"/>
          <w:sz w:val="26"/>
          <w:szCs w:val="26"/>
        </w:rPr>
        <w:t xml:space="preserve"> по тексту слов</w:t>
      </w:r>
      <w:r w:rsidR="00582D6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«Подготовка и выдача разрешени</w:t>
      </w:r>
      <w:r w:rsidR="00582D6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на строительство» </w:t>
      </w:r>
      <w:r w:rsidR="00582D62">
        <w:rPr>
          <w:rFonts w:ascii="Times New Roman" w:hAnsi="Times New Roman" w:cs="Times New Roman"/>
          <w:sz w:val="26"/>
          <w:szCs w:val="26"/>
        </w:rPr>
        <w:t>заменить</w:t>
      </w:r>
      <w:r>
        <w:rPr>
          <w:rFonts w:ascii="Times New Roman" w:hAnsi="Times New Roman" w:cs="Times New Roman"/>
          <w:sz w:val="26"/>
          <w:szCs w:val="26"/>
        </w:rPr>
        <w:t xml:space="preserve"> слова</w:t>
      </w:r>
      <w:r w:rsidR="00582D62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«Предоставление разрешения на строительство».</w:t>
      </w:r>
    </w:p>
    <w:p w:rsidR="00582D62" w:rsidRDefault="00582D62" w:rsidP="00582D62">
      <w:pPr>
        <w:pStyle w:val="ConsPlusNonformat"/>
        <w:widowControl/>
        <w:numPr>
          <w:ilvl w:val="1"/>
          <w:numId w:val="3"/>
        </w:numPr>
        <w:tabs>
          <w:tab w:val="clear" w:pos="1283"/>
          <w:tab w:val="num" w:pos="0"/>
          <w:tab w:val="num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D62">
        <w:rPr>
          <w:rFonts w:ascii="Times New Roman" w:hAnsi="Times New Roman" w:cs="Times New Roman"/>
          <w:sz w:val="26"/>
          <w:szCs w:val="26"/>
        </w:rPr>
        <w:t>В приложении</w:t>
      </w:r>
      <w:r w:rsidR="00950A72" w:rsidRPr="00582D62">
        <w:rPr>
          <w:rFonts w:ascii="Times New Roman" w:hAnsi="Times New Roman" w:cs="Times New Roman"/>
          <w:sz w:val="26"/>
          <w:szCs w:val="26"/>
        </w:rPr>
        <w:t>:</w:t>
      </w:r>
    </w:p>
    <w:p w:rsidR="000E3D1A" w:rsidRDefault="000E3D1A" w:rsidP="000E3D1A">
      <w:pPr>
        <w:pStyle w:val="ConsPlusNonformat"/>
        <w:widowControl/>
        <w:numPr>
          <w:ilvl w:val="1"/>
          <w:numId w:val="25"/>
        </w:numPr>
        <w:tabs>
          <w:tab w:val="num" w:pos="128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«Стандарт предоставления муниципальной услуги»:</w:t>
      </w:r>
    </w:p>
    <w:p w:rsidR="00E5066D" w:rsidRPr="00582D62" w:rsidRDefault="00E5066D" w:rsidP="000E3D1A">
      <w:pPr>
        <w:pStyle w:val="ConsPlusNonformat"/>
        <w:widowControl/>
        <w:numPr>
          <w:ilvl w:val="2"/>
          <w:numId w:val="25"/>
        </w:numPr>
        <w:tabs>
          <w:tab w:val="num" w:pos="19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D62">
        <w:rPr>
          <w:rFonts w:ascii="Times New Roman" w:hAnsi="Times New Roman" w:cs="Times New Roman"/>
          <w:sz w:val="26"/>
          <w:szCs w:val="26"/>
        </w:rPr>
        <w:t>Пункт 2.2. подраздела 2. «Наименование органа, предоставляющего муниципальную услугу» изложить</w:t>
      </w:r>
      <w:r w:rsidR="000E3D1A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Pr="00582D62">
        <w:rPr>
          <w:rFonts w:ascii="Times New Roman" w:hAnsi="Times New Roman" w:cs="Times New Roman"/>
          <w:sz w:val="26"/>
          <w:szCs w:val="26"/>
        </w:rPr>
        <w:t>:</w:t>
      </w:r>
    </w:p>
    <w:p w:rsidR="00950A72" w:rsidRDefault="00950A72" w:rsidP="00950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5066D">
        <w:rPr>
          <w:sz w:val="26"/>
          <w:szCs w:val="26"/>
        </w:rPr>
        <w:t>«2.2. Отдел</w:t>
      </w:r>
      <w:r w:rsidRPr="0070449F">
        <w:rPr>
          <w:sz w:val="26"/>
          <w:szCs w:val="26"/>
        </w:rPr>
        <w:t xml:space="preserve"> при предоставлении муниципальной услуги в целях получения </w:t>
      </w:r>
      <w:r w:rsidRPr="0070449F">
        <w:rPr>
          <w:sz w:val="26"/>
          <w:szCs w:val="26"/>
        </w:rPr>
        <w:lastRenderedPageBreak/>
        <w:t xml:space="preserve">документов, необходимых для подготовки и выдачи разрешения </w:t>
      </w:r>
      <w:r w:rsidRPr="00620273">
        <w:rPr>
          <w:sz w:val="26"/>
          <w:szCs w:val="26"/>
        </w:rPr>
        <w:t>(продлени</w:t>
      </w:r>
      <w:r w:rsidR="000E3D1A" w:rsidRPr="00620273">
        <w:rPr>
          <w:sz w:val="26"/>
          <w:szCs w:val="26"/>
        </w:rPr>
        <w:t>я</w:t>
      </w:r>
      <w:r w:rsidRPr="00620273">
        <w:rPr>
          <w:sz w:val="26"/>
          <w:szCs w:val="26"/>
        </w:rPr>
        <w:t xml:space="preserve"> срока действия ранее выданного разрешения, внесени</w:t>
      </w:r>
      <w:r w:rsidR="000E3D1A" w:rsidRPr="00620273">
        <w:rPr>
          <w:sz w:val="26"/>
          <w:szCs w:val="26"/>
        </w:rPr>
        <w:t>я</w:t>
      </w:r>
      <w:r w:rsidRPr="00620273">
        <w:rPr>
          <w:sz w:val="26"/>
          <w:szCs w:val="26"/>
        </w:rPr>
        <w:t xml:space="preserve"> изменений в разрешение)</w:t>
      </w:r>
      <w:r w:rsidRPr="00620273">
        <w:rPr>
          <w:sz w:val="24"/>
          <w:szCs w:val="24"/>
        </w:rPr>
        <w:t xml:space="preserve"> </w:t>
      </w:r>
      <w:r w:rsidRPr="00620273">
        <w:rPr>
          <w:sz w:val="26"/>
          <w:szCs w:val="26"/>
        </w:rPr>
        <w:t>на строительство, реконструкцию объекта капитального строительства, информации</w:t>
      </w:r>
      <w:r w:rsidRPr="0070449F">
        <w:rPr>
          <w:sz w:val="26"/>
          <w:szCs w:val="26"/>
        </w:rPr>
        <w:t xml:space="preserve">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области.</w:t>
      </w:r>
      <w:r>
        <w:rPr>
          <w:sz w:val="26"/>
          <w:szCs w:val="26"/>
        </w:rPr>
        <w:t>».</w:t>
      </w:r>
    </w:p>
    <w:p w:rsidR="00E5066D" w:rsidRDefault="00E5066D" w:rsidP="00950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E3D1A">
        <w:rPr>
          <w:sz w:val="26"/>
          <w:szCs w:val="26"/>
        </w:rPr>
        <w:t>1.</w:t>
      </w:r>
      <w:r>
        <w:rPr>
          <w:sz w:val="26"/>
          <w:szCs w:val="26"/>
        </w:rPr>
        <w:t>2. Подраздел 3. «Результат предоставления муниципальной услуги» изложить</w:t>
      </w:r>
      <w:r w:rsidR="000E3D1A">
        <w:rPr>
          <w:sz w:val="26"/>
          <w:szCs w:val="26"/>
        </w:rPr>
        <w:t xml:space="preserve"> в следующей редакции</w:t>
      </w:r>
      <w:r>
        <w:rPr>
          <w:sz w:val="26"/>
          <w:szCs w:val="26"/>
        </w:rPr>
        <w:t>:</w:t>
      </w:r>
    </w:p>
    <w:p w:rsidR="00E5066D" w:rsidRPr="00E5066D" w:rsidRDefault="00E5066D" w:rsidP="00452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52F4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E5066D">
        <w:rPr>
          <w:sz w:val="26"/>
          <w:szCs w:val="26"/>
        </w:rPr>
        <w:t>Результат предоставления муниципальной услуги</w:t>
      </w:r>
    </w:p>
    <w:p w:rsidR="00E5066D" w:rsidRPr="0070449F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0449F">
        <w:rPr>
          <w:sz w:val="26"/>
          <w:szCs w:val="26"/>
        </w:rPr>
        <w:t>3.1. Результатом предоставления муниципальной услуги является:</w:t>
      </w:r>
    </w:p>
    <w:p w:rsidR="00E5066D" w:rsidRPr="0070449F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70449F">
        <w:rPr>
          <w:sz w:val="26"/>
          <w:szCs w:val="26"/>
        </w:rPr>
        <w:t xml:space="preserve"> выдача разрешения</w:t>
      </w:r>
      <w:r>
        <w:rPr>
          <w:sz w:val="26"/>
          <w:szCs w:val="26"/>
        </w:rPr>
        <w:t xml:space="preserve"> </w:t>
      </w:r>
      <w:r w:rsidRPr="00452F40">
        <w:rPr>
          <w:sz w:val="26"/>
          <w:szCs w:val="26"/>
        </w:rPr>
        <w:t>(продлени</w:t>
      </w:r>
      <w:r w:rsidR="000E3D1A">
        <w:rPr>
          <w:sz w:val="26"/>
          <w:szCs w:val="26"/>
        </w:rPr>
        <w:t>е</w:t>
      </w:r>
      <w:r w:rsidRPr="00452F40">
        <w:rPr>
          <w:sz w:val="26"/>
          <w:szCs w:val="26"/>
        </w:rPr>
        <w:t xml:space="preserve"> срока действия ранее выданного разрешения, внесени</w:t>
      </w:r>
      <w:r w:rsidR="000E3D1A">
        <w:rPr>
          <w:sz w:val="26"/>
          <w:szCs w:val="26"/>
        </w:rPr>
        <w:t>е</w:t>
      </w:r>
      <w:r w:rsidRPr="00452F40">
        <w:rPr>
          <w:sz w:val="26"/>
          <w:szCs w:val="26"/>
        </w:rPr>
        <w:t xml:space="preserve"> изменений в разрешение)</w:t>
      </w:r>
      <w:r w:rsidRPr="0070449F">
        <w:rPr>
          <w:sz w:val="26"/>
          <w:szCs w:val="26"/>
        </w:rPr>
        <w:t xml:space="preserve"> на строительство, реконструкцию объекта капитального строительства (далее - разрешение на строительство);</w:t>
      </w:r>
    </w:p>
    <w:p w:rsidR="00E5066D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70449F">
        <w:rPr>
          <w:sz w:val="26"/>
          <w:szCs w:val="26"/>
        </w:rPr>
        <w:t xml:space="preserve"> обоснованный отказ в выдаче разрешения на строительство.</w:t>
      </w:r>
      <w:r>
        <w:rPr>
          <w:sz w:val="26"/>
          <w:szCs w:val="26"/>
        </w:rPr>
        <w:t>».</w:t>
      </w:r>
    </w:p>
    <w:p w:rsidR="00E5066D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E3D1A">
        <w:rPr>
          <w:sz w:val="26"/>
          <w:szCs w:val="26"/>
        </w:rPr>
        <w:t>1.</w:t>
      </w:r>
      <w:r>
        <w:rPr>
          <w:sz w:val="26"/>
          <w:szCs w:val="26"/>
        </w:rPr>
        <w:t>3. Подраздел 4. «Срок предоставления муниципальной услуги»</w:t>
      </w:r>
      <w:r w:rsidR="000E3D1A">
        <w:rPr>
          <w:sz w:val="26"/>
          <w:szCs w:val="26"/>
        </w:rPr>
        <w:t xml:space="preserve"> изложить в следующей редакции</w:t>
      </w:r>
      <w:r>
        <w:rPr>
          <w:sz w:val="26"/>
          <w:szCs w:val="26"/>
        </w:rPr>
        <w:t>:</w:t>
      </w:r>
    </w:p>
    <w:p w:rsidR="00E5066D" w:rsidRPr="0070449F" w:rsidRDefault="00E5066D" w:rsidP="00452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Pr="0070449F">
        <w:rPr>
          <w:sz w:val="26"/>
          <w:szCs w:val="26"/>
        </w:rPr>
        <w:t>Срок предоставления муниципальной услуги</w:t>
      </w:r>
    </w:p>
    <w:p w:rsidR="00E5066D" w:rsidRPr="00620273" w:rsidRDefault="00E5066D" w:rsidP="00E5066D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4.1. Срок предоставления муниципальной услуги по выдаче разрешения (продлению срока действия ранее выданного разрешения) на строительство не должен превышать 7 рабочих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5066D" w:rsidRPr="007B3E9F" w:rsidRDefault="00E5066D" w:rsidP="00E5066D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4.2. Срок предоставления муниципальной услуги по принятию решения о внесении изменений в разрешение на строительство не должен превышать 7 рабочих дней со дня получения заявления (уведомления)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5066D" w:rsidRPr="0070449F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0449F">
        <w:rPr>
          <w:sz w:val="26"/>
          <w:szCs w:val="26"/>
        </w:rPr>
        <w:t xml:space="preserve">Сроки прохождения отдельных административных процедур, необходимых для предоставления муниципальной услуги включают: </w:t>
      </w:r>
    </w:p>
    <w:p w:rsidR="00E5066D" w:rsidRPr="0070449F" w:rsidRDefault="00E5066D" w:rsidP="00E5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70449F">
        <w:rPr>
          <w:sz w:val="26"/>
          <w:szCs w:val="26"/>
        </w:rPr>
        <w:t xml:space="preserve"> прием и регистрация заявления и документов - в течение 1 календарного дня.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E5066D" w:rsidRPr="0070449F" w:rsidRDefault="00E5066D" w:rsidP="00E5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70449F">
        <w:rPr>
          <w:sz w:val="26"/>
          <w:szCs w:val="26"/>
        </w:rPr>
        <w:t xml:space="preserve"> рассмотрение представленных документов, в том числе по истребованию документов (сведений), указанных в </w:t>
      </w:r>
      <w:hyperlink r:id="rId9" w:history="1">
        <w:r>
          <w:rPr>
            <w:sz w:val="26"/>
            <w:szCs w:val="26"/>
          </w:rPr>
          <w:t>подразделе</w:t>
        </w:r>
      </w:hyperlink>
      <w:r>
        <w:t xml:space="preserve"> 7</w:t>
      </w:r>
      <w:r w:rsidRPr="0070449F">
        <w:rPr>
          <w:sz w:val="26"/>
          <w:szCs w:val="26"/>
        </w:rPr>
        <w:t xml:space="preserve"> настоящего раздела Административного регламента, в рамках межведомственного взаимодействия - 5 календарных дней;</w:t>
      </w:r>
    </w:p>
    <w:p w:rsidR="00E5066D" w:rsidRPr="0070449F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70449F">
        <w:rPr>
          <w:sz w:val="26"/>
          <w:szCs w:val="26"/>
        </w:rPr>
        <w:t xml:space="preserve"> принятие решения о выдаче разрешения на строительство или об отказе в выдаче разрешения на строительство,  подготовка разрешения на строительство – </w:t>
      </w:r>
      <w:r>
        <w:rPr>
          <w:sz w:val="26"/>
          <w:szCs w:val="26"/>
        </w:rPr>
        <w:t>1</w:t>
      </w:r>
      <w:r w:rsidRPr="0070449F">
        <w:rPr>
          <w:sz w:val="26"/>
          <w:szCs w:val="26"/>
        </w:rPr>
        <w:t xml:space="preserve"> дня;</w:t>
      </w:r>
    </w:p>
    <w:p w:rsidR="00E5066D" w:rsidRPr="0070449F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70449F">
        <w:rPr>
          <w:sz w:val="26"/>
          <w:szCs w:val="26"/>
        </w:rPr>
        <w:t xml:space="preserve"> доведение решения до заявителя, выдача разрешения на строительство - 1 день.</w:t>
      </w:r>
    </w:p>
    <w:p w:rsidR="00E5066D" w:rsidRPr="0070449F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0449F">
        <w:rPr>
          <w:sz w:val="26"/>
          <w:szCs w:val="26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5066D" w:rsidRPr="0070449F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0449F">
        <w:rPr>
          <w:sz w:val="26"/>
          <w:szCs w:val="26"/>
        </w:rPr>
        <w:t>По личному заявлению заявителя предоставление муниципальной услуги может быть приостановлено</w:t>
      </w:r>
      <w:r>
        <w:rPr>
          <w:sz w:val="26"/>
          <w:szCs w:val="26"/>
        </w:rPr>
        <w:t xml:space="preserve"> в случае, если возможность приостановления предусмотрена законодательством РФ</w:t>
      </w:r>
      <w:r w:rsidRPr="0070449F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E5066D" w:rsidRDefault="00E5066D" w:rsidP="00E5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20273">
        <w:rPr>
          <w:sz w:val="26"/>
          <w:szCs w:val="26"/>
        </w:rPr>
        <w:t>1.</w:t>
      </w:r>
      <w:r>
        <w:rPr>
          <w:sz w:val="26"/>
          <w:szCs w:val="26"/>
        </w:rPr>
        <w:t xml:space="preserve">4. Подраздел 6. «Исчерпывающий перечень документов, необходимых в </w:t>
      </w:r>
      <w:r>
        <w:rPr>
          <w:sz w:val="26"/>
          <w:szCs w:val="26"/>
        </w:rPr>
        <w:lastRenderedPageBreak/>
        <w:t>соответствии с нормативными правовыми актами для предоставления муниципальной услуги, подлежащих представлению заявителем» изложить</w:t>
      </w:r>
      <w:r w:rsidR="00620273">
        <w:rPr>
          <w:sz w:val="26"/>
          <w:szCs w:val="26"/>
        </w:rPr>
        <w:t xml:space="preserve"> в следующей редакции</w:t>
      </w:r>
      <w:r>
        <w:rPr>
          <w:sz w:val="26"/>
          <w:szCs w:val="26"/>
        </w:rPr>
        <w:t>:</w:t>
      </w:r>
    </w:p>
    <w:p w:rsidR="00A1435C" w:rsidRPr="00CF3F32" w:rsidRDefault="00A1435C" w:rsidP="00A1435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«6. </w:t>
      </w:r>
      <w:r w:rsidRPr="00CF3F32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sz w:val="26"/>
          <w:szCs w:val="26"/>
        </w:rPr>
        <w:t>, подлежащих представлению заявителем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6.1. Муниципальная услуга предоставляется на осно</w:t>
      </w:r>
      <w:r>
        <w:rPr>
          <w:sz w:val="26"/>
          <w:szCs w:val="26"/>
        </w:rPr>
        <w:t xml:space="preserve">вании заявления (приложение №1 </w:t>
      </w:r>
      <w:r w:rsidRPr="00A66B7F">
        <w:rPr>
          <w:sz w:val="26"/>
          <w:szCs w:val="26"/>
        </w:rPr>
        <w:t>к настоящему Административному регламенту), поступившего в отдел или в МФЦ.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К указанному заявлению прилагаются следующие документы:</w:t>
      </w:r>
    </w:p>
    <w:p w:rsidR="00A1435C" w:rsidRDefault="00A1435C" w:rsidP="00A143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 xml:space="preserve">1) правоустанавливающие документы на земельный участок, в случае если указанные </w:t>
      </w:r>
      <w:r w:rsidRPr="00454896">
        <w:rPr>
          <w:sz w:val="26"/>
          <w:szCs w:val="26"/>
        </w:rPr>
        <w:t>документы (их копии или сведения, содержащиеся в них) отсутствуют в Едином государственном реестре недвижимости</w:t>
      </w:r>
      <w:r>
        <w:rPr>
          <w:sz w:val="26"/>
          <w:szCs w:val="26"/>
        </w:rPr>
        <w:t xml:space="preserve"> </w:t>
      </w:r>
      <w:r w:rsidRPr="00454896">
        <w:rPr>
          <w:sz w:val="26"/>
          <w:szCs w:val="26"/>
        </w:rPr>
        <w:t>(подлинники или засвидетельствованные в нотариальном порядке копии);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2) материалы, содержащиеся в проектной документации: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а) пояснительная записка;</w:t>
      </w:r>
    </w:p>
    <w:p w:rsidR="00A1435C" w:rsidRPr="00A66B7F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б) схема планировочной организации земельного участка, выполненная в соответствии 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документов по планировке территорий применительно к линейным объектам;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г) схемы, отображающие архитектурные решения;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е) проект организации строительства объекта капитального строительства;</w:t>
      </w:r>
    </w:p>
    <w:p w:rsidR="00A1435C" w:rsidRPr="00A66B7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ж) проект организации работ по сносу или демонтажу объектов капитального строительства или их частей (в случае проведения таких работ);</w:t>
      </w:r>
    </w:p>
    <w:p w:rsidR="00A1435C" w:rsidRPr="00A66B7F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0" w:history="1">
        <w:r w:rsidRPr="00A66B7F">
          <w:rPr>
            <w:sz w:val="26"/>
            <w:szCs w:val="26"/>
          </w:rPr>
          <w:t>статьей 49</w:t>
        </w:r>
      </w:hyperlink>
      <w:r w:rsidRPr="00A66B7F">
        <w:rPr>
          <w:sz w:val="26"/>
          <w:szCs w:val="26"/>
        </w:rPr>
        <w:t xml:space="preserve"> Градостроительного Кодекса;</w:t>
      </w:r>
    </w:p>
    <w:p w:rsidR="00A1435C" w:rsidRPr="00A66B7F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1" w:history="1">
        <w:r w:rsidRPr="00A66B7F">
          <w:rPr>
            <w:sz w:val="26"/>
            <w:szCs w:val="26"/>
          </w:rPr>
          <w:t>частью 12.1 статьи 48</w:t>
        </w:r>
      </w:hyperlink>
      <w:r w:rsidRPr="00A66B7F">
        <w:rPr>
          <w:sz w:val="26"/>
          <w:szCs w:val="26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2" w:history="1">
        <w:r w:rsidRPr="00A66B7F">
          <w:rPr>
            <w:sz w:val="26"/>
            <w:szCs w:val="26"/>
          </w:rPr>
          <w:t>статьей 49</w:t>
        </w:r>
      </w:hyperlink>
      <w:r w:rsidRPr="00A66B7F">
        <w:rPr>
          <w:sz w:val="26"/>
          <w:szCs w:val="26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Pr="00A66B7F">
          <w:rPr>
            <w:sz w:val="26"/>
            <w:szCs w:val="26"/>
          </w:rPr>
          <w:t>частью 3.4 статьи 49</w:t>
        </w:r>
      </w:hyperlink>
      <w:r w:rsidRPr="00A66B7F">
        <w:rPr>
          <w:sz w:val="26"/>
          <w:szCs w:val="26"/>
        </w:rPr>
        <w:t xml:space="preserve"> Градостроительного кодекса Российской Федерации, положительное заключение государственной экологической экспертизы </w:t>
      </w:r>
      <w:r w:rsidRPr="00A66B7F">
        <w:rPr>
          <w:sz w:val="26"/>
          <w:szCs w:val="26"/>
        </w:rPr>
        <w:lastRenderedPageBreak/>
        <w:t xml:space="preserve">проектной документации в случаях, предусмотренных </w:t>
      </w:r>
      <w:hyperlink r:id="rId14" w:history="1">
        <w:r w:rsidRPr="00A66B7F">
          <w:rPr>
            <w:sz w:val="26"/>
            <w:szCs w:val="26"/>
          </w:rPr>
          <w:t>частью 6 статьи 49</w:t>
        </w:r>
      </w:hyperlink>
      <w:r w:rsidRPr="00A66B7F">
        <w:rPr>
          <w:sz w:val="26"/>
          <w:szCs w:val="26"/>
        </w:rPr>
        <w:t xml:space="preserve"> Градостроительного кодекса Российской Федерации;</w:t>
      </w:r>
    </w:p>
    <w:p w:rsidR="00A1435C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 xml:space="preserve">4) заключение, предусмотренное </w:t>
      </w:r>
      <w:hyperlink r:id="rId15" w:history="1">
        <w:r w:rsidRPr="00A66B7F">
          <w:rPr>
            <w:sz w:val="26"/>
            <w:szCs w:val="26"/>
          </w:rPr>
          <w:t>частью 3.5 статьи 49</w:t>
        </w:r>
      </w:hyperlink>
      <w:r w:rsidRPr="00A66B7F">
        <w:rPr>
          <w:sz w:val="26"/>
          <w:szCs w:val="26"/>
        </w:rPr>
        <w:t xml:space="preserve"> Градостроительного Кодекса, в случае использования модифицированной проектной документации;</w:t>
      </w:r>
    </w:p>
    <w:p w:rsidR="00A1435C" w:rsidRPr="00A66B7F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5)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документации;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6) согласие всех правообладателей объекта капитального строительства в случ</w:t>
      </w:r>
      <w:r>
        <w:rPr>
          <w:sz w:val="26"/>
          <w:szCs w:val="26"/>
        </w:rPr>
        <w:t>ае реконструкции такого объекта</w:t>
      </w:r>
      <w:r w:rsidRPr="00620273">
        <w:rPr>
          <w:sz w:val="26"/>
          <w:szCs w:val="26"/>
        </w:rPr>
        <w:t>, за исключением</w:t>
      </w:r>
      <w:r w:rsidR="00620273" w:rsidRPr="00620273">
        <w:rPr>
          <w:sz w:val="26"/>
          <w:szCs w:val="26"/>
        </w:rPr>
        <w:t xml:space="preserve"> случаев,</w:t>
      </w:r>
      <w:r w:rsidRPr="00620273">
        <w:rPr>
          <w:sz w:val="26"/>
          <w:szCs w:val="26"/>
        </w:rPr>
        <w:t xml:space="preserve"> указанных в </w:t>
      </w:r>
      <w:hyperlink r:id="rId16" w:history="1">
        <w:r w:rsidRPr="00620273">
          <w:rPr>
            <w:sz w:val="26"/>
            <w:szCs w:val="26"/>
          </w:rPr>
          <w:t>п.</w:t>
        </w:r>
        <w:r w:rsidR="00620273" w:rsidRPr="00620273">
          <w:rPr>
            <w:sz w:val="26"/>
            <w:szCs w:val="26"/>
          </w:rPr>
          <w:t>п.</w:t>
        </w:r>
        <w:r w:rsidRPr="00620273">
          <w:rPr>
            <w:sz w:val="26"/>
            <w:szCs w:val="26"/>
          </w:rPr>
          <w:t xml:space="preserve"> </w:t>
        </w:r>
      </w:hyperlink>
      <w:r w:rsidR="00620273" w:rsidRPr="00620273">
        <w:rPr>
          <w:sz w:val="26"/>
          <w:szCs w:val="26"/>
        </w:rPr>
        <w:t>«</w:t>
      </w:r>
      <w:r w:rsidRPr="00620273">
        <w:rPr>
          <w:sz w:val="26"/>
          <w:szCs w:val="26"/>
        </w:rPr>
        <w:t>б</w:t>
      </w:r>
      <w:r w:rsidR="00620273" w:rsidRPr="00620273">
        <w:rPr>
          <w:sz w:val="26"/>
          <w:szCs w:val="26"/>
        </w:rPr>
        <w:t xml:space="preserve">» </w:t>
      </w:r>
      <w:r w:rsidRPr="00620273">
        <w:rPr>
          <w:sz w:val="26"/>
          <w:szCs w:val="26"/>
        </w:rPr>
        <w:t xml:space="preserve"> настоящего </w:t>
      </w:r>
      <w:r w:rsidR="00620273" w:rsidRPr="00620273">
        <w:rPr>
          <w:sz w:val="26"/>
          <w:szCs w:val="26"/>
        </w:rPr>
        <w:t>пункта</w:t>
      </w:r>
      <w:r w:rsidRPr="00620273">
        <w:rPr>
          <w:sz w:val="26"/>
          <w:szCs w:val="26"/>
        </w:rPr>
        <w:t>;</w:t>
      </w:r>
    </w:p>
    <w:p w:rsidR="00A1435C" w:rsidRPr="00AF4257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 xml:space="preserve">а)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620273" w:rsidRPr="00620273">
        <w:rPr>
          <w:sz w:val="26"/>
          <w:szCs w:val="26"/>
        </w:rPr>
        <w:t>«</w:t>
      </w:r>
      <w:r w:rsidRPr="00620273">
        <w:rPr>
          <w:sz w:val="26"/>
          <w:szCs w:val="26"/>
        </w:rPr>
        <w:t>Росатом</w:t>
      </w:r>
      <w:r w:rsidR="00620273" w:rsidRPr="00620273">
        <w:rPr>
          <w:sz w:val="26"/>
          <w:szCs w:val="26"/>
        </w:rPr>
        <w:t>»</w:t>
      </w:r>
      <w:r w:rsidRPr="00620273">
        <w:rPr>
          <w:sz w:val="26"/>
          <w:szCs w:val="26"/>
        </w:rPr>
        <w:t xml:space="preserve">, Государственной корпорацией по космической деятельности </w:t>
      </w:r>
      <w:r w:rsidR="00620273" w:rsidRPr="00620273">
        <w:rPr>
          <w:sz w:val="26"/>
          <w:szCs w:val="26"/>
        </w:rPr>
        <w:t>«</w:t>
      </w:r>
      <w:r w:rsidRPr="00620273">
        <w:rPr>
          <w:sz w:val="26"/>
          <w:szCs w:val="26"/>
        </w:rPr>
        <w:t>Роскосмос</w:t>
      </w:r>
      <w:r w:rsidR="00620273" w:rsidRPr="00620273">
        <w:rPr>
          <w:sz w:val="26"/>
          <w:szCs w:val="26"/>
        </w:rPr>
        <w:t>»</w:t>
      </w:r>
      <w:r w:rsidRPr="00620273">
        <w:rPr>
          <w:sz w:val="26"/>
          <w:szCs w:val="26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 xml:space="preserve">б) решение общего собрания собственников помещений и машино-мест в многоквартирном доме, принятое в соответствии с жилищным </w:t>
      </w:r>
      <w:hyperlink r:id="rId17" w:history="1">
        <w:r w:rsidRPr="00620273">
          <w:rPr>
            <w:sz w:val="26"/>
            <w:szCs w:val="26"/>
          </w:rPr>
          <w:t>законодательством</w:t>
        </w:r>
      </w:hyperlink>
      <w:r w:rsidRPr="00620273">
        <w:rPr>
          <w:sz w:val="26"/>
          <w:szCs w:val="26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A1435C" w:rsidRPr="00A66B7F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7)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A1435C" w:rsidRPr="00A66B7F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Заявление на бумажном носителе представляется:</w:t>
      </w:r>
    </w:p>
    <w:p w:rsidR="00A1435C" w:rsidRPr="00A66B7F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посредством почтового отправления;</w:t>
      </w:r>
    </w:p>
    <w:p w:rsidR="00A1435C" w:rsidRPr="00A66B7F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при личном обращении заявителя либо его законного представителя.</w:t>
      </w:r>
    </w:p>
    <w:p w:rsidR="00A1435C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66B7F">
        <w:rPr>
          <w:sz w:val="26"/>
          <w:szCs w:val="26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>
        <w:rPr>
          <w:sz w:val="26"/>
          <w:szCs w:val="26"/>
        </w:rPr>
        <w:t>.</w:t>
      </w:r>
    </w:p>
    <w:p w:rsidR="00A1435C" w:rsidRPr="00704EBC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В случае, если документы, направляемые в электронной форме не заверены надлежащим образом, заявитель предоставляет оригиналы документов в администрацию</w:t>
      </w:r>
      <w:r w:rsidR="00620273" w:rsidRPr="00620273">
        <w:rPr>
          <w:sz w:val="26"/>
          <w:szCs w:val="26"/>
        </w:rPr>
        <w:t xml:space="preserve"> района</w:t>
      </w:r>
      <w:r w:rsidRPr="00620273">
        <w:rPr>
          <w:sz w:val="26"/>
          <w:szCs w:val="26"/>
        </w:rPr>
        <w:t>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lastRenderedPageBreak/>
        <w:t xml:space="preserve">6.2. При обращении за разрешением на строительство объекта индивидуального жилищного строительства к заявлению (форма заявления приведена в </w:t>
      </w:r>
      <w:hyperlink w:anchor="sub_1002" w:history="1">
        <w:r w:rsidRPr="00620273">
          <w:rPr>
            <w:sz w:val="26"/>
            <w:szCs w:val="26"/>
          </w:rPr>
          <w:t>приложении № 1</w:t>
        </w:r>
      </w:hyperlink>
      <w:r w:rsidRPr="00620273">
        <w:rPr>
          <w:sz w:val="26"/>
          <w:szCs w:val="26"/>
        </w:rPr>
        <w:t xml:space="preserve"> к настоящему Административному регламенту) прилагаются следующие документы:</w:t>
      </w:r>
    </w:p>
    <w:p w:rsidR="00A1435C" w:rsidRPr="00620273" w:rsidRDefault="00452F40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1)</w:t>
      </w:r>
      <w:r w:rsidR="00A1435C" w:rsidRPr="00620273">
        <w:rPr>
          <w:sz w:val="26"/>
          <w:szCs w:val="26"/>
        </w:rPr>
        <w:t xml:space="preserve">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A1435C" w:rsidRPr="00620273" w:rsidRDefault="00452F40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2)</w:t>
      </w:r>
      <w:r w:rsidR="00A1435C" w:rsidRPr="00620273">
        <w:rPr>
          <w:sz w:val="26"/>
          <w:szCs w:val="26"/>
        </w:rPr>
        <w:t xml:space="preserve">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 xml:space="preserve">Заявитель вправе к заявлению приложить документы, указанные в </w:t>
      </w:r>
      <w:hyperlink w:anchor="sub_2622" w:history="1">
        <w:r w:rsidRPr="00620273">
          <w:rPr>
            <w:sz w:val="26"/>
            <w:szCs w:val="26"/>
          </w:rPr>
          <w:t>п. 7.2. подраздела</w:t>
        </w:r>
      </w:hyperlink>
      <w:r w:rsidRPr="00620273">
        <w:rPr>
          <w:sz w:val="26"/>
          <w:szCs w:val="26"/>
        </w:rPr>
        <w:t xml:space="preserve"> 7</w:t>
      </w:r>
      <w:r w:rsidR="00620273" w:rsidRPr="00620273">
        <w:rPr>
          <w:sz w:val="26"/>
          <w:szCs w:val="26"/>
        </w:rPr>
        <w:t xml:space="preserve">.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представить» </w:t>
      </w:r>
      <w:r w:rsidRPr="00620273">
        <w:rPr>
          <w:sz w:val="26"/>
          <w:szCs w:val="26"/>
        </w:rPr>
        <w:t>настоящего Административного регламента.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 xml:space="preserve">6.3. При обращении по вопросу продления срока действия ранее выданного разрешения на строительство объекта капитального строительства или объекта индивидуального жилищного строительства заявление подается в срок не менее чем за 60 дней до истечения срока действия такого разрешения по форме, приведенной в </w:t>
      </w:r>
      <w:hyperlink w:anchor="sub_1003" w:history="1">
        <w:r w:rsidRPr="00620273">
          <w:rPr>
            <w:sz w:val="26"/>
            <w:szCs w:val="26"/>
          </w:rPr>
          <w:t>приложении № 2</w:t>
        </w:r>
      </w:hyperlink>
      <w:r w:rsidRPr="00620273">
        <w:rPr>
          <w:sz w:val="26"/>
          <w:szCs w:val="26"/>
        </w:rPr>
        <w:t xml:space="preserve"> к настоящему Административному регламенту.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К заявлению прилагаются следующие документы:</w:t>
      </w:r>
    </w:p>
    <w:p w:rsidR="00A1435C" w:rsidRPr="00620273" w:rsidRDefault="00452F40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1)</w:t>
      </w:r>
      <w:r w:rsidR="00A1435C" w:rsidRPr="00620273">
        <w:rPr>
          <w:sz w:val="26"/>
          <w:szCs w:val="26"/>
        </w:rPr>
        <w:t xml:space="preserve"> разрешение на строительство (предоставляется по усмотрению заявителя для проставления на оригинале разрешения, выданного заявителю, соответствующей записи о его продлении);</w:t>
      </w:r>
    </w:p>
    <w:p w:rsidR="00A1435C" w:rsidRPr="00620273" w:rsidRDefault="00452F40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2)</w:t>
      </w:r>
      <w:r w:rsidR="00A1435C" w:rsidRPr="00620273">
        <w:rPr>
          <w:sz w:val="26"/>
          <w:szCs w:val="26"/>
        </w:rPr>
        <w:t xml:space="preserve"> договор поручительства банка за надлежащее исполнение заказчиком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 xml:space="preserve">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обязано представить лицо, указанное в </w:t>
      </w:r>
      <w:hyperlink w:anchor="sub_51215" w:history="1">
        <w:r w:rsidRPr="00620273">
          <w:rPr>
            <w:sz w:val="26"/>
            <w:szCs w:val="26"/>
          </w:rPr>
          <w:t>части 21.5</w:t>
        </w:r>
      </w:hyperlink>
      <w:r w:rsidRPr="00620273">
        <w:rPr>
          <w:sz w:val="26"/>
          <w:szCs w:val="26"/>
        </w:rPr>
        <w:t xml:space="preserve"> статьи 51 Градостроительного кодекса РФ.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 xml:space="preserve">Заявитель вправе к заявлению приложить документы, указанные в </w:t>
      </w:r>
      <w:hyperlink w:anchor="sub_2623" w:history="1">
        <w:r w:rsidRPr="00620273">
          <w:rPr>
            <w:sz w:val="26"/>
            <w:szCs w:val="26"/>
          </w:rPr>
          <w:t>п. 7.1 подраздела</w:t>
        </w:r>
      </w:hyperlink>
      <w:r w:rsidRPr="00620273">
        <w:rPr>
          <w:sz w:val="26"/>
          <w:szCs w:val="26"/>
        </w:rPr>
        <w:t xml:space="preserve"> </w:t>
      </w:r>
      <w:r w:rsidR="00620273" w:rsidRPr="00620273">
        <w:rPr>
          <w:sz w:val="26"/>
          <w:szCs w:val="26"/>
        </w:rPr>
        <w:t xml:space="preserve">7.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представить» </w:t>
      </w:r>
      <w:r w:rsidRPr="00620273">
        <w:rPr>
          <w:sz w:val="26"/>
          <w:szCs w:val="26"/>
        </w:rPr>
        <w:t xml:space="preserve"> настоящего Административного регламента.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lastRenderedPageBreak/>
        <w:t xml:space="preserve">6.4. При обращении по вопросу внесения изменений в разрешение на строительство предоставляется уведомление о переходе права на земельный участок, об образовании земельного участка по форме, приведенной в приложении № </w:t>
      </w:r>
      <w:hyperlink w:anchor="sub_1004" w:history="1">
        <w:r w:rsidR="006F45FF" w:rsidRPr="00620273">
          <w:rPr>
            <w:sz w:val="26"/>
            <w:szCs w:val="26"/>
          </w:rPr>
          <w:t>5</w:t>
        </w:r>
      </w:hyperlink>
      <w:r w:rsidRPr="00620273">
        <w:rPr>
          <w:sz w:val="26"/>
          <w:szCs w:val="26"/>
        </w:rPr>
        <w:t xml:space="preserve"> к настоящему Административному регламенту, с указанием реквизитов:</w:t>
      </w:r>
    </w:p>
    <w:p w:rsidR="00A1435C" w:rsidRPr="00620273" w:rsidRDefault="00452F40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1)</w:t>
      </w:r>
      <w:r w:rsidR="00A1435C" w:rsidRPr="00620273">
        <w:rPr>
          <w:sz w:val="26"/>
          <w:szCs w:val="26"/>
        </w:rPr>
        <w:t xml:space="preserve"> правоустанавливающих документов на земельные участки в случае, указанном в </w:t>
      </w:r>
      <w:hyperlink r:id="rId18" w:history="1">
        <w:r w:rsidR="00A1435C" w:rsidRPr="00620273">
          <w:rPr>
            <w:sz w:val="26"/>
            <w:szCs w:val="26"/>
          </w:rPr>
          <w:t>части 21.5 статьи 51</w:t>
        </w:r>
      </w:hyperlink>
      <w:r w:rsidR="00A1435C" w:rsidRPr="00620273">
        <w:rPr>
          <w:sz w:val="26"/>
          <w:szCs w:val="26"/>
        </w:rPr>
        <w:t xml:space="preserve"> Градостроительного кодекса Российской Федерации;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 xml:space="preserve">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обязано представить лицо, указанное в </w:t>
      </w:r>
      <w:hyperlink w:anchor="sub_51215" w:history="1">
        <w:r w:rsidRPr="00620273">
          <w:rPr>
            <w:color w:val="000000" w:themeColor="text1"/>
            <w:sz w:val="26"/>
            <w:szCs w:val="26"/>
          </w:rPr>
          <w:t>части 21.5</w:t>
        </w:r>
      </w:hyperlink>
      <w:r w:rsidRPr="00620273">
        <w:rPr>
          <w:color w:val="000000" w:themeColor="text1"/>
          <w:sz w:val="26"/>
          <w:szCs w:val="26"/>
        </w:rPr>
        <w:t xml:space="preserve"> статьи</w:t>
      </w:r>
      <w:r w:rsidRPr="00620273">
        <w:rPr>
          <w:sz w:val="26"/>
          <w:szCs w:val="26"/>
        </w:rPr>
        <w:t xml:space="preserve"> 51 Градостроительного кодекса РФ.</w:t>
      </w:r>
    </w:p>
    <w:p w:rsidR="00A1435C" w:rsidRPr="00620273" w:rsidRDefault="00452F40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2)</w:t>
      </w:r>
      <w:r w:rsidR="00A1435C" w:rsidRPr="00620273">
        <w:rPr>
          <w:sz w:val="26"/>
          <w:szCs w:val="26"/>
        </w:rPr>
        <w:t xml:space="preserve"> решения об образовании земельных участков в случаях, предусмотренных </w:t>
      </w:r>
      <w:hyperlink r:id="rId19" w:history="1">
        <w:r w:rsidR="00A1435C" w:rsidRPr="00620273">
          <w:rPr>
            <w:sz w:val="26"/>
            <w:szCs w:val="26"/>
          </w:rPr>
          <w:t>частями 21.6</w:t>
        </w:r>
      </w:hyperlink>
      <w:r w:rsidR="00A1435C" w:rsidRPr="00620273">
        <w:rPr>
          <w:sz w:val="26"/>
          <w:szCs w:val="26"/>
        </w:rPr>
        <w:t xml:space="preserve"> и </w:t>
      </w:r>
      <w:hyperlink r:id="rId20" w:history="1">
        <w:r w:rsidR="00A1435C" w:rsidRPr="00620273">
          <w:rPr>
            <w:sz w:val="26"/>
            <w:szCs w:val="26"/>
          </w:rPr>
          <w:t>21.7 статьи 51</w:t>
        </w:r>
      </w:hyperlink>
      <w:r w:rsidR="00A1435C" w:rsidRPr="00620273">
        <w:rPr>
          <w:sz w:val="26"/>
          <w:szCs w:val="26"/>
        </w:rPr>
        <w:t xml:space="preserve"> Градостроительного кодекса Российской Федерации;</w:t>
      </w:r>
    </w:p>
    <w:p w:rsidR="00A1435C" w:rsidRPr="00620273" w:rsidRDefault="00452F40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3)</w:t>
      </w:r>
      <w:r w:rsidR="00A1435C" w:rsidRPr="00620273">
        <w:rPr>
          <w:sz w:val="26"/>
          <w:szCs w:val="26"/>
        </w:rPr>
        <w:t xml:space="preserve"> градостроительного плана земельного участка, на котором планируется осуществить строительство объекта капитального строительства в случае, предусмотренном </w:t>
      </w:r>
      <w:hyperlink r:id="rId21" w:history="1">
        <w:r w:rsidR="00A1435C" w:rsidRPr="00620273">
          <w:rPr>
            <w:sz w:val="26"/>
            <w:szCs w:val="26"/>
          </w:rPr>
          <w:t>частью 21.7 статьи 51</w:t>
        </w:r>
      </w:hyperlink>
      <w:r w:rsidR="00A1435C" w:rsidRPr="00620273">
        <w:rPr>
          <w:sz w:val="26"/>
          <w:szCs w:val="26"/>
        </w:rPr>
        <w:t xml:space="preserve"> Градостроительного кодекса Российской Федерации.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Заявитель вправе одновременно с уведомлением о переходе права на земельный участок, об образовании земельного участка представить копии документов, указанных в уведомлении.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Заявление на бумажном носителе представляется: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- посредством почтового отправления;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- при личном обращении заявителя либо его законного представителя.</w:t>
      </w:r>
    </w:p>
    <w:p w:rsidR="00A1435C" w:rsidRPr="00620273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В электронной форме заявление (уведомление)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E5066D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20273">
        <w:rPr>
          <w:sz w:val="26"/>
          <w:szCs w:val="26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="00620273">
        <w:rPr>
          <w:sz w:val="26"/>
          <w:szCs w:val="26"/>
        </w:rPr>
        <w:t>».</w:t>
      </w:r>
    </w:p>
    <w:p w:rsidR="00950A72" w:rsidRDefault="00A1435C" w:rsidP="00950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20273">
        <w:rPr>
          <w:sz w:val="26"/>
          <w:szCs w:val="26"/>
        </w:rPr>
        <w:t>1.</w:t>
      </w:r>
      <w:r>
        <w:rPr>
          <w:sz w:val="26"/>
          <w:szCs w:val="26"/>
        </w:rPr>
        <w:t>5. Подраздел 7.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представить» изложить</w:t>
      </w:r>
      <w:r w:rsidR="00620273">
        <w:rPr>
          <w:sz w:val="26"/>
          <w:szCs w:val="26"/>
        </w:rPr>
        <w:t xml:space="preserve"> в следующей редакции</w:t>
      </w:r>
      <w:r>
        <w:rPr>
          <w:sz w:val="26"/>
          <w:szCs w:val="26"/>
        </w:rPr>
        <w:t>:</w:t>
      </w:r>
    </w:p>
    <w:p w:rsidR="00A1435C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«7</w:t>
      </w:r>
      <w:r w:rsidRPr="0070449F">
        <w:rPr>
          <w:sz w:val="26"/>
          <w:szCs w:val="26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7.1. При обращении за разрешением на строительство объекта капитального строительства:</w:t>
      </w:r>
    </w:p>
    <w:p w:rsidR="00A1435C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1)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</w:r>
      <w:r>
        <w:rPr>
          <w:sz w:val="26"/>
          <w:szCs w:val="26"/>
        </w:rPr>
        <w:t xml:space="preserve"> </w:t>
      </w:r>
      <w:r w:rsidRPr="003A735C">
        <w:rPr>
          <w:sz w:val="26"/>
          <w:szCs w:val="26"/>
        </w:rPr>
        <w:t xml:space="preserve">- для предоставления муниципальной услуги отдел в рамках межведомственного </w:t>
      </w:r>
      <w:r w:rsidRPr="003A735C">
        <w:rPr>
          <w:sz w:val="26"/>
          <w:szCs w:val="26"/>
        </w:rPr>
        <w:lastRenderedPageBreak/>
        <w:t>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A1435C" w:rsidRPr="003A735C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- данный документ находится в распоряжении органа, предоставляющего муниципальную услугу;</w:t>
      </w:r>
    </w:p>
    <w:p w:rsidR="00A1435C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F4257">
        <w:rPr>
          <w:sz w:val="26"/>
          <w:szCs w:val="26"/>
        </w:rPr>
        <w:t xml:space="preserve">3)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</w:t>
      </w:r>
      <w:hyperlink r:id="rId22" w:history="1">
        <w:r w:rsidRPr="00AF4257">
          <w:rPr>
            <w:sz w:val="26"/>
            <w:szCs w:val="26"/>
          </w:rPr>
          <w:t>статьей 40</w:t>
        </w:r>
      </w:hyperlink>
      <w:r w:rsidRPr="00AF4257">
        <w:rPr>
          <w:sz w:val="26"/>
          <w:szCs w:val="26"/>
        </w:rPr>
        <w:t xml:space="preserve"> Градостроительного кодекса РФ) - данный документ находится в распоряжении </w:t>
      </w:r>
      <w:r>
        <w:rPr>
          <w:sz w:val="26"/>
          <w:szCs w:val="26"/>
        </w:rPr>
        <w:t>органа, предоставляющего муниципальную услугу;</w:t>
      </w:r>
    </w:p>
    <w:p w:rsidR="00A1435C" w:rsidRPr="00F00F65" w:rsidRDefault="00A1435C" w:rsidP="00A1435C">
      <w:pPr>
        <w:pStyle w:val="a3"/>
        <w:autoSpaceDE w:val="0"/>
        <w:autoSpaceDN w:val="0"/>
        <w:adjustRightInd w:val="0"/>
        <w:spacing w:line="240" w:lineRule="auto"/>
        <w:ind w:left="0" w:right="-206" w:firstLine="709"/>
        <w:contextualSpacing/>
        <w:rPr>
          <w:sz w:val="26"/>
          <w:szCs w:val="26"/>
        </w:rPr>
      </w:pPr>
      <w:r w:rsidRPr="00F00F65">
        <w:rPr>
          <w:sz w:val="26"/>
          <w:szCs w:val="26"/>
        </w:rPr>
        <w:t>4)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Pr="00F00F65">
        <w:t xml:space="preserve"> </w:t>
      </w:r>
      <w:r w:rsidRPr="00F00F65">
        <w:rPr>
          <w:sz w:val="26"/>
          <w:szCs w:val="26"/>
        </w:rPr>
        <w:t>– данный документ в рамках межведомственного взаимодействия запрашивается в управлении по охране объектов культурного наследия Воронежской области.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7.2. При обращении за разрешением на строительство объекта индивидуального жилищного строительства: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1)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 - 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- данный документ находится в распоряжении органа, предоставляющего муниципальную услугу;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 xml:space="preserve">3)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</w:t>
      </w:r>
      <w:hyperlink r:id="rId23" w:history="1">
        <w:r w:rsidRPr="00F00F65">
          <w:rPr>
            <w:sz w:val="26"/>
            <w:szCs w:val="26"/>
          </w:rPr>
          <w:t>статьей 40</w:t>
        </w:r>
      </w:hyperlink>
      <w:r w:rsidRPr="00F00F65">
        <w:rPr>
          <w:sz w:val="26"/>
          <w:szCs w:val="26"/>
        </w:rPr>
        <w:t xml:space="preserve"> Градостроительного кодекса РФ) - данный документ находится в распоряжении органа, предоставляющего муниципальную услугу.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7.3. При обращении по вопросу продления срока ранее выданного разрешения на строительство объекта капитального строительства: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1) разрешение на строительство - данный документ находится в распоряжении органа, предоставляющего муниципальную услугу.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7.4. При обращении по вопросу внесения изменений в разрешение на строительство объекта капитального строительства: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1)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 - 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A1435C" w:rsidRPr="00F00F65" w:rsidRDefault="00A1435C" w:rsidP="00A1435C">
      <w:pPr>
        <w:pStyle w:val="a3"/>
        <w:autoSpaceDE w:val="0"/>
        <w:autoSpaceDN w:val="0"/>
        <w:adjustRightInd w:val="0"/>
        <w:spacing w:line="240" w:lineRule="auto"/>
        <w:ind w:left="0" w:right="-206" w:firstLine="709"/>
        <w:contextualSpacing/>
        <w:rPr>
          <w:sz w:val="26"/>
          <w:szCs w:val="26"/>
        </w:rPr>
      </w:pPr>
      <w:r w:rsidRPr="00F00F65">
        <w:rPr>
          <w:sz w:val="26"/>
          <w:szCs w:val="26"/>
        </w:rPr>
        <w:t xml:space="preserve">2) градостроительный план земельного участка, на котором планируется осуществить строительство объекта капитального строительства в случае, </w:t>
      </w:r>
      <w:r w:rsidRPr="00F00F65">
        <w:rPr>
          <w:sz w:val="26"/>
          <w:szCs w:val="26"/>
        </w:rPr>
        <w:lastRenderedPageBreak/>
        <w:t xml:space="preserve">предусмотренном </w:t>
      </w:r>
      <w:hyperlink r:id="rId24" w:history="1">
        <w:r w:rsidRPr="00F00F65">
          <w:rPr>
            <w:sz w:val="26"/>
            <w:szCs w:val="26"/>
          </w:rPr>
          <w:t>частью 21.7 статьи 51</w:t>
        </w:r>
      </w:hyperlink>
      <w:r w:rsidRPr="00F00F65">
        <w:rPr>
          <w:sz w:val="26"/>
          <w:szCs w:val="26"/>
        </w:rPr>
        <w:t xml:space="preserve"> Градостроительного кодекса Российской Федерации - данный документ находится в распоряжении органа, предоставляющего муниципальную услугу.</w:t>
      </w:r>
    </w:p>
    <w:p w:rsidR="00A1435C" w:rsidRPr="00F00F65" w:rsidRDefault="00A1435C" w:rsidP="00A1435C">
      <w:pPr>
        <w:pStyle w:val="a3"/>
        <w:autoSpaceDE w:val="0"/>
        <w:autoSpaceDN w:val="0"/>
        <w:adjustRightInd w:val="0"/>
        <w:spacing w:line="240" w:lineRule="auto"/>
        <w:ind w:left="0" w:right="-206" w:firstLine="709"/>
        <w:contextualSpacing/>
        <w:rPr>
          <w:sz w:val="26"/>
          <w:szCs w:val="26"/>
        </w:rPr>
      </w:pPr>
      <w:r w:rsidRPr="00F00F65">
        <w:rPr>
          <w:sz w:val="26"/>
          <w:szCs w:val="26"/>
        </w:rPr>
        <w:t>3) решение об образовании земельного участка:</w:t>
      </w:r>
    </w:p>
    <w:p w:rsidR="00A1435C" w:rsidRPr="00F00F65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- путем объединения земельных участков, в отношении которых или одного из которых выдано разрешение на строительство;</w:t>
      </w:r>
    </w:p>
    <w:p w:rsidR="00A1435C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F00F65">
        <w:rPr>
          <w:sz w:val="26"/>
          <w:szCs w:val="26"/>
        </w:rPr>
        <w:t>-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A1435C" w:rsidRPr="003A735C" w:rsidRDefault="00A1435C" w:rsidP="00A1435C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F623C4">
        <w:rPr>
          <w:sz w:val="26"/>
          <w:szCs w:val="26"/>
        </w:rPr>
        <w:t xml:space="preserve">Данные документы находятся в </w:t>
      </w:r>
      <w:r w:rsidR="00F623C4">
        <w:rPr>
          <w:sz w:val="26"/>
          <w:szCs w:val="26"/>
        </w:rPr>
        <w:t>распоряжении органа, предоставляющего муниципальную услугу</w:t>
      </w:r>
      <w:r w:rsidRPr="00F623C4">
        <w:rPr>
          <w:sz w:val="26"/>
          <w:szCs w:val="26"/>
        </w:rPr>
        <w:t>.</w:t>
      </w:r>
    </w:p>
    <w:p w:rsidR="00A1435C" w:rsidRPr="003A735C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A735C">
        <w:rPr>
          <w:sz w:val="26"/>
          <w:szCs w:val="26"/>
        </w:rPr>
        <w:t>Заявитель вправе представить указанные документы самостоятельно.</w:t>
      </w:r>
    </w:p>
    <w:p w:rsidR="00A1435C" w:rsidRPr="0070449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A735C">
        <w:rPr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услуги</w:t>
      </w:r>
      <w:r w:rsidRPr="0070449F">
        <w:rPr>
          <w:sz w:val="26"/>
          <w:szCs w:val="26"/>
        </w:rPr>
        <w:t>.</w:t>
      </w:r>
    </w:p>
    <w:p w:rsidR="00A1435C" w:rsidRPr="0070449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0449F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A1435C" w:rsidRPr="0070449F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70449F">
        <w:rPr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435C" w:rsidRDefault="00A1435C" w:rsidP="00A14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Pr="0070449F">
        <w:rPr>
          <w:sz w:val="26"/>
          <w:szCs w:val="26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Воронежской области</w:t>
      </w:r>
      <w:r w:rsidRPr="0070449F">
        <w:rPr>
          <w:sz w:val="26"/>
          <w:szCs w:val="26"/>
        </w:rPr>
        <w:t xml:space="preserve">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5" w:history="1">
        <w:r w:rsidRPr="0070449F">
          <w:rPr>
            <w:sz w:val="26"/>
            <w:szCs w:val="26"/>
          </w:rPr>
          <w:t>части 6 статьи 7</w:t>
        </w:r>
      </w:hyperlink>
      <w:r w:rsidRPr="0070449F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1435C" w:rsidRDefault="003836CE" w:rsidP="00950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00F65">
        <w:rPr>
          <w:sz w:val="26"/>
          <w:szCs w:val="26"/>
        </w:rPr>
        <w:t>1.</w:t>
      </w:r>
      <w:r>
        <w:rPr>
          <w:sz w:val="26"/>
          <w:szCs w:val="26"/>
        </w:rPr>
        <w:t xml:space="preserve">6. Подраздел </w:t>
      </w:r>
      <w:r w:rsidR="00627923">
        <w:rPr>
          <w:sz w:val="26"/>
          <w:szCs w:val="26"/>
        </w:rPr>
        <w:t>10</w:t>
      </w:r>
      <w:r>
        <w:rPr>
          <w:sz w:val="26"/>
          <w:szCs w:val="26"/>
        </w:rPr>
        <w:t xml:space="preserve"> «Исчерпывающий перечень оснований для отказа в предоставлении муниципальной услуги» изложить</w:t>
      </w:r>
      <w:r w:rsidR="00627923">
        <w:rPr>
          <w:sz w:val="26"/>
          <w:szCs w:val="26"/>
        </w:rPr>
        <w:t xml:space="preserve"> в следующей редакции</w:t>
      </w:r>
      <w:r>
        <w:rPr>
          <w:sz w:val="26"/>
          <w:szCs w:val="26"/>
        </w:rPr>
        <w:t>:</w:t>
      </w:r>
    </w:p>
    <w:p w:rsidR="003836CE" w:rsidRDefault="003836CE" w:rsidP="0038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«10. Исчерпывающий перечень оснований для отказа в предоставлении муниципальной услуги</w:t>
      </w:r>
    </w:p>
    <w:p w:rsidR="003836CE" w:rsidRDefault="003836CE" w:rsidP="0038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Основаниями </w:t>
      </w:r>
      <w:r w:rsidRPr="00627923">
        <w:rPr>
          <w:sz w:val="26"/>
          <w:szCs w:val="26"/>
        </w:rPr>
        <w:t>для отказа в предоставлении муниципальной услуги по выдаче разрешения на строительство объекта капитального строительства являются</w:t>
      </w:r>
      <w:r>
        <w:rPr>
          <w:sz w:val="26"/>
          <w:szCs w:val="26"/>
        </w:rPr>
        <w:t>:</w:t>
      </w:r>
    </w:p>
    <w:p w:rsidR="003836CE" w:rsidRPr="0070449F" w:rsidRDefault="003836CE" w:rsidP="0038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70449F">
        <w:rPr>
          <w:sz w:val="26"/>
          <w:szCs w:val="26"/>
        </w:rPr>
        <w:t xml:space="preserve"> заявление подано лицом, не уполномоченным совершать такого рода действия</w:t>
      </w:r>
      <w:r>
        <w:rPr>
          <w:sz w:val="26"/>
          <w:szCs w:val="26"/>
        </w:rPr>
        <w:t>;</w:t>
      </w:r>
    </w:p>
    <w:p w:rsidR="003836CE" w:rsidRPr="0070449F" w:rsidRDefault="003836CE" w:rsidP="00383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70449F">
        <w:rPr>
          <w:sz w:val="26"/>
          <w:szCs w:val="26"/>
        </w:rPr>
        <w:t xml:space="preserve"> отсутствие документов, перечисленных в </w:t>
      </w:r>
      <w:r>
        <w:rPr>
          <w:sz w:val="26"/>
          <w:szCs w:val="26"/>
        </w:rPr>
        <w:t xml:space="preserve">подразделе </w:t>
      </w:r>
      <w:r w:rsidRPr="0070449F">
        <w:rPr>
          <w:sz w:val="26"/>
          <w:szCs w:val="26"/>
        </w:rPr>
        <w:t>6 настоящего раздела Административного регламента;</w:t>
      </w:r>
    </w:p>
    <w:p w:rsidR="003836CE" w:rsidRPr="0070449F" w:rsidRDefault="003836CE" w:rsidP="0038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70449F">
        <w:rPr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 w:rsidRPr="0070449F">
        <w:rPr>
          <w:sz w:val="26"/>
          <w:szCs w:val="26"/>
        </w:rPr>
        <w:t>;</w:t>
      </w:r>
    </w:p>
    <w:p w:rsidR="003836CE" w:rsidRDefault="003836CE" w:rsidP="00383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70449F">
        <w:rPr>
          <w:sz w:val="26"/>
          <w:szCs w:val="26"/>
        </w:rPr>
        <w:t xml:space="preserve"> несоответствие представленных документов требованиям, установленным в разрешении на отклонение от предельных параметров разрешенного строительства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реконструкции;</w:t>
      </w:r>
    </w:p>
    <w:p w:rsidR="003836CE" w:rsidRDefault="003836CE" w:rsidP="0038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– в случае, предусмотренном ч. 11.1 статьи 51 Градостроительного Кодекса Российской Федерации от 29.12.2004 № 190-ФЗ.</w:t>
      </w:r>
    </w:p>
    <w:p w:rsidR="003836CE" w:rsidRPr="00627923" w:rsidRDefault="003836CE" w:rsidP="003836CE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7923">
        <w:rPr>
          <w:sz w:val="26"/>
          <w:szCs w:val="26"/>
        </w:rPr>
        <w:t>10.2. В продлении срока действия разрешения на строительство, реконструкцию должно быть отказано:</w:t>
      </w:r>
    </w:p>
    <w:p w:rsidR="003836CE" w:rsidRPr="00627923" w:rsidRDefault="003836CE" w:rsidP="003836CE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7923">
        <w:rPr>
          <w:sz w:val="26"/>
          <w:szCs w:val="26"/>
        </w:rPr>
        <w:t>1) в случае, если строительство объекта капитального строительства или объекта индивидуального жилищного строительства не начато до истечения срока подачи такого заявления;</w:t>
      </w:r>
    </w:p>
    <w:p w:rsidR="003836CE" w:rsidRPr="00627923" w:rsidRDefault="003836CE" w:rsidP="003836CE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7923">
        <w:rPr>
          <w:sz w:val="26"/>
          <w:szCs w:val="26"/>
        </w:rPr>
        <w:t>2) в случае, если заявление представлено в срок менее 60 дней до окончания срока действия разрешения на строительство объекта капитального строительства или объекта индивидуального жилищного строительства;</w:t>
      </w:r>
    </w:p>
    <w:p w:rsidR="003836CE" w:rsidRPr="005E0B02" w:rsidRDefault="003836CE" w:rsidP="003836CE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7923">
        <w:rPr>
          <w:sz w:val="26"/>
          <w:szCs w:val="26"/>
        </w:rPr>
        <w:t>3) в случае неисполнения или ненадлежащего исполнения обязательств по передаче жилого помещения по договору участия в долевом строительстве (в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3836CE" w:rsidRPr="00627923" w:rsidRDefault="00627923" w:rsidP="0038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27923">
        <w:rPr>
          <w:sz w:val="26"/>
          <w:szCs w:val="26"/>
        </w:rPr>
        <w:t>10.3</w:t>
      </w:r>
      <w:r w:rsidR="003836CE" w:rsidRPr="00627923">
        <w:rPr>
          <w:sz w:val="26"/>
          <w:szCs w:val="26"/>
        </w:rPr>
        <w:t>. Основаниями для отказа во внесении изменений в разрешение на строительство  является:</w:t>
      </w:r>
    </w:p>
    <w:p w:rsidR="003836CE" w:rsidRPr="00627923" w:rsidRDefault="003836CE" w:rsidP="003836CE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7923">
        <w:rPr>
          <w:sz w:val="26"/>
          <w:szCs w:val="26"/>
        </w:rPr>
        <w:t>1) отсутствие в уведомлении о переходе права на земельный участок, об образовании земельного участка предусмотренных реквизитов документов или отсутствие правоустанавливающего документа на земельный участок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участок;</w:t>
      </w:r>
    </w:p>
    <w:p w:rsidR="003836CE" w:rsidRPr="00627923" w:rsidRDefault="003836CE" w:rsidP="003836CE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7923">
        <w:rPr>
          <w:sz w:val="26"/>
          <w:szCs w:val="26"/>
        </w:rPr>
        <w:t>2) недостоверность сведений, указанных в уведомлении о переходе права на земельный участок, об образовании земельного участка;</w:t>
      </w:r>
    </w:p>
    <w:p w:rsidR="003836CE" w:rsidRPr="005E0B02" w:rsidRDefault="003836CE" w:rsidP="003836CE">
      <w:pPr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sz w:val="26"/>
          <w:szCs w:val="26"/>
        </w:rPr>
      </w:pPr>
      <w:r w:rsidRPr="00627923">
        <w:rPr>
          <w:sz w:val="26"/>
          <w:szCs w:val="26"/>
        </w:rP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3836CE" w:rsidRPr="0070449F" w:rsidRDefault="003836CE" w:rsidP="00383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0449F">
        <w:rPr>
          <w:sz w:val="26"/>
          <w:szCs w:val="26"/>
        </w:rPr>
        <w:t>Отказ в выдаче разрешения на строительство может быть оспорен в судебном порядке.</w:t>
      </w:r>
      <w:r>
        <w:rPr>
          <w:sz w:val="26"/>
          <w:szCs w:val="26"/>
        </w:rPr>
        <w:t>».</w:t>
      </w:r>
    </w:p>
    <w:p w:rsidR="003031C9" w:rsidRDefault="003031C9" w:rsidP="00627923">
      <w:pPr>
        <w:pStyle w:val="ConsPlusNonformat"/>
        <w:widowControl/>
        <w:numPr>
          <w:ilvl w:val="2"/>
          <w:numId w:val="26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подраздел </w:t>
      </w:r>
      <w:r w:rsidRPr="000334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6.</w:t>
      </w:r>
      <w:r w:rsidRPr="00033420">
        <w:rPr>
          <w:rFonts w:ascii="Times New Roman" w:hAnsi="Times New Roman" w:cs="Times New Roman"/>
          <w:sz w:val="26"/>
          <w:szCs w:val="26"/>
        </w:rPr>
        <w:t xml:space="preserve"> «Особенности предоставления муниципальной услуги в МФЦ и особенности предоставления муниципальной услуги в электронной форме»</w:t>
      </w:r>
      <w:r>
        <w:rPr>
          <w:rFonts w:ascii="Times New Roman" w:hAnsi="Times New Roman" w:cs="Times New Roman"/>
          <w:sz w:val="26"/>
          <w:szCs w:val="26"/>
        </w:rPr>
        <w:t xml:space="preserve"> пунктом 16.5 следующего содержания:</w:t>
      </w:r>
    </w:p>
    <w:p w:rsidR="003031C9" w:rsidRDefault="003031C9" w:rsidP="003031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«16.5</w:t>
      </w:r>
      <w:r w:rsidR="006279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Заявитель имеет право обратиться за получением муниципальной услуги в любой многофункциональный центр, расположенный на территории Воронежской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 6 ч. 2 ст. 4 Закона Воронежской области от 27.12.2012 </w:t>
      </w:r>
      <w:r w:rsidR="006279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177-ОЗ «О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области».</w:t>
      </w:r>
      <w:r w:rsidR="00627923">
        <w:rPr>
          <w:rFonts w:ascii="Times New Roman" w:hAnsi="Times New Roman" w:cs="Times New Roman"/>
          <w:sz w:val="26"/>
          <w:szCs w:val="26"/>
        </w:rPr>
        <w:t>».</w:t>
      </w:r>
    </w:p>
    <w:p w:rsidR="003836CE" w:rsidRDefault="006F45FF" w:rsidP="00627923">
      <w:pPr>
        <w:pStyle w:val="ConsPlusNonformat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62792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>
        <w:rPr>
          <w:rFonts w:ascii="Times New Roman" w:hAnsi="Times New Roman" w:cs="Times New Roman"/>
          <w:sz w:val="26"/>
          <w:szCs w:val="26"/>
        </w:rPr>
        <w:t>№ 5</w:t>
      </w:r>
      <w:r w:rsidR="00627923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09"/>
      </w:tblGrid>
      <w:tr w:rsidR="006F45FF" w:rsidTr="00452F40">
        <w:tc>
          <w:tcPr>
            <w:tcW w:w="5209" w:type="dxa"/>
          </w:tcPr>
          <w:p w:rsidR="006F45FF" w:rsidRPr="00DA49C0" w:rsidRDefault="006F45FF" w:rsidP="00452F4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«Приложение № 5</w:t>
            </w:r>
          </w:p>
          <w:p w:rsidR="006F45FF" w:rsidRPr="00DA49C0" w:rsidRDefault="006F45FF" w:rsidP="00452F4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6"/>
                <w:szCs w:val="26"/>
              </w:rPr>
            </w:pPr>
            <w:r w:rsidRPr="00DA49C0">
              <w:rPr>
                <w:rFonts w:eastAsia="Calibri"/>
                <w:sz w:val="26"/>
                <w:szCs w:val="26"/>
              </w:rPr>
              <w:t>к Административному регламенту</w:t>
            </w:r>
          </w:p>
          <w:p w:rsidR="006F45FF" w:rsidRPr="00326538" w:rsidRDefault="006F45FF" w:rsidP="00452F40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A49C0">
              <w:rPr>
                <w:rFonts w:eastAsia="Calibri"/>
                <w:bCs/>
                <w:sz w:val="26"/>
                <w:szCs w:val="26"/>
              </w:rPr>
              <w:t>администрации Павловского муниципального района по предоставлению муниципальной услуги «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Предоставление разрешения на строительство</w:t>
            </w:r>
            <w:r w:rsidRPr="00DA49C0">
              <w:rPr>
                <w:rFonts w:eastAsia="Calibri"/>
                <w:bCs/>
                <w:sz w:val="26"/>
                <w:szCs w:val="26"/>
              </w:rPr>
              <w:t>»</w:t>
            </w:r>
          </w:p>
        </w:tc>
      </w:tr>
    </w:tbl>
    <w:p w:rsidR="006F45FF" w:rsidRPr="00471EBA" w:rsidRDefault="006F45FF" w:rsidP="006F45FF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p w:rsidR="006F45FF" w:rsidRPr="00FA7EB2" w:rsidRDefault="006F45FF" w:rsidP="006F45FF">
      <w:pPr>
        <w:pStyle w:val="ConsPlusNormal"/>
        <w:widowControl/>
        <w:tabs>
          <w:tab w:val="right" w:pos="10063"/>
        </w:tabs>
        <w:ind w:left="3541" w:firstLine="570"/>
        <w:rPr>
          <w:rFonts w:ascii="Times New Roman" w:hAnsi="Times New Roman" w:cs="Times New Roman"/>
          <w:sz w:val="26"/>
          <w:szCs w:val="26"/>
        </w:rPr>
      </w:pPr>
      <w:r w:rsidRPr="00FA7EB2">
        <w:rPr>
          <w:rFonts w:ascii="Times New Roman" w:hAnsi="Times New Roman" w:cs="Times New Roman"/>
          <w:sz w:val="26"/>
          <w:szCs w:val="26"/>
        </w:rPr>
        <w:t>кому:</w:t>
      </w:r>
      <w:r w:rsidRPr="00FA7EB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5954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</w:tblGrid>
      <w:tr w:rsidR="006F45FF" w:rsidTr="00452F40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45FF" w:rsidRDefault="006F45FF" w:rsidP="00452F40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органа, осуществляющего выдачу разрешения на строительство)</w:t>
            </w:r>
          </w:p>
          <w:p w:rsidR="006F45FF" w:rsidRPr="00FA7EB2" w:rsidRDefault="006F45FF" w:rsidP="00452F40">
            <w:pPr>
              <w:pStyle w:val="ConsPlusNormal"/>
              <w:widowControl/>
              <w:spacing w:line="240" w:lineRule="auto"/>
              <w:ind w:left="-2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EB2">
              <w:rPr>
                <w:rFonts w:ascii="Times New Roman" w:hAnsi="Times New Roman" w:cs="Times New Roman"/>
                <w:sz w:val="26"/>
                <w:szCs w:val="26"/>
              </w:rPr>
              <w:t>от кого:</w:t>
            </w:r>
          </w:p>
        </w:tc>
      </w:tr>
      <w:tr w:rsidR="006F45FF" w:rsidTr="00452F40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5FF" w:rsidRDefault="006F45FF" w:rsidP="00452F40">
            <w:pPr>
              <w:pStyle w:val="ConsPlusNormal"/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(наименование застройщика, </w:t>
            </w:r>
          </w:p>
          <w:p w:rsidR="006F45FF" w:rsidRDefault="006F45FF" w:rsidP="00452F40">
            <w:pPr>
              <w:pStyle w:val="ConsPlusNormal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F45FF" w:rsidTr="00452F40">
        <w:trPr>
          <w:trHeight w:val="527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5FF" w:rsidRDefault="006F45FF" w:rsidP="00452F40">
            <w:pPr>
              <w:pStyle w:val="ConsPlusNormal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планирующего осуществить строительство,</w:t>
            </w:r>
          </w:p>
          <w:p w:rsidR="006F45FF" w:rsidRDefault="006F45FF" w:rsidP="00452F4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45FF" w:rsidTr="00452F40">
        <w:trPr>
          <w:trHeight w:val="563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45FF" w:rsidRDefault="006F45FF" w:rsidP="00452F40">
            <w:pPr>
              <w:pStyle w:val="ConsPlusNormal"/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реконструкцию, ФИО, почтовый адрес - для физических лиц,</w:t>
            </w:r>
          </w:p>
          <w:p w:rsidR="006F45FF" w:rsidRDefault="006F45FF" w:rsidP="00452F40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5FF" w:rsidTr="00452F40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5FF" w:rsidRDefault="006F45FF" w:rsidP="00452F40">
            <w:pPr>
              <w:pStyle w:val="ConsPlusNormal"/>
              <w:widowControl/>
              <w:spacing w:line="240" w:lineRule="auto"/>
              <w:ind w:hanging="6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организации и ФИО должностного лица, ИНН, </w:t>
            </w:r>
          </w:p>
          <w:p w:rsidR="006F45FF" w:rsidRDefault="006F45FF" w:rsidP="00452F40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5FF" w:rsidTr="00452F40">
        <w:trPr>
          <w:trHeight w:val="414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45FF" w:rsidRDefault="006F45FF" w:rsidP="00452F40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адрес - для юридических лиц)</w:t>
            </w:r>
          </w:p>
        </w:tc>
      </w:tr>
    </w:tbl>
    <w:p w:rsidR="006F45FF" w:rsidRPr="000540E1" w:rsidRDefault="006F45FF" w:rsidP="006F45FF">
      <w:pPr>
        <w:autoSpaceDE w:val="0"/>
        <w:autoSpaceDN w:val="0"/>
        <w:adjustRightInd w:val="0"/>
        <w:spacing w:after="0" w:line="240" w:lineRule="auto"/>
        <w:ind w:left="4536"/>
        <w:rPr>
          <w:sz w:val="20"/>
          <w:szCs w:val="20"/>
        </w:rPr>
      </w:pPr>
    </w:p>
    <w:p w:rsidR="006F45FF" w:rsidRPr="00691C97" w:rsidRDefault="006F45FF" w:rsidP="006F45F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center"/>
        <w:rPr>
          <w:b/>
          <w:sz w:val="26"/>
          <w:szCs w:val="26"/>
        </w:rPr>
      </w:pPr>
      <w:r w:rsidRPr="00EA5072">
        <w:rPr>
          <w:b/>
          <w:bCs/>
          <w:sz w:val="26"/>
          <w:szCs w:val="26"/>
        </w:rPr>
        <w:t>Уведомление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center"/>
        <w:rPr>
          <w:b/>
          <w:sz w:val="26"/>
          <w:szCs w:val="26"/>
        </w:rPr>
      </w:pPr>
      <w:r w:rsidRPr="00EA5072">
        <w:rPr>
          <w:b/>
          <w:bCs/>
          <w:sz w:val="26"/>
          <w:szCs w:val="26"/>
        </w:rPr>
        <w:t>о переходе права на земельный участок, об образовании земельного участка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b/>
          <w:sz w:val="26"/>
          <w:szCs w:val="26"/>
        </w:rPr>
      </w:pP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 w:rsidRPr="00EA5072">
        <w:rPr>
          <w:sz w:val="26"/>
          <w:szCs w:val="26"/>
        </w:rPr>
        <w:t xml:space="preserve"> Прошу внести изменения в разрешение на строительство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 w:rsidRPr="00EA5072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__________</w:t>
      </w:r>
    </w:p>
    <w:p w:rsidR="006F45FF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center"/>
        <w:rPr>
          <w:i/>
          <w:sz w:val="18"/>
          <w:szCs w:val="18"/>
        </w:rPr>
      </w:pPr>
      <w:r w:rsidRPr="00BC5B41">
        <w:rPr>
          <w:i/>
          <w:sz w:val="18"/>
          <w:szCs w:val="18"/>
        </w:rPr>
        <w:t>(наименование объекта строительства)</w:t>
      </w:r>
    </w:p>
    <w:p w:rsidR="006F45FF" w:rsidRPr="00BC5B41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center"/>
        <w:rPr>
          <w:i/>
          <w:sz w:val="18"/>
          <w:szCs w:val="18"/>
        </w:rPr>
      </w:pP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 w:rsidRPr="00EA5072">
        <w:rPr>
          <w:sz w:val="26"/>
          <w:szCs w:val="26"/>
        </w:rPr>
        <w:t xml:space="preserve">от «____» ______________________ г.  </w:t>
      </w:r>
      <w:r>
        <w:rPr>
          <w:sz w:val="26"/>
          <w:szCs w:val="26"/>
        </w:rPr>
        <w:t xml:space="preserve">№ </w:t>
      </w:r>
      <w:r w:rsidRPr="00EA5072">
        <w:rPr>
          <w:sz w:val="26"/>
          <w:szCs w:val="26"/>
          <w:lang w:val="en-US"/>
        </w:rPr>
        <w:t>RU</w:t>
      </w:r>
      <w:r w:rsidRPr="00EA5072">
        <w:rPr>
          <w:sz w:val="26"/>
          <w:szCs w:val="26"/>
        </w:rPr>
        <w:t>3652_____-____________________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 w:rsidRPr="00EA5072">
        <w:rPr>
          <w:sz w:val="26"/>
          <w:szCs w:val="26"/>
        </w:rPr>
        <w:t xml:space="preserve">     Основания внесения изменений: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 w:rsidRPr="00EA5072">
        <w:rPr>
          <w:sz w:val="26"/>
          <w:szCs w:val="26"/>
        </w:rPr>
        <w:t xml:space="preserve">- правоустанавливающие документы на земельные участки в случае, указанном в </w:t>
      </w:r>
      <w:hyperlink r:id="rId26" w:history="1">
        <w:r w:rsidRPr="00EA5072">
          <w:rPr>
            <w:sz w:val="26"/>
            <w:szCs w:val="26"/>
          </w:rPr>
          <w:t>части 21.5 статьи  51</w:t>
        </w:r>
      </w:hyperlink>
      <w:r w:rsidRPr="00EA5072">
        <w:rPr>
          <w:sz w:val="26"/>
          <w:szCs w:val="26"/>
        </w:rPr>
        <w:t xml:space="preserve"> Градостроительного кодекса Российской Федерации __________________</w:t>
      </w:r>
      <w:r>
        <w:rPr>
          <w:sz w:val="26"/>
          <w:szCs w:val="26"/>
        </w:rPr>
        <w:t>_______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 w:rsidRPr="00EA507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</w:t>
      </w:r>
      <w:r w:rsidRPr="00EA5072">
        <w:rPr>
          <w:sz w:val="26"/>
          <w:szCs w:val="26"/>
        </w:rPr>
        <w:t>;</w:t>
      </w:r>
    </w:p>
    <w:p w:rsidR="006F45FF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rPr>
          <w:sz w:val="26"/>
          <w:szCs w:val="26"/>
        </w:rPr>
      </w:pP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rPr>
          <w:sz w:val="26"/>
          <w:szCs w:val="26"/>
        </w:rPr>
      </w:pPr>
      <w:r w:rsidRPr="00EA5072">
        <w:rPr>
          <w:sz w:val="26"/>
          <w:szCs w:val="26"/>
        </w:rPr>
        <w:lastRenderedPageBreak/>
        <w:t xml:space="preserve">- решения об образовании земельных участков в случаях, предусмотренных </w:t>
      </w:r>
      <w:hyperlink r:id="rId27" w:history="1">
        <w:r w:rsidRPr="00EA5072">
          <w:rPr>
            <w:sz w:val="26"/>
            <w:szCs w:val="26"/>
          </w:rPr>
          <w:t>частями 21.6</w:t>
        </w:r>
      </w:hyperlink>
      <w:r w:rsidRPr="00EA5072">
        <w:rPr>
          <w:sz w:val="26"/>
          <w:szCs w:val="26"/>
        </w:rPr>
        <w:t xml:space="preserve"> и </w:t>
      </w:r>
      <w:hyperlink r:id="rId28" w:history="1">
        <w:r w:rsidRPr="00EA5072">
          <w:rPr>
            <w:sz w:val="26"/>
            <w:szCs w:val="26"/>
          </w:rPr>
          <w:t>21.7 статьи 51</w:t>
        </w:r>
      </w:hyperlink>
      <w:r w:rsidRPr="00EA5072">
        <w:rPr>
          <w:sz w:val="26"/>
          <w:szCs w:val="26"/>
        </w:rPr>
        <w:t xml:space="preserve"> Градостроительного кодекса Российской Федерации _________________________________</w:t>
      </w:r>
      <w:r>
        <w:rPr>
          <w:sz w:val="26"/>
          <w:szCs w:val="26"/>
        </w:rPr>
        <w:t>_______________________________________________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rPr>
          <w:sz w:val="26"/>
          <w:szCs w:val="26"/>
        </w:rPr>
      </w:pPr>
      <w:r w:rsidRPr="00EA5072">
        <w:rPr>
          <w:sz w:val="26"/>
          <w:szCs w:val="26"/>
        </w:rPr>
        <w:t>________________________________________________________________________________;</w:t>
      </w:r>
    </w:p>
    <w:p w:rsidR="006F45FF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</w:p>
    <w:p w:rsidR="006F45FF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 w:rsidRPr="00EA5072">
        <w:rPr>
          <w:sz w:val="26"/>
          <w:szCs w:val="26"/>
        </w:rPr>
        <w:t xml:space="preserve">- градостроительный план земельного 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9" w:history="1">
        <w:r w:rsidRPr="00EA5072">
          <w:rPr>
            <w:sz w:val="26"/>
            <w:szCs w:val="26"/>
          </w:rPr>
          <w:t>частью 21.7 статьи 51</w:t>
        </w:r>
      </w:hyperlink>
      <w:r w:rsidRPr="00EA5072">
        <w:rPr>
          <w:sz w:val="26"/>
          <w:szCs w:val="26"/>
        </w:rPr>
        <w:t xml:space="preserve"> Градостроительного кодекса Российской Федерации №</w:t>
      </w:r>
      <w:r>
        <w:rPr>
          <w:sz w:val="26"/>
          <w:szCs w:val="26"/>
        </w:rPr>
        <w:t xml:space="preserve"> </w:t>
      </w:r>
      <w:r w:rsidRPr="00EA5072">
        <w:rPr>
          <w:sz w:val="26"/>
          <w:szCs w:val="26"/>
          <w:lang w:val="en-US"/>
        </w:rPr>
        <w:t>RU</w:t>
      </w:r>
      <w:r w:rsidRPr="00EA5072">
        <w:rPr>
          <w:sz w:val="26"/>
          <w:szCs w:val="26"/>
        </w:rPr>
        <w:t>3652</w:t>
      </w:r>
      <w:r>
        <w:rPr>
          <w:sz w:val="26"/>
          <w:szCs w:val="26"/>
        </w:rPr>
        <w:t>_____</w:t>
      </w:r>
      <w:r w:rsidRPr="00EA5072">
        <w:rPr>
          <w:sz w:val="26"/>
          <w:szCs w:val="26"/>
        </w:rPr>
        <w:t xml:space="preserve"> - _______________________ от «_______» _______________________ г., утвержденн</w:t>
      </w:r>
      <w:r>
        <w:rPr>
          <w:sz w:val="26"/>
          <w:szCs w:val="26"/>
        </w:rPr>
        <w:t xml:space="preserve">ый постановлением администрации_____________________________________ </w:t>
      </w:r>
    </w:p>
    <w:p w:rsidR="006F45FF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>
        <w:rPr>
          <w:sz w:val="26"/>
          <w:szCs w:val="26"/>
        </w:rPr>
        <w:t>№ ___ от «___</w:t>
      </w:r>
      <w:r w:rsidRPr="00EA5072">
        <w:rPr>
          <w:sz w:val="26"/>
          <w:szCs w:val="26"/>
        </w:rPr>
        <w:t>» ___________</w:t>
      </w:r>
      <w:r>
        <w:rPr>
          <w:sz w:val="26"/>
          <w:szCs w:val="26"/>
        </w:rPr>
        <w:t>__</w:t>
      </w:r>
      <w:r w:rsidRPr="00EA5072">
        <w:rPr>
          <w:sz w:val="26"/>
          <w:szCs w:val="26"/>
        </w:rPr>
        <w:t>_ г.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</w:p>
    <w:p w:rsidR="006F45FF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  <w:r w:rsidRPr="00EA5072">
        <w:rPr>
          <w:sz w:val="26"/>
          <w:szCs w:val="26"/>
        </w:rPr>
        <w:t>Застройщик: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6"/>
          <w:szCs w:val="26"/>
        </w:rPr>
      </w:pP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4"/>
          <w:szCs w:val="24"/>
        </w:rPr>
      </w:pPr>
      <w:r w:rsidRPr="00EA5072">
        <w:rPr>
          <w:sz w:val="24"/>
          <w:szCs w:val="24"/>
        </w:rPr>
        <w:t xml:space="preserve">________________      </w:t>
      </w:r>
      <w:r>
        <w:rPr>
          <w:sz w:val="24"/>
          <w:szCs w:val="24"/>
        </w:rPr>
        <w:t xml:space="preserve">  </w:t>
      </w:r>
      <w:r w:rsidRPr="00EA507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EA5072">
        <w:rPr>
          <w:sz w:val="24"/>
          <w:szCs w:val="24"/>
        </w:rPr>
        <w:t xml:space="preserve">   _______________                            ____________________________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0"/>
          <w:szCs w:val="20"/>
        </w:rPr>
      </w:pPr>
      <w:r w:rsidRPr="00EA5072">
        <w:rPr>
          <w:sz w:val="20"/>
          <w:szCs w:val="20"/>
        </w:rPr>
        <w:t xml:space="preserve">   (должность) (*)                          </w:t>
      </w:r>
      <w:r>
        <w:rPr>
          <w:sz w:val="20"/>
          <w:szCs w:val="20"/>
        </w:rPr>
        <w:t xml:space="preserve">           </w:t>
      </w:r>
      <w:r w:rsidRPr="00EA5072">
        <w:rPr>
          <w:sz w:val="20"/>
          <w:szCs w:val="20"/>
        </w:rPr>
        <w:t xml:space="preserve">  (подпись)                                                        (расшифровка подписи)</w:t>
      </w:r>
    </w:p>
    <w:p w:rsidR="006F45FF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4"/>
          <w:szCs w:val="24"/>
        </w:rPr>
      </w:pP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ind w:left="-142" w:right="-348"/>
        <w:jc w:val="both"/>
        <w:rPr>
          <w:sz w:val="24"/>
          <w:szCs w:val="24"/>
        </w:rPr>
      </w:pPr>
      <w:r w:rsidRPr="00EA5072">
        <w:rPr>
          <w:sz w:val="24"/>
          <w:szCs w:val="24"/>
        </w:rPr>
        <w:t>«_____» ________________ 20___ г.</w:t>
      </w:r>
    </w:p>
    <w:p w:rsidR="006F45FF" w:rsidRPr="00EA5072" w:rsidRDefault="006F45FF" w:rsidP="006F45F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A5072">
        <w:rPr>
          <w:sz w:val="20"/>
          <w:szCs w:val="20"/>
        </w:rPr>
        <w:t>(*)Указывается, если заявитель - юридическое лицо.</w:t>
      </w:r>
      <w:r w:rsidRPr="006F45F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F45FF" w:rsidRDefault="006F45FF" w:rsidP="003031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ECE" w:rsidRDefault="00475C2E" w:rsidP="00627923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51EC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  <w:r w:rsidR="00651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34CF" w:rsidRDefault="00E334CF" w:rsidP="00627923">
      <w:pPr>
        <w:pStyle w:val="ConsPlusNonformat"/>
        <w:widowControl/>
        <w:ind w:firstLine="709"/>
        <w:rPr>
          <w:rFonts w:ascii="Times New Roman" w:hAnsi="Times New Roman"/>
          <w:sz w:val="26"/>
          <w:szCs w:val="26"/>
        </w:rPr>
      </w:pPr>
    </w:p>
    <w:p w:rsidR="00627923" w:rsidRDefault="00627923" w:rsidP="00627923">
      <w:pPr>
        <w:pStyle w:val="ConsPlusNonformat"/>
        <w:widowControl/>
        <w:ind w:firstLine="709"/>
        <w:rPr>
          <w:rFonts w:ascii="Times New Roman" w:hAnsi="Times New Roman"/>
          <w:sz w:val="26"/>
          <w:szCs w:val="26"/>
        </w:rPr>
      </w:pPr>
    </w:p>
    <w:p w:rsidR="00475C2E" w:rsidRPr="009D6915" w:rsidRDefault="00475C2E" w:rsidP="00475C2E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9D691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9D691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F6712" w:rsidRPr="00F35848" w:rsidRDefault="00475C2E" w:rsidP="00F35848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 w:rsidRPr="009D6915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9D691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D6915">
        <w:rPr>
          <w:rFonts w:ascii="Times New Roman" w:hAnsi="Times New Roman"/>
          <w:sz w:val="26"/>
          <w:szCs w:val="26"/>
        </w:rPr>
        <w:t xml:space="preserve"> </w:t>
      </w:r>
      <w:r w:rsidR="001C158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Ю.Ф. Русинов</w:t>
      </w: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031C9" w:rsidRDefault="003031C9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75C2E" w:rsidRPr="0025703D" w:rsidRDefault="00475C2E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5703D">
        <w:rPr>
          <w:rFonts w:eastAsia="Times New Roman"/>
          <w:sz w:val="26"/>
          <w:szCs w:val="26"/>
          <w:lang w:eastAsia="ru-RU"/>
        </w:rPr>
        <w:lastRenderedPageBreak/>
        <w:t>СОГЛАСОВАНО</w:t>
      </w:r>
    </w:p>
    <w:p w:rsidR="00475C2E" w:rsidRPr="0025703D" w:rsidRDefault="00475C2E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353"/>
        <w:gridCol w:w="284"/>
        <w:gridCol w:w="1701"/>
        <w:gridCol w:w="2551"/>
      </w:tblGrid>
      <w:tr w:rsidR="00475C2E" w:rsidRPr="0025703D" w:rsidTr="00474C97">
        <w:tc>
          <w:tcPr>
            <w:tcW w:w="5637" w:type="dxa"/>
            <w:gridSpan w:val="2"/>
          </w:tcPr>
          <w:p w:rsidR="00475C2E" w:rsidRPr="0025703D" w:rsidRDefault="00475C2E" w:rsidP="000C37E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Заместитель главы администрации  </w:t>
            </w:r>
          </w:p>
          <w:p w:rsidR="00475C2E" w:rsidRPr="0025703D" w:rsidRDefault="00475C2E" w:rsidP="000C37E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</w:tc>
        <w:tc>
          <w:tcPr>
            <w:tcW w:w="1701" w:type="dxa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Ю.А. Подорожный</w:t>
            </w:r>
          </w:p>
        </w:tc>
      </w:tr>
      <w:tr w:rsidR="00475C2E" w:rsidRPr="0025703D" w:rsidTr="00474C97">
        <w:tc>
          <w:tcPr>
            <w:tcW w:w="5637" w:type="dxa"/>
            <w:gridSpan w:val="2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75C2E" w:rsidRPr="0025703D" w:rsidTr="00474C97">
        <w:tc>
          <w:tcPr>
            <w:tcW w:w="5637" w:type="dxa"/>
            <w:gridSpan w:val="2"/>
          </w:tcPr>
          <w:p w:rsidR="00475C2E" w:rsidRPr="0025703D" w:rsidRDefault="00475C2E" w:rsidP="000C37E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Заместитель главы администрации – начальник отдела социально - экономического развития, муниципального контроля и поддержки предпринимательства</w:t>
            </w:r>
            <w:r w:rsidR="00AD32A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администрации Павловского муниципального района</w:t>
            </w:r>
          </w:p>
        </w:tc>
        <w:tc>
          <w:tcPr>
            <w:tcW w:w="1701" w:type="dxa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В.А. Митин</w:t>
            </w:r>
          </w:p>
        </w:tc>
      </w:tr>
      <w:tr w:rsidR="00475C2E" w:rsidRPr="0025703D" w:rsidTr="00474C97">
        <w:tc>
          <w:tcPr>
            <w:tcW w:w="5637" w:type="dxa"/>
            <w:gridSpan w:val="2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75C2E" w:rsidRPr="0025703D" w:rsidTr="00474C97">
        <w:tc>
          <w:tcPr>
            <w:tcW w:w="5353" w:type="dxa"/>
          </w:tcPr>
          <w:p w:rsidR="00475C2E" w:rsidRDefault="000F5DE7" w:rsidP="000C37E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Управляющий делами администрации</w:t>
            </w:r>
          </w:p>
          <w:p w:rsidR="000F5DE7" w:rsidRPr="0025703D" w:rsidRDefault="000F5DE7" w:rsidP="000C37E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Павловского муниципального района </w:t>
            </w:r>
          </w:p>
        </w:tc>
        <w:tc>
          <w:tcPr>
            <w:tcW w:w="1985" w:type="dxa"/>
            <w:gridSpan w:val="2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475C2E" w:rsidRPr="0025703D" w:rsidRDefault="000F5DE7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Г.Г. Бабаян </w:t>
            </w:r>
            <w:r w:rsidR="00475C2E"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75C2E" w:rsidRDefault="00475C2E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637"/>
        <w:gridCol w:w="1701"/>
        <w:gridCol w:w="2551"/>
      </w:tblGrid>
      <w:tr w:rsidR="002C4B9C" w:rsidRPr="0025703D" w:rsidTr="002C4B9C">
        <w:tc>
          <w:tcPr>
            <w:tcW w:w="5637" w:type="dxa"/>
          </w:tcPr>
          <w:p w:rsidR="002C4B9C" w:rsidRDefault="002C4B9C" w:rsidP="008E5C3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Начальник отдела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организационно-информационной и кадровой работы</w:t>
            </w: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 администрации Павловского </w:t>
            </w:r>
          </w:p>
          <w:p w:rsidR="002C4B9C" w:rsidRPr="0025703D" w:rsidRDefault="002C4B9C" w:rsidP="008E5C3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</w:tcPr>
          <w:p w:rsidR="002C4B9C" w:rsidRPr="0025703D" w:rsidRDefault="002C4B9C" w:rsidP="008E5C3E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C4B9C" w:rsidRPr="0025703D" w:rsidRDefault="002C4B9C" w:rsidP="008E5C3E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Е.Б. Тарасова</w:t>
            </w:r>
          </w:p>
        </w:tc>
      </w:tr>
      <w:tr w:rsidR="00C04796" w:rsidRPr="0025703D" w:rsidTr="0070449F">
        <w:tc>
          <w:tcPr>
            <w:tcW w:w="5637" w:type="dxa"/>
          </w:tcPr>
          <w:p w:rsidR="002C4B9C" w:rsidRDefault="002C4B9C" w:rsidP="0070449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04796" w:rsidRPr="0025703D" w:rsidRDefault="00C04796" w:rsidP="0070449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Начальник отдела правового обеспечения </w:t>
            </w:r>
          </w:p>
          <w:p w:rsidR="00C04796" w:rsidRPr="0025703D" w:rsidRDefault="00C04796" w:rsidP="0070449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и противодействия коррупции администрации </w:t>
            </w:r>
          </w:p>
          <w:p w:rsidR="00C04796" w:rsidRPr="0025703D" w:rsidRDefault="00C04796" w:rsidP="0070449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</w:tc>
        <w:tc>
          <w:tcPr>
            <w:tcW w:w="1701" w:type="dxa"/>
          </w:tcPr>
          <w:p w:rsidR="00C04796" w:rsidRPr="0025703D" w:rsidRDefault="00C04796" w:rsidP="0070449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C04796" w:rsidRPr="0025703D" w:rsidRDefault="00C04796" w:rsidP="0070449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А.Г. Мельникова</w:t>
            </w:r>
          </w:p>
        </w:tc>
      </w:tr>
    </w:tbl>
    <w:p w:rsidR="00475C2E" w:rsidRPr="0025703D" w:rsidRDefault="00475C2E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75C2E" w:rsidRDefault="00475C2E" w:rsidP="00475C2E">
      <w:pPr>
        <w:rPr>
          <w:sz w:val="26"/>
          <w:szCs w:val="26"/>
        </w:rPr>
      </w:pPr>
    </w:p>
    <w:p w:rsidR="00475C2E" w:rsidRDefault="00475C2E" w:rsidP="00475C2E">
      <w:pPr>
        <w:rPr>
          <w:sz w:val="26"/>
          <w:szCs w:val="26"/>
        </w:rPr>
      </w:pPr>
    </w:p>
    <w:p w:rsidR="00475C2E" w:rsidRDefault="00475C2E" w:rsidP="00475C2E">
      <w:pPr>
        <w:rPr>
          <w:sz w:val="26"/>
          <w:szCs w:val="26"/>
        </w:rPr>
      </w:pPr>
    </w:p>
    <w:p w:rsidR="003912C0" w:rsidRDefault="003912C0" w:rsidP="00475C2E">
      <w:pPr>
        <w:rPr>
          <w:sz w:val="26"/>
          <w:szCs w:val="26"/>
        </w:rPr>
      </w:pPr>
    </w:p>
    <w:p w:rsidR="00F35848" w:rsidRDefault="00F35848" w:rsidP="00475C2E">
      <w:pPr>
        <w:rPr>
          <w:sz w:val="26"/>
          <w:szCs w:val="26"/>
        </w:rPr>
      </w:pPr>
    </w:p>
    <w:p w:rsidR="00833FC1" w:rsidRDefault="00833FC1" w:rsidP="00475C2E">
      <w:pPr>
        <w:rPr>
          <w:sz w:val="26"/>
          <w:szCs w:val="26"/>
        </w:rPr>
      </w:pPr>
    </w:p>
    <w:p w:rsidR="00833FC1" w:rsidRDefault="00833FC1" w:rsidP="00475C2E">
      <w:pPr>
        <w:rPr>
          <w:sz w:val="26"/>
          <w:szCs w:val="26"/>
        </w:rPr>
      </w:pPr>
    </w:p>
    <w:p w:rsidR="0070449F" w:rsidRDefault="0070449F" w:rsidP="00475C2E">
      <w:pPr>
        <w:rPr>
          <w:sz w:val="26"/>
          <w:szCs w:val="26"/>
        </w:rPr>
      </w:pPr>
    </w:p>
    <w:p w:rsidR="00AD043D" w:rsidRDefault="00AD043D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75C2E" w:rsidRPr="0025703D" w:rsidRDefault="00475C2E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5703D">
        <w:rPr>
          <w:rFonts w:eastAsia="Times New Roman"/>
          <w:sz w:val="26"/>
          <w:szCs w:val="26"/>
          <w:lang w:eastAsia="ru-RU"/>
        </w:rPr>
        <w:t>ВНЕСЕНО</w:t>
      </w:r>
    </w:p>
    <w:p w:rsidR="00475C2E" w:rsidRPr="0025703D" w:rsidRDefault="00475C2E" w:rsidP="0025703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890" w:type="dxa"/>
        <w:tblBorders>
          <w:insideH w:val="single" w:sz="4" w:space="0" w:color="000000"/>
        </w:tblBorders>
        <w:tblLook w:val="04A0"/>
      </w:tblPr>
      <w:tblGrid>
        <w:gridCol w:w="4503"/>
        <w:gridCol w:w="2693"/>
        <w:gridCol w:w="2694"/>
      </w:tblGrid>
      <w:tr w:rsidR="00475C2E" w:rsidRPr="0025703D" w:rsidTr="0070449F">
        <w:tc>
          <w:tcPr>
            <w:tcW w:w="4503" w:type="dxa"/>
            <w:tcBorders>
              <w:top w:val="nil"/>
              <w:bottom w:val="nil"/>
            </w:tcBorders>
          </w:tcPr>
          <w:p w:rsidR="00AD043D" w:rsidRPr="0025703D" w:rsidRDefault="00AD043D" w:rsidP="00AD043D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отдела по архитектуре, строительству и жилищно-коммунальному хозяйству  </w:t>
            </w: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администрации Павловского</w:t>
            </w:r>
          </w:p>
          <w:p w:rsidR="00475C2E" w:rsidRPr="0025703D" w:rsidRDefault="00AD043D" w:rsidP="00AD04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C2E" w:rsidRPr="0025703D" w:rsidRDefault="00475C2E" w:rsidP="0025703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А.С. Лыкова</w:t>
            </w:r>
          </w:p>
        </w:tc>
      </w:tr>
    </w:tbl>
    <w:p w:rsidR="003836CE" w:rsidRDefault="003836CE" w:rsidP="00F623C4">
      <w:pPr>
        <w:autoSpaceDE w:val="0"/>
        <w:autoSpaceDN w:val="0"/>
        <w:adjustRightInd w:val="0"/>
      </w:pPr>
    </w:p>
    <w:sectPr w:rsidR="003836CE" w:rsidSect="00194EFC">
      <w:headerReference w:type="default" r:id="rId30"/>
      <w:headerReference w:type="first" r:id="rId31"/>
      <w:pgSz w:w="11906" w:h="16838"/>
      <w:pgMar w:top="1134" w:right="707" w:bottom="156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52" w:rsidRDefault="00AF7A52" w:rsidP="007B1031">
      <w:pPr>
        <w:spacing w:after="0" w:line="240" w:lineRule="auto"/>
      </w:pPr>
      <w:r>
        <w:separator/>
      </w:r>
    </w:p>
  </w:endnote>
  <w:endnote w:type="continuationSeparator" w:id="1">
    <w:p w:rsidR="00AF7A52" w:rsidRDefault="00AF7A52" w:rsidP="007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52" w:rsidRDefault="00AF7A52" w:rsidP="007B1031">
      <w:pPr>
        <w:spacing w:after="0" w:line="240" w:lineRule="auto"/>
      </w:pPr>
      <w:r>
        <w:separator/>
      </w:r>
    </w:p>
  </w:footnote>
  <w:footnote w:type="continuationSeparator" w:id="1">
    <w:p w:rsidR="00AF7A52" w:rsidRDefault="00AF7A52" w:rsidP="007B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62" w:rsidRDefault="00582D62">
    <w:pPr>
      <w:pStyle w:val="a4"/>
      <w:jc w:val="center"/>
    </w:pPr>
  </w:p>
  <w:p w:rsidR="00582D62" w:rsidRDefault="00582D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62" w:rsidRDefault="00582D62">
    <w:pPr>
      <w:pStyle w:val="a4"/>
      <w:jc w:val="center"/>
    </w:pPr>
  </w:p>
  <w:p w:rsidR="00582D62" w:rsidRDefault="00582D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A59"/>
    <w:multiLevelType w:val="multilevel"/>
    <w:tmpl w:val="65BEBAA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5676B98"/>
    <w:multiLevelType w:val="hybridMultilevel"/>
    <w:tmpl w:val="2DF8C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41099"/>
    <w:multiLevelType w:val="hybridMultilevel"/>
    <w:tmpl w:val="BB121040"/>
    <w:lvl w:ilvl="0" w:tplc="127A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860F4"/>
    <w:multiLevelType w:val="hybridMultilevel"/>
    <w:tmpl w:val="8A0C8096"/>
    <w:lvl w:ilvl="0" w:tplc="7AF43E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8049A"/>
    <w:multiLevelType w:val="multilevel"/>
    <w:tmpl w:val="CBB0B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500CC1"/>
    <w:multiLevelType w:val="multilevel"/>
    <w:tmpl w:val="F330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6EC163D"/>
    <w:multiLevelType w:val="hybridMultilevel"/>
    <w:tmpl w:val="BB8C8766"/>
    <w:lvl w:ilvl="0" w:tplc="B3DA3E5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21C33A0">
      <w:numFmt w:val="none"/>
      <w:lvlText w:val=""/>
      <w:lvlJc w:val="left"/>
      <w:pPr>
        <w:tabs>
          <w:tab w:val="num" w:pos="360"/>
        </w:tabs>
      </w:pPr>
    </w:lvl>
    <w:lvl w:ilvl="2" w:tplc="12721A4C">
      <w:numFmt w:val="none"/>
      <w:lvlText w:val=""/>
      <w:lvlJc w:val="left"/>
      <w:pPr>
        <w:tabs>
          <w:tab w:val="num" w:pos="360"/>
        </w:tabs>
      </w:pPr>
    </w:lvl>
    <w:lvl w:ilvl="3" w:tplc="394C8C0C">
      <w:numFmt w:val="none"/>
      <w:lvlText w:val=""/>
      <w:lvlJc w:val="left"/>
      <w:pPr>
        <w:tabs>
          <w:tab w:val="num" w:pos="360"/>
        </w:tabs>
      </w:pPr>
    </w:lvl>
    <w:lvl w:ilvl="4" w:tplc="2F0AF984">
      <w:numFmt w:val="none"/>
      <w:lvlText w:val=""/>
      <w:lvlJc w:val="left"/>
      <w:pPr>
        <w:tabs>
          <w:tab w:val="num" w:pos="360"/>
        </w:tabs>
      </w:pPr>
    </w:lvl>
    <w:lvl w:ilvl="5" w:tplc="DA98A5C2">
      <w:numFmt w:val="none"/>
      <w:lvlText w:val=""/>
      <w:lvlJc w:val="left"/>
      <w:pPr>
        <w:tabs>
          <w:tab w:val="num" w:pos="360"/>
        </w:tabs>
      </w:pPr>
    </w:lvl>
    <w:lvl w:ilvl="6" w:tplc="79787A12">
      <w:numFmt w:val="none"/>
      <w:lvlText w:val=""/>
      <w:lvlJc w:val="left"/>
      <w:pPr>
        <w:tabs>
          <w:tab w:val="num" w:pos="360"/>
        </w:tabs>
      </w:pPr>
    </w:lvl>
    <w:lvl w:ilvl="7" w:tplc="8B000A1C">
      <w:numFmt w:val="none"/>
      <w:lvlText w:val=""/>
      <w:lvlJc w:val="left"/>
      <w:pPr>
        <w:tabs>
          <w:tab w:val="num" w:pos="360"/>
        </w:tabs>
      </w:pPr>
    </w:lvl>
    <w:lvl w:ilvl="8" w:tplc="261A011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087AF9"/>
    <w:multiLevelType w:val="hybridMultilevel"/>
    <w:tmpl w:val="B99C28F2"/>
    <w:lvl w:ilvl="0" w:tplc="68AC2B9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F325B8"/>
    <w:multiLevelType w:val="multilevel"/>
    <w:tmpl w:val="64AE03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2FEC2AB6"/>
    <w:multiLevelType w:val="multilevel"/>
    <w:tmpl w:val="A44EC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6F76D04"/>
    <w:multiLevelType w:val="hybridMultilevel"/>
    <w:tmpl w:val="741A65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10F84"/>
    <w:multiLevelType w:val="multilevel"/>
    <w:tmpl w:val="956C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00829AB"/>
    <w:multiLevelType w:val="multilevel"/>
    <w:tmpl w:val="8B129E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>
    <w:nsid w:val="44083912"/>
    <w:multiLevelType w:val="hybridMultilevel"/>
    <w:tmpl w:val="CBE6C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967DDC"/>
    <w:multiLevelType w:val="multilevel"/>
    <w:tmpl w:val="49FCB3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1800"/>
      </w:pPr>
      <w:rPr>
        <w:rFonts w:hint="default"/>
      </w:rPr>
    </w:lvl>
  </w:abstractNum>
  <w:abstractNum w:abstractNumId="17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8">
    <w:nsid w:val="602404C4"/>
    <w:multiLevelType w:val="hybridMultilevel"/>
    <w:tmpl w:val="92E62E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F0C5E"/>
    <w:multiLevelType w:val="multilevel"/>
    <w:tmpl w:val="3A68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D5B7F43"/>
    <w:multiLevelType w:val="hybridMultilevel"/>
    <w:tmpl w:val="C4B6F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3F96EA2"/>
    <w:multiLevelType w:val="multilevel"/>
    <w:tmpl w:val="2E26D364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  <w:b/>
      </w:rPr>
    </w:lvl>
  </w:abstractNum>
  <w:abstractNum w:abstractNumId="24">
    <w:nsid w:val="78BB6AF6"/>
    <w:multiLevelType w:val="hybridMultilevel"/>
    <w:tmpl w:val="B1B86032"/>
    <w:lvl w:ilvl="0" w:tplc="6826C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22"/>
  </w:num>
  <w:num w:numId="5">
    <w:abstractNumId w:val="19"/>
  </w:num>
  <w:num w:numId="6">
    <w:abstractNumId w:val="25"/>
  </w:num>
  <w:num w:numId="7">
    <w:abstractNumId w:val="14"/>
  </w:num>
  <w:num w:numId="8">
    <w:abstractNumId w:val="6"/>
  </w:num>
  <w:num w:numId="9">
    <w:abstractNumId w:val="3"/>
  </w:num>
  <w:num w:numId="10">
    <w:abstractNumId w:val="17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10"/>
  </w:num>
  <w:num w:numId="16">
    <w:abstractNumId w:val="16"/>
  </w:num>
  <w:num w:numId="17">
    <w:abstractNumId w:val="24"/>
  </w:num>
  <w:num w:numId="18">
    <w:abstractNumId w:val="21"/>
  </w:num>
  <w:num w:numId="19">
    <w:abstractNumId w:val="18"/>
  </w:num>
  <w:num w:numId="20">
    <w:abstractNumId w:val="9"/>
  </w:num>
  <w:num w:numId="21">
    <w:abstractNumId w:val="1"/>
  </w:num>
  <w:num w:numId="22">
    <w:abstractNumId w:val="15"/>
  </w:num>
  <w:num w:numId="23">
    <w:abstractNumId w:val="12"/>
  </w:num>
  <w:num w:numId="24">
    <w:abstractNumId w:val="11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FB2"/>
    <w:rsid w:val="00001AEB"/>
    <w:rsid w:val="00004828"/>
    <w:rsid w:val="000060A2"/>
    <w:rsid w:val="0002054E"/>
    <w:rsid w:val="000264BA"/>
    <w:rsid w:val="00030BC2"/>
    <w:rsid w:val="00042E1E"/>
    <w:rsid w:val="0005786D"/>
    <w:rsid w:val="0006162C"/>
    <w:rsid w:val="00074F57"/>
    <w:rsid w:val="00075896"/>
    <w:rsid w:val="00076598"/>
    <w:rsid w:val="00077BE3"/>
    <w:rsid w:val="00082391"/>
    <w:rsid w:val="00091DDE"/>
    <w:rsid w:val="00095EF7"/>
    <w:rsid w:val="00097B6D"/>
    <w:rsid w:val="00097BAE"/>
    <w:rsid w:val="000B10B7"/>
    <w:rsid w:val="000B26B1"/>
    <w:rsid w:val="000B3817"/>
    <w:rsid w:val="000B5CD2"/>
    <w:rsid w:val="000B6668"/>
    <w:rsid w:val="000C11BB"/>
    <w:rsid w:val="000C37E5"/>
    <w:rsid w:val="000C5FBC"/>
    <w:rsid w:val="000D0497"/>
    <w:rsid w:val="000D0E89"/>
    <w:rsid w:val="000D51C1"/>
    <w:rsid w:val="000E0E14"/>
    <w:rsid w:val="000E3D1A"/>
    <w:rsid w:val="000E6B3D"/>
    <w:rsid w:val="000F510A"/>
    <w:rsid w:val="000F5DE7"/>
    <w:rsid w:val="000F7AC5"/>
    <w:rsid w:val="001023F4"/>
    <w:rsid w:val="00106837"/>
    <w:rsid w:val="00111B6E"/>
    <w:rsid w:val="001173E3"/>
    <w:rsid w:val="0012295C"/>
    <w:rsid w:val="001242E7"/>
    <w:rsid w:val="00136053"/>
    <w:rsid w:val="00136D70"/>
    <w:rsid w:val="00140AAE"/>
    <w:rsid w:val="001415BB"/>
    <w:rsid w:val="00150BD0"/>
    <w:rsid w:val="001518C8"/>
    <w:rsid w:val="00154531"/>
    <w:rsid w:val="00166C1D"/>
    <w:rsid w:val="00171DC7"/>
    <w:rsid w:val="00180D00"/>
    <w:rsid w:val="00183AF5"/>
    <w:rsid w:val="00187645"/>
    <w:rsid w:val="0018769A"/>
    <w:rsid w:val="00194006"/>
    <w:rsid w:val="00194EFC"/>
    <w:rsid w:val="001A22B1"/>
    <w:rsid w:val="001A61B9"/>
    <w:rsid w:val="001A6C4B"/>
    <w:rsid w:val="001A70FB"/>
    <w:rsid w:val="001A7123"/>
    <w:rsid w:val="001B097F"/>
    <w:rsid w:val="001B1170"/>
    <w:rsid w:val="001B1661"/>
    <w:rsid w:val="001B78F3"/>
    <w:rsid w:val="001C1589"/>
    <w:rsid w:val="001D05A4"/>
    <w:rsid w:val="001D0A7A"/>
    <w:rsid w:val="001D0FC8"/>
    <w:rsid w:val="001D13D6"/>
    <w:rsid w:val="001D3EF5"/>
    <w:rsid w:val="001D5C22"/>
    <w:rsid w:val="001E0723"/>
    <w:rsid w:val="001E26FE"/>
    <w:rsid w:val="001E3878"/>
    <w:rsid w:val="001E44FF"/>
    <w:rsid w:val="001E5103"/>
    <w:rsid w:val="001F1705"/>
    <w:rsid w:val="00200897"/>
    <w:rsid w:val="00201DC8"/>
    <w:rsid w:val="002044A5"/>
    <w:rsid w:val="00206904"/>
    <w:rsid w:val="002129B3"/>
    <w:rsid w:val="002141AB"/>
    <w:rsid w:val="00227882"/>
    <w:rsid w:val="00230E44"/>
    <w:rsid w:val="00230F14"/>
    <w:rsid w:val="0023162E"/>
    <w:rsid w:val="00231C0C"/>
    <w:rsid w:val="002356E3"/>
    <w:rsid w:val="00237C5E"/>
    <w:rsid w:val="002404CB"/>
    <w:rsid w:val="00252AAA"/>
    <w:rsid w:val="00253BF8"/>
    <w:rsid w:val="0025703D"/>
    <w:rsid w:val="00271B4C"/>
    <w:rsid w:val="00273104"/>
    <w:rsid w:val="00273BA8"/>
    <w:rsid w:val="00274CD1"/>
    <w:rsid w:val="00283996"/>
    <w:rsid w:val="00286585"/>
    <w:rsid w:val="00292373"/>
    <w:rsid w:val="002A14D9"/>
    <w:rsid w:val="002A1B03"/>
    <w:rsid w:val="002A3414"/>
    <w:rsid w:val="002A3BF1"/>
    <w:rsid w:val="002A577F"/>
    <w:rsid w:val="002A6160"/>
    <w:rsid w:val="002B03C1"/>
    <w:rsid w:val="002B3166"/>
    <w:rsid w:val="002B43BE"/>
    <w:rsid w:val="002B5C9B"/>
    <w:rsid w:val="002B5D49"/>
    <w:rsid w:val="002C3995"/>
    <w:rsid w:val="002C4B9C"/>
    <w:rsid w:val="002C6831"/>
    <w:rsid w:val="002D107A"/>
    <w:rsid w:val="002D1B25"/>
    <w:rsid w:val="002D3D0D"/>
    <w:rsid w:val="002D3D48"/>
    <w:rsid w:val="002D670D"/>
    <w:rsid w:val="002E3E3B"/>
    <w:rsid w:val="002F478B"/>
    <w:rsid w:val="002F5CBB"/>
    <w:rsid w:val="002F6712"/>
    <w:rsid w:val="002F6B6C"/>
    <w:rsid w:val="003031C9"/>
    <w:rsid w:val="003126C3"/>
    <w:rsid w:val="00321CF2"/>
    <w:rsid w:val="00326538"/>
    <w:rsid w:val="003272A9"/>
    <w:rsid w:val="00330197"/>
    <w:rsid w:val="00335EE0"/>
    <w:rsid w:val="00336EF6"/>
    <w:rsid w:val="00337B84"/>
    <w:rsid w:val="00341EDB"/>
    <w:rsid w:val="00346D0A"/>
    <w:rsid w:val="00350BBB"/>
    <w:rsid w:val="00350FB2"/>
    <w:rsid w:val="00362424"/>
    <w:rsid w:val="00364E7E"/>
    <w:rsid w:val="003765FD"/>
    <w:rsid w:val="00380063"/>
    <w:rsid w:val="00382367"/>
    <w:rsid w:val="00382979"/>
    <w:rsid w:val="003836CE"/>
    <w:rsid w:val="003912C0"/>
    <w:rsid w:val="00391674"/>
    <w:rsid w:val="003A2D57"/>
    <w:rsid w:val="003A3AE0"/>
    <w:rsid w:val="003A6F21"/>
    <w:rsid w:val="003A735C"/>
    <w:rsid w:val="003B2A47"/>
    <w:rsid w:val="003B42DD"/>
    <w:rsid w:val="003B48D9"/>
    <w:rsid w:val="003C446F"/>
    <w:rsid w:val="003D0383"/>
    <w:rsid w:val="003D0C03"/>
    <w:rsid w:val="003D2182"/>
    <w:rsid w:val="003D470A"/>
    <w:rsid w:val="003D587C"/>
    <w:rsid w:val="003E544D"/>
    <w:rsid w:val="003E5D8B"/>
    <w:rsid w:val="003E6F3B"/>
    <w:rsid w:val="003E7EA2"/>
    <w:rsid w:val="003F0C65"/>
    <w:rsid w:val="003F1000"/>
    <w:rsid w:val="003F51D1"/>
    <w:rsid w:val="004143E2"/>
    <w:rsid w:val="00414A30"/>
    <w:rsid w:val="00416FA1"/>
    <w:rsid w:val="004213B7"/>
    <w:rsid w:val="00432DBE"/>
    <w:rsid w:val="00433243"/>
    <w:rsid w:val="00435734"/>
    <w:rsid w:val="004378CB"/>
    <w:rsid w:val="00437F8A"/>
    <w:rsid w:val="004456AB"/>
    <w:rsid w:val="00447750"/>
    <w:rsid w:val="00452F40"/>
    <w:rsid w:val="0045369A"/>
    <w:rsid w:val="00454896"/>
    <w:rsid w:val="00462B40"/>
    <w:rsid w:val="00470A26"/>
    <w:rsid w:val="00474C97"/>
    <w:rsid w:val="00475C2E"/>
    <w:rsid w:val="00476F23"/>
    <w:rsid w:val="00480ADC"/>
    <w:rsid w:val="00485105"/>
    <w:rsid w:val="00485A18"/>
    <w:rsid w:val="00486842"/>
    <w:rsid w:val="00487342"/>
    <w:rsid w:val="004916F0"/>
    <w:rsid w:val="004A0866"/>
    <w:rsid w:val="004B3DC3"/>
    <w:rsid w:val="004B7CCC"/>
    <w:rsid w:val="004C1E8D"/>
    <w:rsid w:val="004C7EF2"/>
    <w:rsid w:val="004D3666"/>
    <w:rsid w:val="004D3CCB"/>
    <w:rsid w:val="004D3CD2"/>
    <w:rsid w:val="004D63C3"/>
    <w:rsid w:val="004E0116"/>
    <w:rsid w:val="004E1CA1"/>
    <w:rsid w:val="004F24B4"/>
    <w:rsid w:val="005012C6"/>
    <w:rsid w:val="00504269"/>
    <w:rsid w:val="005062E4"/>
    <w:rsid w:val="00507488"/>
    <w:rsid w:val="00514B6A"/>
    <w:rsid w:val="00515FE1"/>
    <w:rsid w:val="00521B6C"/>
    <w:rsid w:val="0052240E"/>
    <w:rsid w:val="00535F79"/>
    <w:rsid w:val="00540D7D"/>
    <w:rsid w:val="005429E7"/>
    <w:rsid w:val="0054354F"/>
    <w:rsid w:val="0054579D"/>
    <w:rsid w:val="00546308"/>
    <w:rsid w:val="00563C99"/>
    <w:rsid w:val="00565FCA"/>
    <w:rsid w:val="005732E7"/>
    <w:rsid w:val="00577037"/>
    <w:rsid w:val="00582D62"/>
    <w:rsid w:val="00587B72"/>
    <w:rsid w:val="005905F7"/>
    <w:rsid w:val="00592B0A"/>
    <w:rsid w:val="0059573F"/>
    <w:rsid w:val="00597208"/>
    <w:rsid w:val="005A003D"/>
    <w:rsid w:val="005B1BF7"/>
    <w:rsid w:val="005B7DC8"/>
    <w:rsid w:val="005C123E"/>
    <w:rsid w:val="005D02A1"/>
    <w:rsid w:val="005D69BE"/>
    <w:rsid w:val="005D6CBA"/>
    <w:rsid w:val="005E0B02"/>
    <w:rsid w:val="005F2E5E"/>
    <w:rsid w:val="005F66D8"/>
    <w:rsid w:val="005F6B6F"/>
    <w:rsid w:val="005F6D1B"/>
    <w:rsid w:val="005F6E3F"/>
    <w:rsid w:val="00605D45"/>
    <w:rsid w:val="0060626A"/>
    <w:rsid w:val="00612E44"/>
    <w:rsid w:val="00617799"/>
    <w:rsid w:val="00620273"/>
    <w:rsid w:val="006230C2"/>
    <w:rsid w:val="00627923"/>
    <w:rsid w:val="006301A4"/>
    <w:rsid w:val="006320B4"/>
    <w:rsid w:val="00647928"/>
    <w:rsid w:val="0065173A"/>
    <w:rsid w:val="00651ECE"/>
    <w:rsid w:val="006524A8"/>
    <w:rsid w:val="00653B7C"/>
    <w:rsid w:val="00671801"/>
    <w:rsid w:val="00673377"/>
    <w:rsid w:val="00675076"/>
    <w:rsid w:val="0067742A"/>
    <w:rsid w:val="00681240"/>
    <w:rsid w:val="006864DC"/>
    <w:rsid w:val="0069695D"/>
    <w:rsid w:val="00697BD7"/>
    <w:rsid w:val="006A18E9"/>
    <w:rsid w:val="006A1CA1"/>
    <w:rsid w:val="006A4353"/>
    <w:rsid w:val="006A7C94"/>
    <w:rsid w:val="006B2E02"/>
    <w:rsid w:val="006C2F8D"/>
    <w:rsid w:val="006C49EC"/>
    <w:rsid w:val="006C5C0F"/>
    <w:rsid w:val="006C7669"/>
    <w:rsid w:val="006D01B0"/>
    <w:rsid w:val="006D5949"/>
    <w:rsid w:val="006E10EB"/>
    <w:rsid w:val="006E37FE"/>
    <w:rsid w:val="006E5F80"/>
    <w:rsid w:val="006E653F"/>
    <w:rsid w:val="006F2C2D"/>
    <w:rsid w:val="006F45FF"/>
    <w:rsid w:val="007026F7"/>
    <w:rsid w:val="0070449F"/>
    <w:rsid w:val="00704EBC"/>
    <w:rsid w:val="00706FEE"/>
    <w:rsid w:val="00713D3E"/>
    <w:rsid w:val="007153D7"/>
    <w:rsid w:val="0071637C"/>
    <w:rsid w:val="00717099"/>
    <w:rsid w:val="00717CE5"/>
    <w:rsid w:val="00723E1B"/>
    <w:rsid w:val="00726425"/>
    <w:rsid w:val="0073136F"/>
    <w:rsid w:val="007332B6"/>
    <w:rsid w:val="00735523"/>
    <w:rsid w:val="0073661E"/>
    <w:rsid w:val="00736FE1"/>
    <w:rsid w:val="00747D0B"/>
    <w:rsid w:val="00751BE7"/>
    <w:rsid w:val="00754718"/>
    <w:rsid w:val="007563F2"/>
    <w:rsid w:val="0075768F"/>
    <w:rsid w:val="00766798"/>
    <w:rsid w:val="00766F44"/>
    <w:rsid w:val="00770EC1"/>
    <w:rsid w:val="0077292D"/>
    <w:rsid w:val="00773E0D"/>
    <w:rsid w:val="007758C1"/>
    <w:rsid w:val="007815B1"/>
    <w:rsid w:val="00782236"/>
    <w:rsid w:val="00782F41"/>
    <w:rsid w:val="00783C3B"/>
    <w:rsid w:val="00792F42"/>
    <w:rsid w:val="007A1B70"/>
    <w:rsid w:val="007A4862"/>
    <w:rsid w:val="007A5004"/>
    <w:rsid w:val="007B1031"/>
    <w:rsid w:val="007B3E9F"/>
    <w:rsid w:val="007C27EC"/>
    <w:rsid w:val="007C2A74"/>
    <w:rsid w:val="007D4989"/>
    <w:rsid w:val="007D58AB"/>
    <w:rsid w:val="007E0740"/>
    <w:rsid w:val="007E2D36"/>
    <w:rsid w:val="007E6B6D"/>
    <w:rsid w:val="007E7BEA"/>
    <w:rsid w:val="007F0301"/>
    <w:rsid w:val="007F4F46"/>
    <w:rsid w:val="007F7327"/>
    <w:rsid w:val="00805F97"/>
    <w:rsid w:val="00810C93"/>
    <w:rsid w:val="00811129"/>
    <w:rsid w:val="0081338C"/>
    <w:rsid w:val="0081392C"/>
    <w:rsid w:val="008227E1"/>
    <w:rsid w:val="008227EC"/>
    <w:rsid w:val="00831950"/>
    <w:rsid w:val="00833FC1"/>
    <w:rsid w:val="00841CFD"/>
    <w:rsid w:val="00842898"/>
    <w:rsid w:val="008448E1"/>
    <w:rsid w:val="00855CA3"/>
    <w:rsid w:val="00865E3C"/>
    <w:rsid w:val="00872DFF"/>
    <w:rsid w:val="00886013"/>
    <w:rsid w:val="00890F2D"/>
    <w:rsid w:val="008A104D"/>
    <w:rsid w:val="008A7196"/>
    <w:rsid w:val="008B2288"/>
    <w:rsid w:val="008B4948"/>
    <w:rsid w:val="008C712F"/>
    <w:rsid w:val="008D1AEE"/>
    <w:rsid w:val="008D3066"/>
    <w:rsid w:val="008D38FA"/>
    <w:rsid w:val="008D5175"/>
    <w:rsid w:val="008D7FCA"/>
    <w:rsid w:val="008F6027"/>
    <w:rsid w:val="008F6E50"/>
    <w:rsid w:val="0090305F"/>
    <w:rsid w:val="00905D49"/>
    <w:rsid w:val="009134B4"/>
    <w:rsid w:val="00914959"/>
    <w:rsid w:val="009213E6"/>
    <w:rsid w:val="00922419"/>
    <w:rsid w:val="00927AEE"/>
    <w:rsid w:val="00931709"/>
    <w:rsid w:val="00950A72"/>
    <w:rsid w:val="00950CC5"/>
    <w:rsid w:val="00951F76"/>
    <w:rsid w:val="00953D70"/>
    <w:rsid w:val="0096107B"/>
    <w:rsid w:val="00963619"/>
    <w:rsid w:val="009659D9"/>
    <w:rsid w:val="00972386"/>
    <w:rsid w:val="00972EFD"/>
    <w:rsid w:val="009744F6"/>
    <w:rsid w:val="00975699"/>
    <w:rsid w:val="0098180F"/>
    <w:rsid w:val="009832F3"/>
    <w:rsid w:val="0098376B"/>
    <w:rsid w:val="00987B75"/>
    <w:rsid w:val="009A0F00"/>
    <w:rsid w:val="009A172E"/>
    <w:rsid w:val="009A6739"/>
    <w:rsid w:val="009B21DC"/>
    <w:rsid w:val="009B2B6E"/>
    <w:rsid w:val="009C56AB"/>
    <w:rsid w:val="009C5F82"/>
    <w:rsid w:val="009C6065"/>
    <w:rsid w:val="009D37FA"/>
    <w:rsid w:val="009D4476"/>
    <w:rsid w:val="009D4D56"/>
    <w:rsid w:val="009E1434"/>
    <w:rsid w:val="009E31A6"/>
    <w:rsid w:val="009E43AC"/>
    <w:rsid w:val="009E4E99"/>
    <w:rsid w:val="009E7AA1"/>
    <w:rsid w:val="009F4662"/>
    <w:rsid w:val="009F5CC3"/>
    <w:rsid w:val="009F7D1A"/>
    <w:rsid w:val="00A0431E"/>
    <w:rsid w:val="00A044FC"/>
    <w:rsid w:val="00A061C6"/>
    <w:rsid w:val="00A06F04"/>
    <w:rsid w:val="00A11823"/>
    <w:rsid w:val="00A11C0F"/>
    <w:rsid w:val="00A12D8F"/>
    <w:rsid w:val="00A1435C"/>
    <w:rsid w:val="00A14A0E"/>
    <w:rsid w:val="00A160AB"/>
    <w:rsid w:val="00A179DD"/>
    <w:rsid w:val="00A20A1A"/>
    <w:rsid w:val="00A22CB6"/>
    <w:rsid w:val="00A4388E"/>
    <w:rsid w:val="00A44908"/>
    <w:rsid w:val="00A52443"/>
    <w:rsid w:val="00A569C7"/>
    <w:rsid w:val="00A61D77"/>
    <w:rsid w:val="00A66707"/>
    <w:rsid w:val="00A70B19"/>
    <w:rsid w:val="00A70D53"/>
    <w:rsid w:val="00A74035"/>
    <w:rsid w:val="00A744FD"/>
    <w:rsid w:val="00A77CC4"/>
    <w:rsid w:val="00A803A1"/>
    <w:rsid w:val="00A83B71"/>
    <w:rsid w:val="00A9068F"/>
    <w:rsid w:val="00A960ED"/>
    <w:rsid w:val="00AA21CB"/>
    <w:rsid w:val="00AA457A"/>
    <w:rsid w:val="00AB666B"/>
    <w:rsid w:val="00AC19FB"/>
    <w:rsid w:val="00AC262F"/>
    <w:rsid w:val="00AC60B2"/>
    <w:rsid w:val="00AC6863"/>
    <w:rsid w:val="00AD043D"/>
    <w:rsid w:val="00AD0537"/>
    <w:rsid w:val="00AD21CF"/>
    <w:rsid w:val="00AD25A3"/>
    <w:rsid w:val="00AD32AC"/>
    <w:rsid w:val="00AE005F"/>
    <w:rsid w:val="00AE1873"/>
    <w:rsid w:val="00AE1A3F"/>
    <w:rsid w:val="00AF0B3A"/>
    <w:rsid w:val="00AF1173"/>
    <w:rsid w:val="00AF4257"/>
    <w:rsid w:val="00AF7A52"/>
    <w:rsid w:val="00AF7AC2"/>
    <w:rsid w:val="00B164D5"/>
    <w:rsid w:val="00B23290"/>
    <w:rsid w:val="00B25A5C"/>
    <w:rsid w:val="00B31C12"/>
    <w:rsid w:val="00B335A9"/>
    <w:rsid w:val="00B35CFE"/>
    <w:rsid w:val="00B36B62"/>
    <w:rsid w:val="00B4058A"/>
    <w:rsid w:val="00B40600"/>
    <w:rsid w:val="00B406F4"/>
    <w:rsid w:val="00B43B57"/>
    <w:rsid w:val="00B50378"/>
    <w:rsid w:val="00B52C74"/>
    <w:rsid w:val="00B53F64"/>
    <w:rsid w:val="00B56651"/>
    <w:rsid w:val="00B56A82"/>
    <w:rsid w:val="00B60571"/>
    <w:rsid w:val="00B60E0E"/>
    <w:rsid w:val="00B65AAD"/>
    <w:rsid w:val="00B666EE"/>
    <w:rsid w:val="00B75057"/>
    <w:rsid w:val="00B77612"/>
    <w:rsid w:val="00B8022D"/>
    <w:rsid w:val="00B87933"/>
    <w:rsid w:val="00BA35CF"/>
    <w:rsid w:val="00BA6780"/>
    <w:rsid w:val="00BC5B41"/>
    <w:rsid w:val="00BC6177"/>
    <w:rsid w:val="00BC64DF"/>
    <w:rsid w:val="00BC7084"/>
    <w:rsid w:val="00BD7CE0"/>
    <w:rsid w:val="00BE391C"/>
    <w:rsid w:val="00BE42C9"/>
    <w:rsid w:val="00BF368C"/>
    <w:rsid w:val="00BF3CB1"/>
    <w:rsid w:val="00C01524"/>
    <w:rsid w:val="00C04796"/>
    <w:rsid w:val="00C103DE"/>
    <w:rsid w:val="00C13855"/>
    <w:rsid w:val="00C27B6C"/>
    <w:rsid w:val="00C31174"/>
    <w:rsid w:val="00C31337"/>
    <w:rsid w:val="00C42E60"/>
    <w:rsid w:val="00C430DA"/>
    <w:rsid w:val="00C550A4"/>
    <w:rsid w:val="00C63723"/>
    <w:rsid w:val="00C84891"/>
    <w:rsid w:val="00C86EBF"/>
    <w:rsid w:val="00C91811"/>
    <w:rsid w:val="00C92B77"/>
    <w:rsid w:val="00CA2586"/>
    <w:rsid w:val="00CB0AD5"/>
    <w:rsid w:val="00CB7458"/>
    <w:rsid w:val="00CB76C9"/>
    <w:rsid w:val="00CC342A"/>
    <w:rsid w:val="00CD00E7"/>
    <w:rsid w:val="00CD1B94"/>
    <w:rsid w:val="00CD1E28"/>
    <w:rsid w:val="00CE3495"/>
    <w:rsid w:val="00CE4E66"/>
    <w:rsid w:val="00CE7140"/>
    <w:rsid w:val="00CE78F3"/>
    <w:rsid w:val="00CF3F32"/>
    <w:rsid w:val="00CF5579"/>
    <w:rsid w:val="00D14DC0"/>
    <w:rsid w:val="00D15EAE"/>
    <w:rsid w:val="00D16845"/>
    <w:rsid w:val="00D249AB"/>
    <w:rsid w:val="00D25997"/>
    <w:rsid w:val="00D3432A"/>
    <w:rsid w:val="00D440D5"/>
    <w:rsid w:val="00D52C77"/>
    <w:rsid w:val="00D54E50"/>
    <w:rsid w:val="00D701F6"/>
    <w:rsid w:val="00D70748"/>
    <w:rsid w:val="00D73B4A"/>
    <w:rsid w:val="00D7557B"/>
    <w:rsid w:val="00D76372"/>
    <w:rsid w:val="00D7753C"/>
    <w:rsid w:val="00D836EF"/>
    <w:rsid w:val="00D948EC"/>
    <w:rsid w:val="00DA7BE5"/>
    <w:rsid w:val="00DB54DF"/>
    <w:rsid w:val="00DC3FD7"/>
    <w:rsid w:val="00DC45CD"/>
    <w:rsid w:val="00DC4D1B"/>
    <w:rsid w:val="00DC50EA"/>
    <w:rsid w:val="00DD22F7"/>
    <w:rsid w:val="00DD53A4"/>
    <w:rsid w:val="00DD64A9"/>
    <w:rsid w:val="00DE0D59"/>
    <w:rsid w:val="00DE3128"/>
    <w:rsid w:val="00DF2F74"/>
    <w:rsid w:val="00E03DA0"/>
    <w:rsid w:val="00E07802"/>
    <w:rsid w:val="00E116C3"/>
    <w:rsid w:val="00E11E44"/>
    <w:rsid w:val="00E12BD8"/>
    <w:rsid w:val="00E1391E"/>
    <w:rsid w:val="00E3136D"/>
    <w:rsid w:val="00E334CF"/>
    <w:rsid w:val="00E5066D"/>
    <w:rsid w:val="00E56562"/>
    <w:rsid w:val="00E5770D"/>
    <w:rsid w:val="00E57C8A"/>
    <w:rsid w:val="00E6348D"/>
    <w:rsid w:val="00E65463"/>
    <w:rsid w:val="00E7126B"/>
    <w:rsid w:val="00E71D1A"/>
    <w:rsid w:val="00E7233D"/>
    <w:rsid w:val="00E75555"/>
    <w:rsid w:val="00E75B0E"/>
    <w:rsid w:val="00E80455"/>
    <w:rsid w:val="00E830B0"/>
    <w:rsid w:val="00E86512"/>
    <w:rsid w:val="00E92DEA"/>
    <w:rsid w:val="00E93016"/>
    <w:rsid w:val="00E949EA"/>
    <w:rsid w:val="00EA0F5E"/>
    <w:rsid w:val="00EA5072"/>
    <w:rsid w:val="00EB7342"/>
    <w:rsid w:val="00ED13DE"/>
    <w:rsid w:val="00ED1818"/>
    <w:rsid w:val="00ED535D"/>
    <w:rsid w:val="00EE0A43"/>
    <w:rsid w:val="00EE3F27"/>
    <w:rsid w:val="00EF249E"/>
    <w:rsid w:val="00F0039F"/>
    <w:rsid w:val="00F00F65"/>
    <w:rsid w:val="00F032DA"/>
    <w:rsid w:val="00F125EB"/>
    <w:rsid w:val="00F1314F"/>
    <w:rsid w:val="00F145E9"/>
    <w:rsid w:val="00F204B5"/>
    <w:rsid w:val="00F2082E"/>
    <w:rsid w:val="00F2260F"/>
    <w:rsid w:val="00F26C9F"/>
    <w:rsid w:val="00F30E24"/>
    <w:rsid w:val="00F33CE1"/>
    <w:rsid w:val="00F35848"/>
    <w:rsid w:val="00F44BDC"/>
    <w:rsid w:val="00F4577F"/>
    <w:rsid w:val="00F45EE1"/>
    <w:rsid w:val="00F47CD4"/>
    <w:rsid w:val="00F52CB5"/>
    <w:rsid w:val="00F6197D"/>
    <w:rsid w:val="00F623C4"/>
    <w:rsid w:val="00F72EF2"/>
    <w:rsid w:val="00F738DD"/>
    <w:rsid w:val="00F8299E"/>
    <w:rsid w:val="00F860B8"/>
    <w:rsid w:val="00F9670D"/>
    <w:rsid w:val="00FA5CBA"/>
    <w:rsid w:val="00FA60FC"/>
    <w:rsid w:val="00FA7EB2"/>
    <w:rsid w:val="00FC4BCC"/>
    <w:rsid w:val="00FC5D8A"/>
    <w:rsid w:val="00FC732E"/>
    <w:rsid w:val="00FD014F"/>
    <w:rsid w:val="00FD1CE5"/>
    <w:rsid w:val="00FD368B"/>
    <w:rsid w:val="00FD408B"/>
    <w:rsid w:val="00FD6577"/>
    <w:rsid w:val="00FE2C0C"/>
    <w:rsid w:val="00FE403F"/>
    <w:rsid w:val="00FE4455"/>
    <w:rsid w:val="00FE5B0D"/>
    <w:rsid w:val="00FE7C83"/>
    <w:rsid w:val="00FF12E7"/>
    <w:rsid w:val="00FF3D7C"/>
    <w:rsid w:val="00FF4050"/>
    <w:rsid w:val="00FF65C5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59"/>
    <w:rsid w:val="000F7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56E234302F72EAE452B939BE8B43B18857E7BC88C15B2F8821F68AC90AA6BE51C834550Ed5o7N" TargetMode="External"/><Relationship Id="rId18" Type="http://schemas.openxmlformats.org/officeDocument/2006/relationships/hyperlink" Target="garantF1://12038258.51215" TargetMode="External"/><Relationship Id="rId26" Type="http://schemas.openxmlformats.org/officeDocument/2006/relationships/hyperlink" Target="garantF1://12038258.5121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8258.5121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56E234302F72EAE452B939BE8B43B18857E7BC88C15B2F8821F68AC90AA6BE51C8345706d5oEN" TargetMode="External"/><Relationship Id="rId17" Type="http://schemas.openxmlformats.org/officeDocument/2006/relationships/hyperlink" Target="consultantplus://offline/ref=C7C9A9BC6CACAA75CEFABE54734C82FC09E0FD12F9A48D8210DE8511594BF969168FC8AD1AA650E8iBIBM" TargetMode="External"/><Relationship Id="rId25" Type="http://schemas.openxmlformats.org/officeDocument/2006/relationships/hyperlink" Target="consultantplus://offline/ref=8DA6317CD0BADF5525F7734FE0B49A9C04B2338E8ED2120BAFAEB85FAEF4973A3F3F1B3AK9rD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35A4A956CC1B33D17C1560626270C62C6F9D3BADDAAD4EC5298A53A06EF9B2684950470E1105FF60XFN" TargetMode="External"/><Relationship Id="rId20" Type="http://schemas.openxmlformats.org/officeDocument/2006/relationships/hyperlink" Target="garantF1://12038258.51217" TargetMode="External"/><Relationship Id="rId29" Type="http://schemas.openxmlformats.org/officeDocument/2006/relationships/hyperlink" Target="garantF1://12038258.51217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56E234302F72EAE452B939BE8B43B18857E7BC88C15B2F8821F68AC90AA6BE51C834540Ad5oFN" TargetMode="External"/><Relationship Id="rId24" Type="http://schemas.openxmlformats.org/officeDocument/2006/relationships/hyperlink" Target="garantF1://12038258.5121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9CF7C1928B25BB295D2ACEA730CF9B2254A078E120CEC63FFBE73502D6DE8FAA18EEE97B2E48ECM" TargetMode="External"/><Relationship Id="rId23" Type="http://schemas.openxmlformats.org/officeDocument/2006/relationships/hyperlink" Target="consultantplus://offline/ref=E1327EF813D15E63AE0DF67C54BCEEF35B36487C69FB35B2D93FEC45CA95BC08CEC32B0666B078ABBDd8G" TargetMode="External"/><Relationship Id="rId28" Type="http://schemas.openxmlformats.org/officeDocument/2006/relationships/hyperlink" Target="garantF1://12038258.51217" TargetMode="External"/><Relationship Id="rId10" Type="http://schemas.openxmlformats.org/officeDocument/2006/relationships/hyperlink" Target="consultantplus://offline/ref=B9399153A2F86C2B8491BE873B6E2843826CB8590CDF4E76C212EAAD654C98E1343272088E369A94CDD2M" TargetMode="External"/><Relationship Id="rId19" Type="http://schemas.openxmlformats.org/officeDocument/2006/relationships/hyperlink" Target="garantF1://12038258.51216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2B1F3EE46D96C603441CB60B69B83B8ABE7130D910431095F22A7D80E83C01FD5610C795E742C1CE401g223M" TargetMode="External"/><Relationship Id="rId14" Type="http://schemas.openxmlformats.org/officeDocument/2006/relationships/hyperlink" Target="consultantplus://offline/ref=9A56E234302F72EAE452B939BE8B43B18857E7BC88C15B2F8821F68AC90AA6BE51C8345707d5o7N" TargetMode="External"/><Relationship Id="rId22" Type="http://schemas.openxmlformats.org/officeDocument/2006/relationships/hyperlink" Target="consultantplus://offline/ref=E1327EF813D15E63AE0DF67C54BCEEF35B36487C69FB35B2D93FEC45CA95BC08CEC32B0666B078ABBDd8G" TargetMode="External"/><Relationship Id="rId27" Type="http://schemas.openxmlformats.org/officeDocument/2006/relationships/hyperlink" Target="garantF1://12038258.51216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5D62-7113-4A11-BBAB-E32DC0F5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13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IGrigoreva</dc:creator>
  <cp:lastModifiedBy>User</cp:lastModifiedBy>
  <cp:revision>1079</cp:revision>
  <cp:lastPrinted>2017-07-11T07:24:00Z</cp:lastPrinted>
  <dcterms:created xsi:type="dcterms:W3CDTF">2015-06-22T09:29:00Z</dcterms:created>
  <dcterms:modified xsi:type="dcterms:W3CDTF">2017-07-28T07:56:00Z</dcterms:modified>
</cp:coreProperties>
</file>