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4"/>
      </w:pPr>
    </w:p>
    <w:p w:rsidR="00E87045" w:rsidRDefault="00E87045" w:rsidP="00E87045">
      <w:pPr>
        <w:pStyle w:val="a4"/>
      </w:pPr>
    </w:p>
    <w:p w:rsidR="00E87045" w:rsidRDefault="00E87045" w:rsidP="00E87045">
      <w:pPr>
        <w:pStyle w:val="a4"/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681AC0" w:rsidRDefault="00681AC0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D36880" w:rsidRPr="00891D90" w:rsidRDefault="00D36880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16"/>
          <w:szCs w:val="16"/>
        </w:rPr>
      </w:pPr>
    </w:p>
    <w:p w:rsidR="00E87045" w:rsidRDefault="00E87045" w:rsidP="00E8704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от 27.12.2013 № 990 </w:t>
      </w:r>
      <w:r w:rsidR="00F51354">
        <w:rPr>
          <w:sz w:val="28"/>
          <w:szCs w:val="28"/>
        </w:rPr>
        <w:t>«</w:t>
      </w:r>
      <w:r w:rsidRPr="0007203F">
        <w:rPr>
          <w:sz w:val="28"/>
          <w:szCs w:val="28"/>
        </w:rPr>
        <w:t xml:space="preserve">Об утверждении муниципальной программы Павловского </w:t>
      </w:r>
    </w:p>
    <w:p w:rsidR="00E87045" w:rsidRPr="00172837" w:rsidRDefault="00E87045" w:rsidP="00E8704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муниципального района Воронежской области </w:t>
      </w:r>
      <w:r w:rsidR="00F51354">
        <w:rPr>
          <w:sz w:val="28"/>
          <w:szCs w:val="28"/>
        </w:rPr>
        <w:t>«</w:t>
      </w:r>
      <w:r w:rsidRPr="0007203F">
        <w:rPr>
          <w:sz w:val="28"/>
          <w:szCs w:val="28"/>
        </w:rPr>
        <w:t>Развитие культуры</w:t>
      </w:r>
      <w:r w:rsidR="00F51354">
        <w:rPr>
          <w:sz w:val="28"/>
          <w:szCs w:val="28"/>
        </w:rPr>
        <w:t>»</w:t>
      </w:r>
    </w:p>
    <w:p w:rsidR="00E87045" w:rsidRDefault="00E87045" w:rsidP="00E87045">
      <w:pPr>
        <w:rPr>
          <w:szCs w:val="26"/>
        </w:rPr>
      </w:pPr>
    </w:p>
    <w:p w:rsidR="00172E6B" w:rsidRDefault="00172E6B" w:rsidP="00E87045">
      <w:pPr>
        <w:rPr>
          <w:szCs w:val="26"/>
        </w:rPr>
      </w:pPr>
    </w:p>
    <w:p w:rsidR="00E87045" w:rsidRPr="00CF5F56" w:rsidRDefault="00E87045" w:rsidP="00E87045">
      <w:pPr>
        <w:rPr>
          <w:szCs w:val="26"/>
        </w:rPr>
      </w:pPr>
    </w:p>
    <w:p w:rsidR="00E87045" w:rsidRPr="00E87045" w:rsidRDefault="00E87045" w:rsidP="00E87045">
      <w:pPr>
        <w:tabs>
          <w:tab w:val="left" w:pos="851"/>
          <w:tab w:val="left" w:pos="7797"/>
          <w:tab w:val="left" w:pos="10065"/>
        </w:tabs>
        <w:ind w:right="-3" w:firstLine="851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proofErr w:type="gramStart"/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В соответствии с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решением Совета народных депутатов Павловского муниципального района от 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D154B1">
        <w:rPr>
          <w:rStyle w:val="30"/>
          <w:rFonts w:ascii="Times New Roman" w:hAnsi="Times New Roman" w:cs="Times New Roman"/>
          <w:b w:val="0"/>
          <w:bCs w:val="0"/>
          <w:sz w:val="26"/>
        </w:rPr>
        <w:t>6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.12.201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7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года №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348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«Об утверждении бюджета Павловского муниципального района на 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на плановый период 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9 и 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20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20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годов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», постановлением администрации Павловского муниципального района от 11.10.2013 года №777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</w:t>
      </w:r>
      <w:r w:rsidR="004C3DE4">
        <w:rPr>
          <w:rStyle w:val="30"/>
          <w:rFonts w:ascii="Times New Roman" w:hAnsi="Times New Roman" w:cs="Times New Roman"/>
          <w:b w:val="0"/>
          <w:bCs w:val="0"/>
          <w:sz w:val="26"/>
        </w:rPr>
        <w:t>,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с целью повышения эффективности</w:t>
      </w:r>
      <w:proofErr w:type="gramEnd"/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реализации, проведения мониторинга программных мероприятий по развитию культуры муниципальной программы</w:t>
      </w:r>
      <w:r w:rsidR="001A3208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Павловского муниципального района Воронежской области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«Развитие культуры» администраци</w:t>
      </w:r>
      <w:r w:rsidR="00A264C2">
        <w:rPr>
          <w:rStyle w:val="30"/>
          <w:rFonts w:ascii="Times New Roman" w:hAnsi="Times New Roman" w:cs="Times New Roman"/>
          <w:b w:val="0"/>
          <w:bCs w:val="0"/>
          <w:sz w:val="26"/>
        </w:rPr>
        <w:t>я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Павловского муниципального района</w:t>
      </w:r>
    </w:p>
    <w:p w:rsidR="00E87045" w:rsidRPr="00E87045" w:rsidRDefault="00E87045" w:rsidP="00E87045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40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E87045" w:rsidRDefault="00CE2EB7" w:rsidP="00E87045">
      <w:pPr>
        <w:ind w:right="-3"/>
        <w:jc w:val="center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П</w:t>
      </w:r>
      <w:r w:rsidR="00E87045"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ОСТАНОВЛЯЕТ:</w:t>
      </w:r>
    </w:p>
    <w:p w:rsidR="00996A85" w:rsidRDefault="00996A85" w:rsidP="00E87045">
      <w:pPr>
        <w:ind w:right="-3"/>
        <w:jc w:val="center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E87045" w:rsidRDefault="00E87045" w:rsidP="002D5784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1. Внести в муниципальную программу Павловского муниципального района Воронеж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ской области «Развитие культуры»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, утвержденную постановлением администрации Павловского муниципального района от 27.12.2013 года № 990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 утверждении муниципальной программы Павловского муниципального района Воронежской области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Развитие культуры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r w:rsidR="003612E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(далее – программа) </w:t>
      </w:r>
      <w:r w:rsidR="004C3DE4">
        <w:rPr>
          <w:rStyle w:val="30"/>
          <w:rFonts w:ascii="Times New Roman" w:hAnsi="Times New Roman" w:cs="Times New Roman"/>
          <w:b w:val="0"/>
          <w:bCs w:val="0"/>
          <w:sz w:val="26"/>
        </w:rPr>
        <w:t>следующие изменения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:</w:t>
      </w:r>
    </w:p>
    <w:p w:rsidR="005F397D" w:rsidRDefault="00996A85" w:rsidP="00996A85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31144">
        <w:rPr>
          <w:rStyle w:val="30"/>
          <w:rFonts w:ascii="Times New Roman" w:hAnsi="Times New Roman" w:cs="Times New Roman"/>
          <w:b w:val="0"/>
          <w:bCs w:val="0"/>
          <w:sz w:val="26"/>
        </w:rPr>
        <w:t>1.1. В паспорте</w:t>
      </w:r>
      <w:r w:rsidR="005F397D">
        <w:rPr>
          <w:rStyle w:val="30"/>
          <w:rFonts w:ascii="Times New Roman" w:hAnsi="Times New Roman" w:cs="Times New Roman"/>
          <w:b w:val="0"/>
          <w:bCs w:val="0"/>
          <w:sz w:val="26"/>
        </w:rPr>
        <w:t>:</w:t>
      </w:r>
    </w:p>
    <w:p w:rsidR="00996A85" w:rsidRDefault="005F397D" w:rsidP="00996A85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1)</w:t>
      </w:r>
      <w:r w:rsidR="00996A85" w:rsidRPr="0023114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строку «</w:t>
      </w:r>
      <w:r w:rsidR="00996B18">
        <w:rPr>
          <w:rStyle w:val="30"/>
          <w:rFonts w:ascii="Times New Roman" w:hAnsi="Times New Roman" w:cs="Times New Roman"/>
          <w:b w:val="0"/>
          <w:bCs w:val="0"/>
          <w:sz w:val="26"/>
        </w:rPr>
        <w:t>Исполнители муниципальной программы</w:t>
      </w:r>
      <w:r w:rsidR="00996A85" w:rsidRPr="00231144">
        <w:rPr>
          <w:rStyle w:val="30"/>
          <w:rFonts w:ascii="Times New Roman" w:hAnsi="Times New Roman" w:cs="Times New Roman"/>
          <w:b w:val="0"/>
          <w:bCs w:val="0"/>
          <w:sz w:val="26"/>
        </w:rPr>
        <w:t>» изложить в следующей редакции:</w:t>
      </w:r>
    </w:p>
    <w:p w:rsidR="007D1395" w:rsidRDefault="007D1395" w:rsidP="00996A85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</w:p>
    <w:tbl>
      <w:tblPr>
        <w:tblStyle w:val="a7"/>
        <w:tblW w:w="0" w:type="auto"/>
        <w:tblLook w:val="04A0"/>
      </w:tblPr>
      <w:tblGrid>
        <w:gridCol w:w="2802"/>
        <w:gridCol w:w="7676"/>
      </w:tblGrid>
      <w:tr w:rsidR="007D1395" w:rsidTr="007D1395">
        <w:tc>
          <w:tcPr>
            <w:tcW w:w="2802" w:type="dxa"/>
          </w:tcPr>
          <w:p w:rsidR="007D1395" w:rsidRDefault="007D1395" w:rsidP="007D1395">
            <w:pPr>
              <w:ind w:right="-3"/>
              <w:jc w:val="both"/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</w:pPr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  <w:t>Исполнители муниципальной программы</w:t>
            </w:r>
          </w:p>
        </w:tc>
        <w:tc>
          <w:tcPr>
            <w:tcW w:w="7676" w:type="dxa"/>
          </w:tcPr>
          <w:p w:rsidR="007D1395" w:rsidRDefault="007D1395" w:rsidP="007D1395">
            <w:pPr>
              <w:ind w:right="-3"/>
              <w:jc w:val="both"/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</w:pPr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  <w:t xml:space="preserve">Муниципальный отдел по культуре и межнациональным вопросам администрации Павловского муниципального района, МКУК </w:t>
            </w:r>
            <w:proofErr w:type="gramStart"/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  <w:t>ДО</w:t>
            </w:r>
            <w:proofErr w:type="gramEnd"/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  <w:t xml:space="preserve"> «</w:t>
            </w:r>
            <w:proofErr w:type="gramStart"/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  <w:t>Павловская</w:t>
            </w:r>
            <w:proofErr w:type="gramEnd"/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  <w:t xml:space="preserve"> детская школа искусств», МКУ ДО «Павловская художественная школа», МКУ ДО «</w:t>
            </w:r>
            <w:proofErr w:type="spellStart"/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  <w:t>Воронцовская</w:t>
            </w:r>
            <w:proofErr w:type="spellEnd"/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  <w:t xml:space="preserve"> детская музыкальная школа», МКУ ДО «</w:t>
            </w:r>
            <w:proofErr w:type="spellStart"/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  <w:t>Лосевская</w:t>
            </w:r>
            <w:proofErr w:type="spellEnd"/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  <w:t xml:space="preserve"> детская музыкальная школа», МКУК «ДК «Современник», МАУ «ИРКТЦ «Дон», </w:t>
            </w:r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  <w:lastRenderedPageBreak/>
              <w:t xml:space="preserve">МКУК «Павловский районный краеведческий музей», МКУК «Павловская </w:t>
            </w:r>
            <w:proofErr w:type="spellStart"/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  <w:t>межпоселенческая</w:t>
            </w:r>
            <w:proofErr w:type="spellEnd"/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6"/>
              </w:rPr>
              <w:t xml:space="preserve"> центральная библиотека»</w:t>
            </w:r>
          </w:p>
        </w:tc>
      </w:tr>
    </w:tbl>
    <w:p w:rsidR="00817E2C" w:rsidRDefault="00817E2C" w:rsidP="00817E2C">
      <w:pPr>
        <w:autoSpaceDE w:val="0"/>
        <w:autoSpaceDN w:val="0"/>
        <w:adjustRightInd w:val="0"/>
        <w:ind w:right="-3" w:firstLine="70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A264C2" w:rsidRDefault="00996A85" w:rsidP="00996A85">
      <w:pPr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F397D">
        <w:rPr>
          <w:sz w:val="26"/>
          <w:szCs w:val="26"/>
        </w:rPr>
        <w:t>)</w:t>
      </w:r>
      <w:r w:rsidR="00B46975">
        <w:rPr>
          <w:sz w:val="26"/>
          <w:szCs w:val="26"/>
        </w:rPr>
        <w:t xml:space="preserve"> </w:t>
      </w:r>
      <w:r w:rsidR="00136C1F">
        <w:rPr>
          <w:sz w:val="26"/>
          <w:szCs w:val="26"/>
        </w:rPr>
        <w:t>В п</w:t>
      </w:r>
      <w:r w:rsidR="001D3788">
        <w:rPr>
          <w:sz w:val="26"/>
          <w:szCs w:val="26"/>
        </w:rPr>
        <w:t>аспорт</w:t>
      </w:r>
      <w:r w:rsidR="00C32796">
        <w:rPr>
          <w:sz w:val="26"/>
          <w:szCs w:val="26"/>
        </w:rPr>
        <w:t>е</w:t>
      </w:r>
      <w:r w:rsidR="00B46975">
        <w:rPr>
          <w:sz w:val="26"/>
          <w:szCs w:val="26"/>
        </w:rPr>
        <w:t xml:space="preserve"> </w:t>
      </w:r>
      <w:r w:rsidR="00C32796">
        <w:rPr>
          <w:sz w:val="26"/>
          <w:szCs w:val="26"/>
        </w:rPr>
        <w:t>строку 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732D7E" w:rsidRPr="00EA1A0F">
        <w:rPr>
          <w:sz w:val="26"/>
          <w:szCs w:val="26"/>
        </w:rPr>
        <w:t xml:space="preserve"> изложить в следующей редакции:</w:t>
      </w:r>
    </w:p>
    <w:p w:rsidR="002406D6" w:rsidRPr="00016802" w:rsidRDefault="008479B5" w:rsidP="008479B5">
      <w:pPr>
        <w:shd w:val="clear" w:color="auto" w:fill="FFFFFF"/>
        <w:rPr>
          <w:sz w:val="26"/>
          <w:szCs w:val="26"/>
        </w:rPr>
      </w:pPr>
      <w:r w:rsidRPr="00016802">
        <w:rPr>
          <w:sz w:val="26"/>
          <w:szCs w:val="26"/>
        </w:rPr>
        <w:t>«</w:t>
      </w:r>
    </w:p>
    <w:tbl>
      <w:tblPr>
        <w:tblW w:w="1034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559"/>
        <w:gridCol w:w="1418"/>
        <w:gridCol w:w="1559"/>
        <w:gridCol w:w="3402"/>
      </w:tblGrid>
      <w:tr w:rsidR="003B229D" w:rsidRPr="0042731D" w:rsidTr="006E05EE">
        <w:tc>
          <w:tcPr>
            <w:tcW w:w="2410" w:type="dxa"/>
            <w:vMerge w:val="restart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tabs>
                <w:tab w:val="left" w:pos="2330"/>
              </w:tabs>
            </w:pPr>
            <w:r w:rsidRPr="0042731D">
              <w:rPr>
                <w:bCs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938" w:type="dxa"/>
            <w:gridSpan w:val="4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 w:right="113"/>
            </w:pPr>
            <w:r w:rsidRPr="0042731D">
              <w:t xml:space="preserve">Объем бюджетных ассигнований на реализацию муниципальной программы составляет </w:t>
            </w:r>
            <w:r w:rsidR="00EF0F03">
              <w:t>893 418,27</w:t>
            </w:r>
            <w:r w:rsidRPr="0042731D">
              <w:t xml:space="preserve"> тыс. руб.</w:t>
            </w:r>
          </w:p>
          <w:p w:rsidR="003B229D" w:rsidRPr="0042731D" w:rsidRDefault="003B229D" w:rsidP="007E5298">
            <w:pPr>
              <w:shd w:val="clear" w:color="auto" w:fill="FFFFFF"/>
              <w:ind w:left="113" w:right="113"/>
            </w:pPr>
            <w:r w:rsidRPr="0042731D">
              <w:rPr>
                <w:spacing w:val="-8"/>
              </w:rPr>
              <w:t xml:space="preserve">Объем бюджетных ассигнований на реализацию подпрограмм </w:t>
            </w:r>
            <w:r w:rsidRPr="0042731D">
              <w:t>составляет:</w:t>
            </w:r>
          </w:p>
          <w:p w:rsidR="003B229D" w:rsidRPr="0042731D" w:rsidRDefault="003B229D" w:rsidP="007E5298">
            <w:pPr>
              <w:ind w:left="113" w:right="113"/>
            </w:pPr>
            <w:r w:rsidRPr="0042731D">
              <w:t xml:space="preserve">Подпрограмма «Образование» муниципальной программы «Развитие культуры» </w:t>
            </w:r>
            <w:r w:rsidRPr="006E05EE">
              <w:t xml:space="preserve">- </w:t>
            </w:r>
            <w:r w:rsidR="00EF0F03">
              <w:t>155 625,9</w:t>
            </w:r>
            <w:r w:rsidRPr="006E05EE">
              <w:t xml:space="preserve"> тыс</w:t>
            </w:r>
            <w:r w:rsidRPr="0042731D">
              <w:t>. руб.</w:t>
            </w:r>
          </w:p>
          <w:p w:rsidR="003B229D" w:rsidRPr="0042731D" w:rsidRDefault="003B229D" w:rsidP="007E5298">
            <w:pPr>
              <w:ind w:left="113" w:right="113"/>
            </w:pPr>
            <w:r w:rsidRPr="0042731D">
              <w:t xml:space="preserve">Подпрограмма «Искусство и наследие» муниципальной программы «Развитие культуры» - </w:t>
            </w:r>
            <w:r w:rsidR="00EF0F03">
              <w:t>119 860,57</w:t>
            </w:r>
            <w:r w:rsidRPr="003872D9">
              <w:t xml:space="preserve"> тыс</w:t>
            </w:r>
            <w:r w:rsidRPr="0042731D">
              <w:t>. руб.</w:t>
            </w:r>
          </w:p>
          <w:p w:rsidR="003B229D" w:rsidRPr="0042731D" w:rsidRDefault="003B229D" w:rsidP="007E5298">
            <w:pPr>
              <w:ind w:left="113" w:right="113"/>
            </w:pPr>
            <w:r w:rsidRPr="0042731D">
              <w:t xml:space="preserve"> Подпрограмма «Развитие культуры» муниципальной программы «Развитие культуры» </w:t>
            </w:r>
            <w:r w:rsidRPr="00E5464C">
              <w:t xml:space="preserve">- </w:t>
            </w:r>
            <w:r w:rsidR="00EF0F03">
              <w:t>558 838,3</w:t>
            </w:r>
            <w:r w:rsidRPr="006E05EE">
              <w:t xml:space="preserve"> т</w:t>
            </w:r>
            <w:r w:rsidRPr="0042731D">
              <w:t>ыс. руб.</w:t>
            </w:r>
          </w:p>
          <w:p w:rsidR="003B229D" w:rsidRPr="0042731D" w:rsidRDefault="003B229D" w:rsidP="007E5298">
            <w:pPr>
              <w:shd w:val="clear" w:color="auto" w:fill="FFFFFF"/>
              <w:ind w:left="113" w:right="113"/>
              <w:rPr>
                <w:bCs/>
              </w:rPr>
            </w:pPr>
            <w:r w:rsidRPr="0042731D">
              <w:t xml:space="preserve"> Подпрограмма «Обеспечение реализации муниципальной программы</w:t>
            </w:r>
            <w:r w:rsidRPr="0042731D">
              <w:rPr>
                <w:bCs/>
              </w:rPr>
              <w:t xml:space="preserve">» муниципальной программы «Развитие культуры» - </w:t>
            </w:r>
            <w:r w:rsidR="00EF0F03">
              <w:rPr>
                <w:bCs/>
              </w:rPr>
              <w:t>59 093,5</w:t>
            </w:r>
            <w:r w:rsidRPr="0042731D">
              <w:rPr>
                <w:bCs/>
              </w:rPr>
              <w:t xml:space="preserve"> тыс. руб.</w:t>
            </w:r>
          </w:p>
          <w:p w:rsidR="003B229D" w:rsidRPr="0042731D" w:rsidRDefault="003B229D" w:rsidP="007E5298">
            <w:pPr>
              <w:shd w:val="clear" w:color="auto" w:fill="FFFFFF"/>
              <w:ind w:left="113" w:right="113"/>
            </w:pPr>
            <w:r w:rsidRPr="0042731D">
              <w:t>Объем бюджетных ассигнований на реализацию муниципальной программы по годам составляет (тыс. рублей):</w:t>
            </w:r>
          </w:p>
        </w:tc>
      </w:tr>
      <w:tr w:rsidR="003B229D" w:rsidRPr="0042731D" w:rsidTr="003B229D">
        <w:trPr>
          <w:trHeight w:val="654"/>
        </w:trPr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tabs>
                <w:tab w:val="left" w:pos="2330"/>
              </w:tabs>
            </w:pPr>
          </w:p>
        </w:tc>
        <w:tc>
          <w:tcPr>
            <w:tcW w:w="1559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</w:pPr>
            <w:r w:rsidRPr="0042731D">
              <w:t>Год</w:t>
            </w:r>
          </w:p>
        </w:tc>
        <w:tc>
          <w:tcPr>
            <w:tcW w:w="1418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/>
            </w:pPr>
            <w:r w:rsidRPr="0042731D"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/>
            </w:pPr>
            <w:r>
              <w:rPr>
                <w:spacing w:val="-2"/>
              </w:rPr>
              <w:t>Федеральный/</w:t>
            </w:r>
            <w:r w:rsidRPr="0042731D">
              <w:rPr>
                <w:spacing w:val="-2"/>
              </w:rPr>
              <w:t xml:space="preserve"> Областной  бюджет</w:t>
            </w:r>
          </w:p>
        </w:tc>
        <w:tc>
          <w:tcPr>
            <w:tcW w:w="3402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/>
            </w:pPr>
            <w:r w:rsidRPr="0042731D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3B229D" w:rsidRPr="0042731D" w:rsidTr="003B229D">
        <w:trPr>
          <w:trHeight w:val="226"/>
        </w:trPr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/>
            </w:pPr>
            <w:r w:rsidRPr="0042731D">
              <w:t>2014</w:t>
            </w:r>
          </w:p>
        </w:tc>
        <w:tc>
          <w:tcPr>
            <w:tcW w:w="1418" w:type="dxa"/>
            <w:shd w:val="clear" w:color="auto" w:fill="FFFFFF"/>
          </w:tcPr>
          <w:p w:rsidR="003B229D" w:rsidRPr="0042731D" w:rsidRDefault="003B229D" w:rsidP="007E5298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293 106,3</w:t>
            </w:r>
          </w:p>
        </w:tc>
        <w:tc>
          <w:tcPr>
            <w:tcW w:w="1559" w:type="dxa"/>
            <w:shd w:val="clear" w:color="auto" w:fill="FFFFFF"/>
          </w:tcPr>
          <w:p w:rsidR="003B229D" w:rsidRDefault="003B229D" w:rsidP="00E7696E">
            <w:pPr>
              <w:jc w:val="right"/>
            </w:pPr>
            <w:r>
              <w:t>80 000,0/</w:t>
            </w:r>
          </w:p>
          <w:p w:rsidR="003B229D" w:rsidRPr="0042731D" w:rsidRDefault="003B229D" w:rsidP="00E7696E">
            <w:pPr>
              <w:jc w:val="right"/>
            </w:pPr>
            <w:r>
              <w:t>230 767,0</w:t>
            </w:r>
          </w:p>
        </w:tc>
        <w:tc>
          <w:tcPr>
            <w:tcW w:w="3402" w:type="dxa"/>
            <w:shd w:val="clear" w:color="auto" w:fill="FFFFFF"/>
          </w:tcPr>
          <w:p w:rsidR="003B229D" w:rsidRPr="0042731D" w:rsidRDefault="003B229D" w:rsidP="00E7696E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69 225,2</w:t>
            </w:r>
          </w:p>
        </w:tc>
      </w:tr>
      <w:tr w:rsidR="003B229D" w:rsidRPr="0042731D" w:rsidTr="003B229D">
        <w:trPr>
          <w:trHeight w:val="321"/>
        </w:trPr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/>
            </w:pPr>
            <w:r w:rsidRPr="0042731D">
              <w:t>2015</w:t>
            </w:r>
          </w:p>
        </w:tc>
        <w:tc>
          <w:tcPr>
            <w:tcW w:w="1418" w:type="dxa"/>
            <w:shd w:val="clear" w:color="auto" w:fill="FFFFFF"/>
          </w:tcPr>
          <w:p w:rsidR="003B229D" w:rsidRPr="0042731D" w:rsidRDefault="003B229D" w:rsidP="00F83F33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67 169,0</w:t>
            </w:r>
          </w:p>
        </w:tc>
        <w:tc>
          <w:tcPr>
            <w:tcW w:w="1559" w:type="dxa"/>
            <w:shd w:val="clear" w:color="auto" w:fill="FFFFFF"/>
          </w:tcPr>
          <w:p w:rsidR="003B229D" w:rsidRPr="0042731D" w:rsidRDefault="003B229D" w:rsidP="00E7696E">
            <w:pPr>
              <w:ind w:left="113"/>
              <w:jc w:val="right"/>
            </w:pPr>
            <w:r>
              <w:t>278,9</w:t>
            </w:r>
          </w:p>
        </w:tc>
        <w:tc>
          <w:tcPr>
            <w:tcW w:w="3402" w:type="dxa"/>
            <w:shd w:val="clear" w:color="auto" w:fill="FFFFFF"/>
          </w:tcPr>
          <w:p w:rsidR="003B229D" w:rsidRPr="0042731D" w:rsidRDefault="003B229D" w:rsidP="00E7696E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61 754,4</w:t>
            </w:r>
          </w:p>
        </w:tc>
      </w:tr>
      <w:tr w:rsidR="003B229D" w:rsidRPr="0042731D" w:rsidTr="003B229D"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/>
            </w:pPr>
            <w:r w:rsidRPr="0042731D">
              <w:t>2016</w:t>
            </w:r>
          </w:p>
        </w:tc>
        <w:tc>
          <w:tcPr>
            <w:tcW w:w="1418" w:type="dxa"/>
            <w:shd w:val="clear" w:color="auto" w:fill="FFFFFF"/>
          </w:tcPr>
          <w:p w:rsidR="003B229D" w:rsidRPr="0042731D" w:rsidRDefault="003B229D" w:rsidP="007E5298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74 635,4</w:t>
            </w:r>
          </w:p>
        </w:tc>
        <w:tc>
          <w:tcPr>
            <w:tcW w:w="1559" w:type="dxa"/>
            <w:shd w:val="clear" w:color="auto" w:fill="FFFFFF"/>
          </w:tcPr>
          <w:p w:rsidR="003B229D" w:rsidRPr="0042731D" w:rsidRDefault="003B229D" w:rsidP="00E7696E">
            <w:pPr>
              <w:ind w:left="113"/>
              <w:jc w:val="right"/>
            </w:pPr>
            <w:r>
              <w:t>600,0</w:t>
            </w:r>
          </w:p>
        </w:tc>
        <w:tc>
          <w:tcPr>
            <w:tcW w:w="3402" w:type="dxa"/>
            <w:shd w:val="clear" w:color="auto" w:fill="FFFFFF"/>
          </w:tcPr>
          <w:p w:rsidR="003B229D" w:rsidRPr="0042731D" w:rsidRDefault="003B229D" w:rsidP="00E7696E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65 694,1</w:t>
            </w:r>
          </w:p>
        </w:tc>
      </w:tr>
      <w:tr w:rsidR="003B229D" w:rsidRPr="0042731D" w:rsidTr="003B229D"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D36880" w:rsidRDefault="003B229D" w:rsidP="007E5298">
            <w:pPr>
              <w:shd w:val="clear" w:color="auto" w:fill="FFFFFF"/>
              <w:ind w:left="113"/>
            </w:pPr>
            <w:r w:rsidRPr="00D36880">
              <w:t>2017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3B229D" w:rsidRPr="00583F87" w:rsidRDefault="003B229D" w:rsidP="004C1D46">
            <w:pPr>
              <w:ind w:left="113"/>
              <w:jc w:val="right"/>
              <w:rPr>
                <w:color w:val="000000"/>
              </w:rPr>
            </w:pPr>
            <w:r w:rsidRPr="00583F87">
              <w:rPr>
                <w:color w:val="000000"/>
              </w:rPr>
              <w:t>73 885,8</w:t>
            </w:r>
          </w:p>
        </w:tc>
        <w:tc>
          <w:tcPr>
            <w:tcW w:w="1559" w:type="dxa"/>
            <w:shd w:val="clear" w:color="auto" w:fill="FFFFFF"/>
          </w:tcPr>
          <w:p w:rsidR="003B229D" w:rsidRPr="00583F87" w:rsidRDefault="003B229D" w:rsidP="00E7696E">
            <w:pPr>
              <w:ind w:left="113"/>
              <w:jc w:val="right"/>
            </w:pPr>
            <w:r w:rsidRPr="00583F87">
              <w:t>835/962,4</w:t>
            </w:r>
          </w:p>
        </w:tc>
        <w:tc>
          <w:tcPr>
            <w:tcW w:w="3402" w:type="dxa"/>
            <w:shd w:val="clear" w:color="auto" w:fill="FFFFFF"/>
            <w:vAlign w:val="bottom"/>
          </w:tcPr>
          <w:p w:rsidR="003B229D" w:rsidRPr="00583F87" w:rsidRDefault="003B229D" w:rsidP="00835EA1">
            <w:pPr>
              <w:ind w:left="113"/>
              <w:jc w:val="right"/>
              <w:rPr>
                <w:color w:val="000000"/>
              </w:rPr>
            </w:pPr>
            <w:r w:rsidRPr="00583F87">
              <w:rPr>
                <w:color w:val="000000"/>
              </w:rPr>
              <w:t xml:space="preserve">61 </w:t>
            </w:r>
            <w:r w:rsidR="00835EA1">
              <w:rPr>
                <w:color w:val="000000"/>
              </w:rPr>
              <w:t>59</w:t>
            </w:r>
            <w:r w:rsidRPr="00583F87">
              <w:rPr>
                <w:color w:val="000000"/>
              </w:rPr>
              <w:t>8,9</w:t>
            </w:r>
          </w:p>
        </w:tc>
      </w:tr>
      <w:tr w:rsidR="003B229D" w:rsidRPr="0042731D" w:rsidTr="003B229D"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D36880" w:rsidRDefault="003B229D" w:rsidP="007E5298">
            <w:pPr>
              <w:shd w:val="clear" w:color="auto" w:fill="FFFFFF"/>
              <w:ind w:left="113"/>
            </w:pPr>
            <w:r w:rsidRPr="00D36880">
              <w:t>2018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B229D" w:rsidRPr="003B229D" w:rsidRDefault="00835EA1" w:rsidP="007E5298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97 039,8</w:t>
            </w:r>
          </w:p>
        </w:tc>
        <w:tc>
          <w:tcPr>
            <w:tcW w:w="1559" w:type="dxa"/>
            <w:shd w:val="clear" w:color="auto" w:fill="FFFFFF" w:themeFill="background1"/>
          </w:tcPr>
          <w:p w:rsidR="003B229D" w:rsidRPr="003B229D" w:rsidRDefault="00835EA1" w:rsidP="00835EA1">
            <w:pPr>
              <w:ind w:left="113"/>
              <w:jc w:val="right"/>
            </w:pPr>
            <w:r>
              <w:t>322,7</w:t>
            </w:r>
            <w:r w:rsidR="003B229D">
              <w:t>/</w:t>
            </w:r>
            <w:r>
              <w:t>99,5</w:t>
            </w:r>
          </w:p>
        </w:tc>
        <w:tc>
          <w:tcPr>
            <w:tcW w:w="3402" w:type="dxa"/>
            <w:shd w:val="clear" w:color="auto" w:fill="FFFFFF" w:themeFill="background1"/>
            <w:vAlign w:val="bottom"/>
          </w:tcPr>
          <w:p w:rsidR="003B229D" w:rsidRPr="003B229D" w:rsidRDefault="00835EA1" w:rsidP="00835EA1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85 412,8</w:t>
            </w:r>
          </w:p>
        </w:tc>
      </w:tr>
      <w:tr w:rsidR="003B229D" w:rsidRPr="0042731D" w:rsidTr="003B229D">
        <w:trPr>
          <w:trHeight w:val="278"/>
        </w:trPr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D36880" w:rsidRDefault="003B229D" w:rsidP="007E5298">
            <w:pPr>
              <w:shd w:val="clear" w:color="auto" w:fill="FFFFFF"/>
              <w:ind w:left="113"/>
            </w:pPr>
            <w:r w:rsidRPr="00D36880">
              <w:t>2019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3B229D" w:rsidRPr="0042731D" w:rsidRDefault="003B229D" w:rsidP="007E5298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74 786,4</w:t>
            </w:r>
          </w:p>
        </w:tc>
        <w:tc>
          <w:tcPr>
            <w:tcW w:w="1559" w:type="dxa"/>
            <w:shd w:val="clear" w:color="auto" w:fill="FFFFFF"/>
          </w:tcPr>
          <w:p w:rsidR="003B229D" w:rsidRPr="0042731D" w:rsidRDefault="003B229D" w:rsidP="00E7696E">
            <w:pPr>
              <w:ind w:left="113"/>
              <w:jc w:val="right"/>
            </w:pPr>
            <w:r>
              <w:t>20,2/0</w:t>
            </w:r>
          </w:p>
        </w:tc>
        <w:tc>
          <w:tcPr>
            <w:tcW w:w="3402" w:type="dxa"/>
            <w:shd w:val="clear" w:color="auto" w:fill="FFFFFF"/>
            <w:vAlign w:val="bottom"/>
          </w:tcPr>
          <w:p w:rsidR="003B229D" w:rsidRPr="0042731D" w:rsidRDefault="003B229D" w:rsidP="00E7696E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67617,0</w:t>
            </w:r>
          </w:p>
        </w:tc>
      </w:tr>
      <w:tr w:rsidR="003B229D" w:rsidRPr="0042731D" w:rsidTr="003B229D">
        <w:trPr>
          <w:trHeight w:val="266"/>
        </w:trPr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D36880" w:rsidRDefault="003B229D" w:rsidP="007E5298">
            <w:pPr>
              <w:shd w:val="clear" w:color="auto" w:fill="FFFFFF"/>
              <w:ind w:left="113"/>
            </w:pPr>
            <w:r>
              <w:t>2020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3B229D" w:rsidRDefault="003B229D" w:rsidP="00FB7D40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74 867,57</w:t>
            </w:r>
          </w:p>
        </w:tc>
        <w:tc>
          <w:tcPr>
            <w:tcW w:w="1559" w:type="dxa"/>
            <w:shd w:val="clear" w:color="auto" w:fill="FFFFFF"/>
          </w:tcPr>
          <w:p w:rsidR="003B229D" w:rsidRDefault="003B229D" w:rsidP="00E7696E">
            <w:pPr>
              <w:ind w:left="113"/>
              <w:jc w:val="right"/>
            </w:pPr>
            <w:r>
              <w:t>101,37/0</w:t>
            </w:r>
          </w:p>
        </w:tc>
        <w:tc>
          <w:tcPr>
            <w:tcW w:w="3402" w:type="dxa"/>
            <w:shd w:val="clear" w:color="auto" w:fill="FFFFFF"/>
            <w:vAlign w:val="bottom"/>
          </w:tcPr>
          <w:p w:rsidR="003B229D" w:rsidRDefault="003B229D" w:rsidP="00E7696E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67 617,0</w:t>
            </w:r>
          </w:p>
        </w:tc>
      </w:tr>
      <w:tr w:rsidR="003B229D" w:rsidRPr="0042731D" w:rsidTr="003B229D">
        <w:trPr>
          <w:trHeight w:val="353"/>
        </w:trPr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Default="003B229D" w:rsidP="007E5298">
            <w:pPr>
              <w:shd w:val="clear" w:color="auto" w:fill="FFFFFF"/>
              <w:ind w:left="113"/>
            </w:pPr>
            <w:r>
              <w:t>2021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3B229D" w:rsidRDefault="00835EA1" w:rsidP="00FB7D40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137 928,0</w:t>
            </w:r>
          </w:p>
        </w:tc>
        <w:tc>
          <w:tcPr>
            <w:tcW w:w="1559" w:type="dxa"/>
            <w:shd w:val="clear" w:color="auto" w:fill="FFFFFF"/>
          </w:tcPr>
          <w:p w:rsidR="003B229D" w:rsidRDefault="00016802" w:rsidP="00E7696E">
            <w:pPr>
              <w:ind w:left="113"/>
              <w:jc w:val="right"/>
            </w:pPr>
            <w:r>
              <w:t>0,0</w:t>
            </w:r>
          </w:p>
        </w:tc>
        <w:tc>
          <w:tcPr>
            <w:tcW w:w="3402" w:type="dxa"/>
            <w:shd w:val="clear" w:color="auto" w:fill="FFFFFF"/>
            <w:vAlign w:val="bottom"/>
          </w:tcPr>
          <w:p w:rsidR="003B229D" w:rsidRDefault="00835EA1" w:rsidP="00E7696E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117 983,4</w:t>
            </w:r>
          </w:p>
        </w:tc>
      </w:tr>
    </w:tbl>
    <w:p w:rsidR="00CE2EB7" w:rsidRDefault="008479B5" w:rsidP="008479B5">
      <w:pPr>
        <w:autoSpaceDE w:val="0"/>
        <w:autoSpaceDN w:val="0"/>
        <w:adjustRightInd w:val="0"/>
        <w:ind w:right="-3" w:firstLine="708"/>
        <w:jc w:val="right"/>
        <w:rPr>
          <w:sz w:val="26"/>
          <w:szCs w:val="26"/>
        </w:rPr>
      </w:pPr>
      <w:r w:rsidRPr="008479B5">
        <w:rPr>
          <w:color w:val="FFFFFF" w:themeColor="background1"/>
          <w:sz w:val="26"/>
          <w:szCs w:val="26"/>
        </w:rPr>
        <w:t>Ж</w:t>
      </w:r>
      <w:r>
        <w:rPr>
          <w:sz w:val="26"/>
          <w:szCs w:val="26"/>
        </w:rPr>
        <w:t>»</w:t>
      </w:r>
      <w:r w:rsidR="00C71C88">
        <w:rPr>
          <w:sz w:val="26"/>
          <w:szCs w:val="26"/>
        </w:rPr>
        <w:t>.</w:t>
      </w:r>
    </w:p>
    <w:p w:rsidR="00C35DC7" w:rsidRPr="002F6E03" w:rsidRDefault="00C35DC7" w:rsidP="003D29F2">
      <w:pPr>
        <w:ind w:firstLine="708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5F397D">
        <w:rPr>
          <w:sz w:val="26"/>
          <w:szCs w:val="26"/>
        </w:rPr>
        <w:t>3</w:t>
      </w:r>
      <w:r w:rsidR="00AF52C9">
        <w:rPr>
          <w:sz w:val="26"/>
          <w:szCs w:val="26"/>
        </w:rPr>
        <w:t>.Р</w:t>
      </w:r>
      <w:r w:rsidRPr="002F6E03">
        <w:rPr>
          <w:sz w:val="26"/>
          <w:szCs w:val="26"/>
        </w:rPr>
        <w:t xml:space="preserve">аздел 5 </w:t>
      </w:r>
      <w:r w:rsidR="00484E16" w:rsidRPr="002F6E03">
        <w:rPr>
          <w:sz w:val="26"/>
          <w:szCs w:val="26"/>
        </w:rPr>
        <w:t>«</w:t>
      </w:r>
      <w:r w:rsidRPr="002F6E03">
        <w:rPr>
          <w:sz w:val="26"/>
          <w:szCs w:val="26"/>
        </w:rPr>
        <w:t>Ресурсное обеспечение муниципальной программы</w:t>
      </w:r>
      <w:r w:rsidR="00484E16" w:rsidRPr="002F6E03">
        <w:rPr>
          <w:sz w:val="26"/>
          <w:szCs w:val="26"/>
        </w:rPr>
        <w:t>»</w:t>
      </w:r>
      <w:r w:rsidR="00223FF9">
        <w:rPr>
          <w:sz w:val="26"/>
          <w:szCs w:val="26"/>
        </w:rPr>
        <w:t>и</w:t>
      </w:r>
      <w:r w:rsidRPr="002F6E03">
        <w:rPr>
          <w:sz w:val="26"/>
          <w:szCs w:val="26"/>
        </w:rPr>
        <w:t>зложить в следующей редакции:</w:t>
      </w:r>
    </w:p>
    <w:p w:rsidR="003D29F2" w:rsidRPr="00231144" w:rsidRDefault="00AA1F46" w:rsidP="003D29F2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31144">
        <w:rPr>
          <w:sz w:val="26"/>
          <w:szCs w:val="26"/>
        </w:rPr>
        <w:t>«</w:t>
      </w:r>
      <w:r w:rsidR="003D29F2" w:rsidRPr="00231144">
        <w:rPr>
          <w:sz w:val="26"/>
          <w:szCs w:val="26"/>
        </w:rPr>
        <w:t xml:space="preserve">5.Ресурсное обеспечение муниципальной программы </w:t>
      </w:r>
    </w:p>
    <w:p w:rsidR="004B5ACE" w:rsidRDefault="00401C14" w:rsidP="003D29F2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31144">
        <w:rPr>
          <w:sz w:val="26"/>
          <w:szCs w:val="26"/>
        </w:rPr>
        <w:t xml:space="preserve">Финансовые ресурсы, необходимые для реализации Программы в </w:t>
      </w:r>
      <w:r w:rsidR="002F1EFF" w:rsidRPr="00231144">
        <w:rPr>
          <w:sz w:val="26"/>
          <w:szCs w:val="26"/>
        </w:rPr>
        <w:t>201</w:t>
      </w:r>
      <w:r w:rsidR="000F62E0">
        <w:rPr>
          <w:sz w:val="26"/>
          <w:szCs w:val="26"/>
        </w:rPr>
        <w:t>8</w:t>
      </w:r>
      <w:r w:rsidRPr="00231144">
        <w:rPr>
          <w:sz w:val="26"/>
          <w:szCs w:val="26"/>
        </w:rPr>
        <w:t xml:space="preserve"> год</w:t>
      </w:r>
      <w:r w:rsidR="002F1EFF" w:rsidRPr="00231144">
        <w:rPr>
          <w:sz w:val="26"/>
          <w:szCs w:val="26"/>
        </w:rPr>
        <w:t>у</w:t>
      </w:r>
      <w:r w:rsidRPr="00231144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F103BC">
        <w:rPr>
          <w:sz w:val="26"/>
          <w:szCs w:val="26"/>
        </w:rPr>
        <w:t>1</w:t>
      </w:r>
      <w:r w:rsidR="003565D8" w:rsidRPr="003565D8">
        <w:rPr>
          <w:sz w:val="26"/>
          <w:szCs w:val="26"/>
        </w:rPr>
        <w:t xml:space="preserve"> годов»</w:t>
      </w:r>
      <w:r w:rsidR="00AA1F46" w:rsidRPr="00231144">
        <w:rPr>
          <w:sz w:val="26"/>
          <w:szCs w:val="26"/>
        </w:rPr>
        <w:t>. На 201</w:t>
      </w:r>
      <w:r w:rsidR="00700177">
        <w:rPr>
          <w:sz w:val="26"/>
          <w:szCs w:val="26"/>
        </w:rPr>
        <w:t>9</w:t>
      </w:r>
      <w:r w:rsidR="00AA1F46" w:rsidRPr="00231144">
        <w:rPr>
          <w:sz w:val="26"/>
          <w:szCs w:val="26"/>
        </w:rPr>
        <w:t>-20</w:t>
      </w:r>
      <w:r w:rsidR="007930B4" w:rsidRPr="00231144">
        <w:rPr>
          <w:sz w:val="26"/>
          <w:szCs w:val="26"/>
        </w:rPr>
        <w:t>2</w:t>
      </w:r>
      <w:r w:rsidR="00F103BC">
        <w:rPr>
          <w:sz w:val="26"/>
          <w:szCs w:val="26"/>
        </w:rPr>
        <w:t>1</w:t>
      </w:r>
      <w:r w:rsidR="00AA1F46" w:rsidRPr="00231144">
        <w:rPr>
          <w:sz w:val="26"/>
          <w:szCs w:val="26"/>
        </w:rPr>
        <w:t xml:space="preserve"> годы объемы бюджетных ассигнований </w:t>
      </w:r>
      <w:r w:rsidR="004B5ACE" w:rsidRPr="00231144">
        <w:rPr>
          <w:sz w:val="26"/>
          <w:szCs w:val="26"/>
        </w:rPr>
        <w:t>рассчитаны исход</w:t>
      </w:r>
      <w:r w:rsidR="00192A9E">
        <w:rPr>
          <w:sz w:val="26"/>
          <w:szCs w:val="26"/>
        </w:rPr>
        <w:t>я</w:t>
      </w:r>
      <w:r w:rsidR="004B5ACE" w:rsidRPr="00231144">
        <w:rPr>
          <w:sz w:val="26"/>
          <w:szCs w:val="26"/>
        </w:rPr>
        <w:t xml:space="preserve"> из </w:t>
      </w:r>
      <w:r w:rsidR="00700177">
        <w:rPr>
          <w:sz w:val="26"/>
          <w:szCs w:val="26"/>
        </w:rPr>
        <w:t>ра</w:t>
      </w:r>
      <w:r w:rsidR="004B5ACE" w:rsidRPr="00231144">
        <w:rPr>
          <w:sz w:val="26"/>
          <w:szCs w:val="26"/>
        </w:rPr>
        <w:t>счета объемов бюджетных ассигновании на продление обязатель</w:t>
      </w:r>
      <w:proofErr w:type="gramStart"/>
      <w:r w:rsidR="004B5ACE" w:rsidRPr="00231144">
        <w:rPr>
          <w:sz w:val="26"/>
          <w:szCs w:val="26"/>
        </w:rPr>
        <w:t>ств дл</w:t>
      </w:r>
      <w:proofErr w:type="gramEnd"/>
      <w:r w:rsidR="004B5ACE" w:rsidRPr="00231144">
        <w:rPr>
          <w:sz w:val="26"/>
          <w:szCs w:val="26"/>
        </w:rPr>
        <w:t>ящегося характера.</w:t>
      </w:r>
    </w:p>
    <w:p w:rsidR="00C35DC7" w:rsidRPr="002F6E03" w:rsidRDefault="00B879F6" w:rsidP="003D29F2">
      <w:pPr>
        <w:autoSpaceDE w:val="0"/>
        <w:autoSpaceDN w:val="0"/>
        <w:adjustRightInd w:val="0"/>
        <w:ind w:right="-3" w:firstLine="540"/>
        <w:jc w:val="both"/>
        <w:rPr>
          <w:sz w:val="26"/>
          <w:szCs w:val="26"/>
        </w:rPr>
      </w:pPr>
      <w:r w:rsidRPr="002F6E03">
        <w:rPr>
          <w:sz w:val="26"/>
          <w:szCs w:val="26"/>
        </w:rPr>
        <w:t xml:space="preserve">Объем финансового обеспечения реализации </w:t>
      </w:r>
      <w:r w:rsidR="003565D8">
        <w:rPr>
          <w:sz w:val="26"/>
          <w:szCs w:val="26"/>
        </w:rPr>
        <w:t>П</w:t>
      </w:r>
      <w:r w:rsidRPr="002F6E03">
        <w:rPr>
          <w:sz w:val="26"/>
          <w:szCs w:val="26"/>
        </w:rPr>
        <w:t xml:space="preserve">рограммы за весь период ее реализации составляет </w:t>
      </w:r>
      <w:r w:rsidR="00BA4D97">
        <w:rPr>
          <w:sz w:val="26"/>
          <w:szCs w:val="26"/>
        </w:rPr>
        <w:t>893 418,27</w:t>
      </w:r>
      <w:r w:rsidR="00B46975">
        <w:rPr>
          <w:sz w:val="26"/>
          <w:szCs w:val="26"/>
        </w:rPr>
        <w:t xml:space="preserve"> </w:t>
      </w:r>
      <w:r w:rsidR="00B97C9C">
        <w:rPr>
          <w:sz w:val="26"/>
          <w:szCs w:val="26"/>
        </w:rPr>
        <w:t xml:space="preserve">тысяч </w:t>
      </w:r>
      <w:r w:rsidRPr="002F6E03">
        <w:rPr>
          <w:sz w:val="26"/>
          <w:szCs w:val="26"/>
        </w:rPr>
        <w:t xml:space="preserve">рублей. Ресурсное обеспечение реализации </w:t>
      </w:r>
      <w:r w:rsidR="00192A9E">
        <w:rPr>
          <w:sz w:val="26"/>
          <w:szCs w:val="26"/>
        </w:rPr>
        <w:t>П</w:t>
      </w:r>
      <w:r w:rsidRPr="002F6E03">
        <w:rPr>
          <w:sz w:val="26"/>
          <w:szCs w:val="26"/>
        </w:rPr>
        <w:t xml:space="preserve">рограммы по годам ее реализации представлено в приложении № </w:t>
      </w:r>
      <w:r w:rsidR="00FA37D3">
        <w:rPr>
          <w:sz w:val="26"/>
          <w:szCs w:val="26"/>
        </w:rPr>
        <w:t>2</w:t>
      </w:r>
      <w:r w:rsidRPr="002F6E03">
        <w:rPr>
          <w:sz w:val="26"/>
          <w:szCs w:val="26"/>
        </w:rPr>
        <w:t xml:space="preserve"> и №</w:t>
      </w:r>
      <w:r w:rsidR="00FA37D3">
        <w:rPr>
          <w:sz w:val="26"/>
          <w:szCs w:val="26"/>
        </w:rPr>
        <w:t>3</w:t>
      </w:r>
      <w:r w:rsidRPr="002F6E03">
        <w:rPr>
          <w:sz w:val="26"/>
          <w:szCs w:val="26"/>
        </w:rPr>
        <w:t xml:space="preserve"> к муниципальной программе Павловского муниципального района Воронежской области </w:t>
      </w:r>
      <w:r w:rsidR="002F1EFF">
        <w:rPr>
          <w:sz w:val="26"/>
          <w:szCs w:val="26"/>
        </w:rPr>
        <w:t>«Развитие культуры»</w:t>
      </w:r>
      <w:proofErr w:type="gramStart"/>
      <w:r w:rsidR="00484E16" w:rsidRPr="002F6E03">
        <w:rPr>
          <w:sz w:val="26"/>
          <w:szCs w:val="26"/>
        </w:rPr>
        <w:t>.</w:t>
      </w:r>
      <w:r w:rsidR="00192A9E">
        <w:rPr>
          <w:sz w:val="26"/>
          <w:szCs w:val="26"/>
        </w:rPr>
        <w:t>»</w:t>
      </w:r>
      <w:proofErr w:type="gramEnd"/>
      <w:r w:rsidR="00192A9E">
        <w:rPr>
          <w:sz w:val="26"/>
          <w:szCs w:val="26"/>
        </w:rPr>
        <w:t>.</w:t>
      </w:r>
    </w:p>
    <w:p w:rsidR="00500FFF" w:rsidRPr="0063572B" w:rsidRDefault="00500FFF" w:rsidP="00C71C88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63572B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192A9E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 w:rsidRPr="0063572B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</w:t>
      </w:r>
      <w:r w:rsidRPr="0063572B">
        <w:rPr>
          <w:sz w:val="26"/>
          <w:szCs w:val="26"/>
        </w:rPr>
        <w:t xml:space="preserve">В подпрограмме </w:t>
      </w:r>
      <w:r w:rsidR="002F1EFF" w:rsidRPr="0063572B">
        <w:rPr>
          <w:sz w:val="26"/>
          <w:szCs w:val="26"/>
        </w:rPr>
        <w:t>«</w:t>
      </w:r>
      <w:r w:rsidRPr="0063572B">
        <w:rPr>
          <w:sz w:val="26"/>
          <w:szCs w:val="26"/>
        </w:rPr>
        <w:t>Образование</w:t>
      </w:r>
      <w:r w:rsidR="00620701" w:rsidRPr="0063572B">
        <w:rPr>
          <w:sz w:val="26"/>
          <w:szCs w:val="26"/>
        </w:rPr>
        <w:t>»</w:t>
      </w:r>
      <w:r w:rsidRPr="0063572B">
        <w:rPr>
          <w:sz w:val="26"/>
          <w:szCs w:val="26"/>
        </w:rPr>
        <w:t>:</w:t>
      </w:r>
    </w:p>
    <w:p w:rsidR="00500FFF" w:rsidRPr="0063572B" w:rsidRDefault="00FA48A0" w:rsidP="00973AE9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63572B">
        <w:rPr>
          <w:sz w:val="26"/>
          <w:szCs w:val="26"/>
        </w:rPr>
        <w:t>1.</w:t>
      </w:r>
      <w:r w:rsidR="00192A9E">
        <w:rPr>
          <w:sz w:val="26"/>
          <w:szCs w:val="26"/>
        </w:rPr>
        <w:t>4</w:t>
      </w:r>
      <w:r w:rsidRPr="0063572B">
        <w:rPr>
          <w:sz w:val="26"/>
          <w:szCs w:val="26"/>
        </w:rPr>
        <w:t>.1. В паспорте</w:t>
      </w:r>
      <w:r w:rsidR="00427617" w:rsidRPr="0063572B">
        <w:rPr>
          <w:sz w:val="26"/>
          <w:szCs w:val="26"/>
        </w:rPr>
        <w:t>строку</w:t>
      </w:r>
      <w:r w:rsidR="00620701" w:rsidRPr="0063572B">
        <w:rPr>
          <w:sz w:val="26"/>
          <w:szCs w:val="26"/>
        </w:rPr>
        <w:t xml:space="preserve"> «</w:t>
      </w:r>
      <w:r w:rsidR="00500FFF" w:rsidRPr="0063572B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620701" w:rsidRPr="0063572B">
        <w:rPr>
          <w:sz w:val="26"/>
          <w:szCs w:val="26"/>
        </w:rPr>
        <w:t>»</w:t>
      </w:r>
      <w:r w:rsidR="00500FFF" w:rsidRPr="0063572B">
        <w:rPr>
          <w:sz w:val="26"/>
          <w:szCs w:val="26"/>
        </w:rPr>
        <w:t xml:space="preserve"> изложить в следующей редакции:</w:t>
      </w:r>
    </w:p>
    <w:p w:rsidR="002416DF" w:rsidRPr="0063572B" w:rsidRDefault="002416DF" w:rsidP="00F674B3">
      <w:pPr>
        <w:autoSpaceDE w:val="0"/>
        <w:autoSpaceDN w:val="0"/>
        <w:adjustRightInd w:val="0"/>
        <w:ind w:right="-3"/>
        <w:rPr>
          <w:sz w:val="26"/>
          <w:szCs w:val="26"/>
        </w:rPr>
      </w:pPr>
      <w:r w:rsidRPr="0063572B">
        <w:rPr>
          <w:sz w:val="26"/>
          <w:szCs w:val="26"/>
        </w:rPr>
        <w:t>«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2694"/>
        <w:gridCol w:w="1984"/>
        <w:gridCol w:w="2693"/>
      </w:tblGrid>
      <w:tr w:rsidR="003B229D" w:rsidRPr="0063572B" w:rsidTr="00D154B1">
        <w:trPr>
          <w:trHeight w:val="1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right="-3"/>
            </w:pPr>
            <w:r w:rsidRPr="0063572B">
              <w:rPr>
                <w:bCs/>
              </w:rPr>
              <w:lastRenderedPageBreak/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274" w:right="-3"/>
            </w:pPr>
            <w:r w:rsidRPr="0063572B">
              <w:t xml:space="preserve">Объем бюджетных ассигнований на реализацию подпрограммы составляет – </w:t>
            </w:r>
            <w:r w:rsidR="0093334B">
              <w:t>155 625,9</w:t>
            </w:r>
            <w:r w:rsidRPr="0063572B">
              <w:t xml:space="preserve"> тыс. руб.</w:t>
            </w:r>
          </w:p>
          <w:p w:rsidR="003B229D" w:rsidRPr="0063572B" w:rsidRDefault="003B229D" w:rsidP="007E5298">
            <w:pPr>
              <w:shd w:val="clear" w:color="auto" w:fill="FFFFFF"/>
              <w:ind w:left="141" w:right="-3"/>
            </w:pPr>
            <w:r w:rsidRPr="0063572B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3B229D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Всего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 w:firstLine="30"/>
            </w:pPr>
            <w:r w:rsidRPr="0063572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3B229D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227B92">
            <w:pPr>
              <w:shd w:val="clear" w:color="auto" w:fill="FFFFFF"/>
              <w:ind w:left="102" w:right="-3"/>
              <w:jc w:val="right"/>
            </w:pPr>
            <w:r w:rsidRPr="0063572B">
              <w:t>17 000,3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571B2">
            <w:pPr>
              <w:shd w:val="clear" w:color="auto" w:fill="FFFFFF"/>
              <w:ind w:left="102" w:right="-3"/>
              <w:jc w:val="right"/>
            </w:pPr>
            <w:r w:rsidRPr="0063572B">
              <w:t>16 402,5</w:t>
            </w:r>
          </w:p>
        </w:tc>
      </w:tr>
      <w:tr w:rsidR="003B229D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6E1BE7">
            <w:pPr>
              <w:shd w:val="clear" w:color="auto" w:fill="FFFFFF"/>
              <w:ind w:left="102" w:right="-3"/>
              <w:jc w:val="right"/>
            </w:pPr>
            <w:r w:rsidRPr="0063572B">
              <w:t>16 290,4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571B2">
            <w:pPr>
              <w:shd w:val="clear" w:color="auto" w:fill="FFFFFF"/>
              <w:ind w:left="102" w:right="-3"/>
              <w:jc w:val="right"/>
            </w:pPr>
            <w:r w:rsidRPr="0063572B">
              <w:t>15 628,3</w:t>
            </w:r>
          </w:p>
        </w:tc>
      </w:tr>
      <w:tr w:rsidR="003B229D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227B92">
            <w:pPr>
              <w:shd w:val="clear" w:color="auto" w:fill="FFFFFF"/>
              <w:ind w:left="102" w:right="-3"/>
              <w:jc w:val="right"/>
            </w:pPr>
            <w:r w:rsidRPr="0063572B">
              <w:t>18 311,4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571B2">
            <w:pPr>
              <w:shd w:val="clear" w:color="auto" w:fill="FFFFFF"/>
              <w:ind w:left="102" w:right="-3"/>
              <w:jc w:val="right"/>
            </w:pPr>
            <w:r w:rsidRPr="0063572B">
              <w:t>17 801,5</w:t>
            </w:r>
          </w:p>
        </w:tc>
      </w:tr>
      <w:tr w:rsidR="003B229D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4542F">
            <w:pPr>
              <w:shd w:val="clear" w:color="auto" w:fill="FFFFFF"/>
              <w:ind w:left="102" w:right="-3"/>
              <w:jc w:val="right"/>
            </w:pPr>
            <w:r w:rsidRPr="0063572B">
              <w:t>17 867,9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571B2">
            <w:pPr>
              <w:shd w:val="clear" w:color="auto" w:fill="FFFFFF"/>
              <w:ind w:left="102" w:right="-3"/>
              <w:jc w:val="right"/>
            </w:pPr>
            <w:r w:rsidRPr="0063572B">
              <w:t>17 119,6</w:t>
            </w:r>
          </w:p>
        </w:tc>
      </w:tr>
      <w:tr w:rsidR="003B229D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93334B" w:rsidP="00440A50">
            <w:pPr>
              <w:shd w:val="clear" w:color="auto" w:fill="FFFFFF"/>
              <w:ind w:left="102" w:right="-3"/>
              <w:jc w:val="right"/>
            </w:pPr>
            <w:r>
              <w:t>20619,0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93334B" w:rsidP="00440A50">
            <w:pPr>
              <w:shd w:val="clear" w:color="auto" w:fill="FFFFFF"/>
              <w:ind w:left="102" w:right="-3"/>
              <w:jc w:val="right"/>
            </w:pPr>
            <w:r>
              <w:t>19 800,8</w:t>
            </w:r>
          </w:p>
        </w:tc>
      </w:tr>
      <w:tr w:rsidR="003B229D" w:rsidRPr="0063572B" w:rsidTr="00D154B1">
        <w:trPr>
          <w:trHeight w:val="295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93334B" w:rsidP="00227B92">
            <w:pPr>
              <w:shd w:val="clear" w:color="auto" w:fill="FFFFFF"/>
              <w:ind w:left="102" w:right="-3"/>
              <w:jc w:val="right"/>
            </w:pPr>
            <w:r>
              <w:t>18 777,4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93334B" w:rsidP="00A00D23">
            <w:pPr>
              <w:shd w:val="clear" w:color="auto" w:fill="FFFFFF"/>
              <w:ind w:left="102" w:right="-3"/>
              <w:jc w:val="right"/>
            </w:pPr>
            <w:r>
              <w:t>18 777,4</w:t>
            </w:r>
          </w:p>
        </w:tc>
      </w:tr>
      <w:tr w:rsidR="003B229D" w:rsidRPr="0063572B" w:rsidTr="003B229D">
        <w:trPr>
          <w:trHeight w:val="27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571B2">
            <w:pPr>
              <w:shd w:val="clear" w:color="auto" w:fill="FFFFFF"/>
              <w:ind w:left="102" w:right="-3"/>
              <w:jc w:val="right"/>
            </w:pPr>
            <w:r>
              <w:t>18 777,4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571B2">
            <w:pPr>
              <w:shd w:val="clear" w:color="auto" w:fill="FFFFFF"/>
              <w:ind w:left="102" w:right="-3"/>
              <w:jc w:val="right"/>
            </w:pPr>
            <w:r>
              <w:t>18 777,4</w:t>
            </w:r>
          </w:p>
        </w:tc>
      </w:tr>
      <w:tr w:rsidR="003B229D" w:rsidRPr="0063572B" w:rsidTr="003B229D">
        <w:trPr>
          <w:trHeight w:val="18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Default="003B229D" w:rsidP="007E5298">
            <w:pPr>
              <w:shd w:val="clear" w:color="auto" w:fill="FFFFFF"/>
              <w:ind w:left="102" w:right="-3"/>
            </w:pPr>
            <w:r>
              <w:t>2021</w:t>
            </w:r>
          </w:p>
          <w:p w:rsidR="003B229D" w:rsidRPr="0063572B" w:rsidRDefault="003B229D" w:rsidP="007E5298">
            <w:pPr>
              <w:shd w:val="clear" w:color="auto" w:fill="FFFFFF"/>
              <w:ind w:left="102" w:right="-3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Default="00B817B9" w:rsidP="000571B2">
            <w:pPr>
              <w:shd w:val="clear" w:color="auto" w:fill="FFFFFF"/>
              <w:ind w:left="102" w:right="-3"/>
              <w:jc w:val="right"/>
            </w:pPr>
            <w:r>
              <w:t>27 982,1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Default="00B817B9" w:rsidP="000571B2">
            <w:pPr>
              <w:shd w:val="clear" w:color="auto" w:fill="FFFFFF"/>
              <w:ind w:left="102" w:right="-3"/>
              <w:jc w:val="right"/>
            </w:pPr>
            <w:r>
              <w:t>27 982,1</w:t>
            </w:r>
          </w:p>
        </w:tc>
      </w:tr>
    </w:tbl>
    <w:p w:rsidR="00025CB1" w:rsidRPr="0063572B" w:rsidRDefault="002416DF" w:rsidP="002416DF">
      <w:pPr>
        <w:ind w:firstLine="708"/>
        <w:jc w:val="right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63572B">
        <w:rPr>
          <w:sz w:val="26"/>
          <w:szCs w:val="26"/>
        </w:rPr>
        <w:t>»</w:t>
      </w:r>
      <w:r w:rsidR="00364A94" w:rsidRPr="0063572B">
        <w:rPr>
          <w:sz w:val="26"/>
          <w:szCs w:val="26"/>
        </w:rPr>
        <w:t>.</w:t>
      </w:r>
    </w:p>
    <w:p w:rsidR="003C1285" w:rsidRPr="002F6E03" w:rsidRDefault="000A3499" w:rsidP="00633938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B021EF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 w:rsidR="002662D6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973AE9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470AAD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D16E5E">
        <w:rPr>
          <w:rStyle w:val="30"/>
          <w:rFonts w:ascii="Times New Roman" w:hAnsi="Times New Roman" w:cs="Times New Roman"/>
          <w:b w:val="0"/>
          <w:bCs w:val="0"/>
          <w:sz w:val="26"/>
        </w:rPr>
        <w:t>Р</w:t>
      </w:r>
      <w:r w:rsidR="008E1C08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1.7. «Финансовое обеспечение реализации подпрограммы» изложить в следующей редакции: </w:t>
      </w:r>
    </w:p>
    <w:p w:rsidR="00E16B5D" w:rsidRDefault="0053734A" w:rsidP="00633938">
      <w:pPr>
        <w:ind w:firstLine="709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="00364A9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1.7. </w:t>
      </w:r>
      <w:r w:rsidR="00364A94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Финансовое обеспечение реализации подпрограммы</w:t>
      </w:r>
    </w:p>
    <w:p w:rsidR="009876A3" w:rsidRPr="00992224" w:rsidRDefault="009876A3" w:rsidP="00633938">
      <w:pPr>
        <w:ind w:firstLine="709"/>
        <w:jc w:val="both"/>
        <w:rPr>
          <w:sz w:val="26"/>
          <w:szCs w:val="26"/>
        </w:rPr>
      </w:pPr>
      <w:r w:rsidRPr="0075059C">
        <w:rPr>
          <w:sz w:val="26"/>
          <w:szCs w:val="26"/>
        </w:rPr>
        <w:t>Финансовые ресурсы, необходимые для реализации подпрограммы в 201</w:t>
      </w:r>
      <w:r w:rsidR="00892AE9">
        <w:rPr>
          <w:sz w:val="26"/>
          <w:szCs w:val="26"/>
        </w:rPr>
        <w:t>8</w:t>
      </w:r>
      <w:r w:rsidR="009F3499" w:rsidRPr="0075059C">
        <w:rPr>
          <w:sz w:val="26"/>
          <w:szCs w:val="26"/>
        </w:rPr>
        <w:t xml:space="preserve"> год</w:t>
      </w:r>
      <w:r w:rsidR="00E16B5D" w:rsidRPr="0075059C">
        <w:rPr>
          <w:sz w:val="26"/>
          <w:szCs w:val="26"/>
        </w:rPr>
        <w:t>у</w:t>
      </w:r>
      <w:r w:rsidRPr="0075059C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A00D23">
        <w:rPr>
          <w:sz w:val="26"/>
          <w:szCs w:val="26"/>
        </w:rPr>
        <w:t>1</w:t>
      </w:r>
      <w:r w:rsidR="003565D8" w:rsidRPr="003565D8">
        <w:rPr>
          <w:sz w:val="26"/>
          <w:szCs w:val="26"/>
        </w:rPr>
        <w:t xml:space="preserve"> годов»</w:t>
      </w:r>
      <w:r w:rsidR="003565D8">
        <w:rPr>
          <w:sz w:val="26"/>
          <w:szCs w:val="26"/>
        </w:rPr>
        <w:t>.</w:t>
      </w:r>
      <w:r w:rsidRPr="0075059C">
        <w:rPr>
          <w:sz w:val="26"/>
          <w:szCs w:val="26"/>
        </w:rPr>
        <w:t xml:space="preserve"> На 201</w:t>
      </w:r>
      <w:r w:rsidR="00290D0A">
        <w:rPr>
          <w:sz w:val="26"/>
          <w:szCs w:val="26"/>
        </w:rPr>
        <w:t>9</w:t>
      </w:r>
      <w:r w:rsidRPr="0075059C">
        <w:rPr>
          <w:sz w:val="26"/>
          <w:szCs w:val="26"/>
        </w:rPr>
        <w:t>-20</w:t>
      </w:r>
      <w:r w:rsidR="00624855" w:rsidRPr="0075059C">
        <w:rPr>
          <w:sz w:val="26"/>
          <w:szCs w:val="26"/>
        </w:rPr>
        <w:t>2</w:t>
      </w:r>
      <w:r w:rsidR="00A00D23">
        <w:rPr>
          <w:sz w:val="26"/>
          <w:szCs w:val="26"/>
        </w:rPr>
        <w:t>1</w:t>
      </w:r>
      <w:r w:rsidRPr="0075059C">
        <w:rPr>
          <w:sz w:val="26"/>
          <w:szCs w:val="26"/>
        </w:rPr>
        <w:t xml:space="preserve"> годы объемы бюджетных ассигнований рассчитаны исходя из </w:t>
      </w:r>
      <w:r w:rsidR="00290D0A">
        <w:rPr>
          <w:sz w:val="26"/>
          <w:szCs w:val="26"/>
        </w:rPr>
        <w:t>ра</w:t>
      </w:r>
      <w:r w:rsidRPr="0075059C">
        <w:rPr>
          <w:sz w:val="26"/>
          <w:szCs w:val="26"/>
        </w:rPr>
        <w:t>счета объемов бюджетных ассигнований на продление обязатель</w:t>
      </w:r>
      <w:proofErr w:type="gramStart"/>
      <w:r w:rsidRPr="0075059C">
        <w:rPr>
          <w:sz w:val="26"/>
          <w:szCs w:val="26"/>
        </w:rPr>
        <w:t>ств дл</w:t>
      </w:r>
      <w:proofErr w:type="gramEnd"/>
      <w:r w:rsidRPr="0075059C">
        <w:rPr>
          <w:sz w:val="26"/>
          <w:szCs w:val="26"/>
        </w:rPr>
        <w:t>ящегося характера.</w:t>
      </w:r>
    </w:p>
    <w:p w:rsidR="002662D6" w:rsidRDefault="00BD3E31" w:rsidP="00892AE9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3864D7">
        <w:rPr>
          <w:rFonts w:ascii="Times New Roman" w:hAnsi="Times New Roman" w:cs="Times New Roman"/>
          <w:sz w:val="26"/>
          <w:szCs w:val="26"/>
        </w:rPr>
        <w:t>155 625,9</w:t>
      </w:r>
      <w:r w:rsidR="00B4697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тыс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.р</w:t>
      </w:r>
      <w:proofErr w:type="gramEnd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ублей. </w:t>
      </w:r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Ресурсное обеспечение реализации подпрограммы по годам ее реализации представлено в приложении №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</w:t>
      </w:r>
      <w:proofErr w:type="gramStart"/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AE4E0D"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proofErr w:type="gramEnd"/>
      <w:r w:rsidR="00AE4E0D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935F65" w:rsidRDefault="000A3499" w:rsidP="00633938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B021EF">
        <w:rPr>
          <w:sz w:val="26"/>
          <w:szCs w:val="26"/>
        </w:rPr>
        <w:t>5</w:t>
      </w:r>
      <w:r w:rsidR="00624FC3" w:rsidRPr="002F6E03">
        <w:rPr>
          <w:sz w:val="26"/>
          <w:szCs w:val="26"/>
        </w:rPr>
        <w:t>.</w:t>
      </w:r>
      <w:r w:rsidR="00ED6CAE" w:rsidRPr="002F6E03">
        <w:rPr>
          <w:sz w:val="26"/>
          <w:szCs w:val="26"/>
        </w:rPr>
        <w:t xml:space="preserve"> В </w:t>
      </w:r>
      <w:r w:rsidR="00935F65">
        <w:rPr>
          <w:sz w:val="26"/>
          <w:szCs w:val="26"/>
        </w:rPr>
        <w:t>подпрограмме</w:t>
      </w:r>
      <w:r w:rsidR="004B5B79" w:rsidRPr="002F6E03">
        <w:rPr>
          <w:sz w:val="26"/>
          <w:szCs w:val="26"/>
        </w:rPr>
        <w:t>«Искусство и наследие»</w:t>
      </w:r>
      <w:r w:rsidR="00935F65">
        <w:rPr>
          <w:sz w:val="26"/>
          <w:szCs w:val="26"/>
        </w:rPr>
        <w:t>:</w:t>
      </w:r>
    </w:p>
    <w:p w:rsidR="00ED6CAE" w:rsidRDefault="00624855" w:rsidP="003C6079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D577F4">
        <w:rPr>
          <w:sz w:val="26"/>
          <w:szCs w:val="26"/>
        </w:rPr>
        <w:t>1.</w:t>
      </w:r>
      <w:r w:rsidR="00B63C77">
        <w:rPr>
          <w:sz w:val="26"/>
          <w:szCs w:val="26"/>
        </w:rPr>
        <w:t>5</w:t>
      </w:r>
      <w:r w:rsidR="00E65C04" w:rsidRPr="00D577F4">
        <w:rPr>
          <w:sz w:val="26"/>
          <w:szCs w:val="26"/>
        </w:rPr>
        <w:t>.</w:t>
      </w:r>
      <w:r w:rsidRPr="00D577F4">
        <w:rPr>
          <w:sz w:val="26"/>
          <w:szCs w:val="26"/>
        </w:rPr>
        <w:t>1. В паспорте</w:t>
      </w:r>
      <w:r w:rsidR="000B2E2F">
        <w:rPr>
          <w:sz w:val="26"/>
          <w:szCs w:val="26"/>
        </w:rPr>
        <w:t>с</w:t>
      </w:r>
      <w:r w:rsidR="00AE4E0D">
        <w:rPr>
          <w:sz w:val="26"/>
          <w:szCs w:val="26"/>
        </w:rPr>
        <w:t>троку «</w:t>
      </w:r>
      <w:r w:rsidR="00ED6CAE" w:rsidRPr="002F6E03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AE4E0D">
        <w:rPr>
          <w:sz w:val="26"/>
          <w:szCs w:val="26"/>
        </w:rPr>
        <w:t>»</w:t>
      </w:r>
      <w:r w:rsidR="00ED6CAE" w:rsidRPr="002F6E03">
        <w:rPr>
          <w:sz w:val="26"/>
          <w:szCs w:val="26"/>
        </w:rPr>
        <w:t xml:space="preserve"> изложить следующей редакции:</w:t>
      </w:r>
    </w:p>
    <w:p w:rsidR="00C4013B" w:rsidRPr="002F6E03" w:rsidRDefault="00C4013B" w:rsidP="008F52D3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1701"/>
        <w:gridCol w:w="1559"/>
        <w:gridCol w:w="1701"/>
        <w:gridCol w:w="2835"/>
      </w:tblGrid>
      <w:tr w:rsidR="00E405DB" w:rsidRPr="002F6E03" w:rsidTr="00C149E1">
        <w:trPr>
          <w:trHeight w:val="65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tabs>
                <w:tab w:val="left" w:pos="2330"/>
              </w:tabs>
              <w:ind w:right="-3"/>
            </w:pPr>
            <w:r w:rsidRPr="002F6E03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796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 xml:space="preserve">Объем бюджетных ассигнований на реализацию подпрограммы составляет </w:t>
            </w:r>
            <w:r w:rsidRPr="00AC414C">
              <w:t xml:space="preserve">– </w:t>
            </w:r>
            <w:r w:rsidR="00A5779C">
              <w:t>119 860,57</w:t>
            </w:r>
            <w:r>
              <w:t xml:space="preserve"> тыс.</w:t>
            </w:r>
            <w:r w:rsidRPr="002F6E03">
              <w:t xml:space="preserve"> руб.</w:t>
            </w:r>
          </w:p>
          <w:p w:rsidR="00E405DB" w:rsidRPr="002F6E03" w:rsidRDefault="00E405DB" w:rsidP="007E5298">
            <w:pPr>
              <w:shd w:val="clear" w:color="auto" w:fill="FFFFFF"/>
              <w:ind w:left="101" w:right="-3"/>
            </w:pPr>
            <w:r w:rsidRPr="002F6E03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E405DB" w:rsidRPr="002F6E03" w:rsidTr="00D577F4">
        <w:trPr>
          <w:trHeight w:val="84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tabs>
                <w:tab w:val="left" w:pos="2330"/>
              </w:tabs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>
              <w:rPr>
                <w:spacing w:val="-2"/>
              </w:rPr>
              <w:t>Федеральный/Областной бюджет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D577F4">
              <w:t>Бюджет Павловского муниципального района</w:t>
            </w:r>
          </w:p>
        </w:tc>
      </w:tr>
      <w:tr w:rsidR="00E405DB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2014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227B92">
            <w:pPr>
              <w:shd w:val="clear" w:color="auto" w:fill="FFFFFF"/>
              <w:ind w:left="102" w:right="-3"/>
              <w:jc w:val="right"/>
            </w:pPr>
            <w:r w:rsidRPr="002F6E03">
              <w:t>7 658,4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  <w:r w:rsidRPr="002F6E03">
              <w:t>7 488,4</w:t>
            </w:r>
          </w:p>
        </w:tc>
      </w:tr>
      <w:tr w:rsidR="00E405DB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2015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227B92">
            <w:pPr>
              <w:shd w:val="clear" w:color="auto" w:fill="FFFFFF"/>
              <w:ind w:left="102" w:right="-3"/>
              <w:jc w:val="right"/>
            </w:pPr>
            <w:r w:rsidRPr="002F6E03">
              <w:t>6 554,9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  <w:r w:rsidRPr="002F6E03">
              <w:t>6 370,6</w:t>
            </w:r>
          </w:p>
        </w:tc>
      </w:tr>
      <w:tr w:rsidR="00E405DB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F6421B">
            <w:pPr>
              <w:shd w:val="clear" w:color="auto" w:fill="FFFFFF"/>
              <w:ind w:left="102" w:right="-3"/>
              <w:jc w:val="right"/>
            </w:pPr>
            <w:r>
              <w:t>6 191,2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  <w:r>
              <w:t>6 025,4</w:t>
            </w:r>
          </w:p>
        </w:tc>
      </w:tr>
      <w:tr w:rsidR="00E405DB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2017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D577F4" w:rsidRDefault="00E405DB" w:rsidP="00227B92">
            <w:pPr>
              <w:shd w:val="clear" w:color="auto" w:fill="FFFFFF"/>
              <w:ind w:left="102" w:right="-3"/>
              <w:jc w:val="right"/>
            </w:pPr>
            <w:r w:rsidRPr="00D577F4">
              <w:t>7 406,2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D577F4" w:rsidRDefault="00E405DB" w:rsidP="00A06635">
            <w:pPr>
              <w:shd w:val="clear" w:color="auto" w:fill="FFFFFF"/>
              <w:ind w:right="-3"/>
              <w:jc w:val="center"/>
            </w:pPr>
            <w:r w:rsidRPr="00D577F4">
              <w:t>76,3/425,5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D577F4" w:rsidRDefault="00E405DB" w:rsidP="00D577F4">
            <w:pPr>
              <w:shd w:val="clear" w:color="auto" w:fill="FFFFFF"/>
              <w:ind w:right="-3"/>
              <w:jc w:val="right"/>
            </w:pPr>
            <w:r w:rsidRPr="00D577F4">
              <w:t>6 834,4</w:t>
            </w:r>
          </w:p>
        </w:tc>
      </w:tr>
      <w:tr w:rsidR="00E405DB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A7226A" w:rsidP="00070D2C">
            <w:pPr>
              <w:shd w:val="clear" w:color="auto" w:fill="FFFFFF"/>
              <w:ind w:left="102" w:right="-3"/>
              <w:jc w:val="right"/>
            </w:pPr>
            <w:r>
              <w:t>21 896,2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A7226A" w:rsidP="00A7226A">
            <w:pPr>
              <w:shd w:val="clear" w:color="auto" w:fill="FFFFFF"/>
              <w:ind w:right="-3"/>
              <w:jc w:val="center"/>
            </w:pPr>
            <w:r>
              <w:t>20,2</w:t>
            </w:r>
            <w:r w:rsidR="00E405DB">
              <w:t>/</w:t>
            </w:r>
            <w:r>
              <w:t>46,1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A7226A" w:rsidP="00070D2C">
            <w:pPr>
              <w:shd w:val="clear" w:color="auto" w:fill="FFFFFF"/>
              <w:ind w:right="-3"/>
              <w:jc w:val="right"/>
            </w:pPr>
            <w:r>
              <w:t>21 742,4</w:t>
            </w:r>
          </w:p>
        </w:tc>
      </w:tr>
      <w:tr w:rsidR="00E405DB" w:rsidRPr="002F6E03" w:rsidTr="00D577F4">
        <w:trPr>
          <w:trHeight w:val="262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2019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227B92">
            <w:pPr>
              <w:shd w:val="clear" w:color="auto" w:fill="FFFFFF"/>
              <w:ind w:left="102" w:right="-3"/>
              <w:jc w:val="right"/>
            </w:pPr>
            <w:r>
              <w:t>19 045,4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A06635">
            <w:pPr>
              <w:shd w:val="clear" w:color="auto" w:fill="FFFFFF"/>
              <w:ind w:right="-3"/>
              <w:jc w:val="center"/>
            </w:pPr>
            <w:r>
              <w:t>20,2/0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40D90">
            <w:pPr>
              <w:shd w:val="clear" w:color="auto" w:fill="FFFFFF"/>
              <w:tabs>
                <w:tab w:val="left" w:pos="2062"/>
              </w:tabs>
              <w:ind w:right="-3"/>
            </w:pPr>
            <w:r>
              <w:t xml:space="preserve">                               19 025,2</w:t>
            </w:r>
          </w:p>
        </w:tc>
      </w:tr>
      <w:tr w:rsidR="00E405DB" w:rsidRPr="002F6E03" w:rsidTr="00DF76EE">
        <w:trPr>
          <w:trHeight w:val="36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227B92">
            <w:pPr>
              <w:shd w:val="clear" w:color="auto" w:fill="FFFFFF"/>
              <w:ind w:left="102" w:right="-3"/>
              <w:jc w:val="right"/>
            </w:pPr>
            <w:r>
              <w:t>19 126,57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A7226A">
            <w:pPr>
              <w:shd w:val="clear" w:color="auto" w:fill="FFFFFF"/>
              <w:ind w:right="-3"/>
              <w:jc w:val="center"/>
            </w:pPr>
            <w:r>
              <w:t>101,</w:t>
            </w:r>
            <w:r w:rsidR="00A7226A">
              <w:t>37</w:t>
            </w:r>
            <w:r>
              <w:t>/0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  <w:r>
              <w:t>19 025,2</w:t>
            </w:r>
          </w:p>
        </w:tc>
      </w:tr>
      <w:tr w:rsidR="00E405DB" w:rsidRPr="002F6E03" w:rsidTr="00DF76EE">
        <w:trPr>
          <w:trHeight w:val="32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Default="00153456" w:rsidP="007E5298">
            <w:pPr>
              <w:shd w:val="clear" w:color="auto" w:fill="FFFFFF"/>
              <w:ind w:left="102" w:right="-3"/>
            </w:pPr>
            <w: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Default="00A7226A" w:rsidP="00227B92">
            <w:pPr>
              <w:shd w:val="clear" w:color="auto" w:fill="FFFFFF"/>
              <w:ind w:left="102" w:right="-3"/>
              <w:jc w:val="right"/>
            </w:pPr>
            <w:r>
              <w:t>31 981,7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Default="00E405DB" w:rsidP="00740D90">
            <w:pPr>
              <w:shd w:val="clear" w:color="auto" w:fill="FFFFFF"/>
              <w:ind w:right="-3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Default="00A7226A" w:rsidP="00D577F4">
            <w:pPr>
              <w:shd w:val="clear" w:color="auto" w:fill="FFFFFF"/>
              <w:ind w:right="-3"/>
              <w:jc w:val="right"/>
            </w:pPr>
            <w:r>
              <w:t>31 931,7</w:t>
            </w:r>
          </w:p>
        </w:tc>
      </w:tr>
    </w:tbl>
    <w:p w:rsidR="00C4013B" w:rsidRDefault="00C4013B" w:rsidP="00C4013B">
      <w:pPr>
        <w:pStyle w:val="ConsPlusNormal"/>
        <w:tabs>
          <w:tab w:val="left" w:pos="650"/>
          <w:tab w:val="left" w:pos="1276"/>
          <w:tab w:val="left" w:pos="10632"/>
        </w:tabs>
        <w:ind w:left="1276" w:right="-143" w:hanging="55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8F52D3">
        <w:rPr>
          <w:rFonts w:ascii="Times New Roman" w:hAnsi="Times New Roman" w:cs="Times New Roman"/>
          <w:sz w:val="26"/>
          <w:szCs w:val="26"/>
        </w:rPr>
        <w:t>.</w:t>
      </w:r>
    </w:p>
    <w:p w:rsidR="00082BE3" w:rsidRPr="002F6E03" w:rsidRDefault="00C349F1" w:rsidP="009F3499">
      <w:pPr>
        <w:pStyle w:val="ConsPlusNormal"/>
        <w:tabs>
          <w:tab w:val="left" w:pos="0"/>
          <w:tab w:val="left" w:pos="10632"/>
        </w:tabs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B66896">
        <w:rPr>
          <w:rFonts w:ascii="Times New Roman" w:hAnsi="Times New Roman" w:cs="Times New Roman"/>
          <w:sz w:val="26"/>
          <w:szCs w:val="26"/>
        </w:rPr>
        <w:t>1.</w:t>
      </w:r>
      <w:r w:rsidR="00B87839">
        <w:rPr>
          <w:rFonts w:ascii="Times New Roman" w:hAnsi="Times New Roman" w:cs="Times New Roman"/>
          <w:sz w:val="26"/>
          <w:szCs w:val="26"/>
        </w:rPr>
        <w:t>5</w:t>
      </w:r>
      <w:r w:rsidRPr="00B66896">
        <w:rPr>
          <w:rFonts w:ascii="Times New Roman" w:hAnsi="Times New Roman" w:cs="Times New Roman"/>
          <w:sz w:val="26"/>
          <w:szCs w:val="26"/>
        </w:rPr>
        <w:t>.</w:t>
      </w:r>
      <w:r w:rsidR="002469DD">
        <w:rPr>
          <w:rFonts w:ascii="Times New Roman" w:hAnsi="Times New Roman" w:cs="Times New Roman"/>
          <w:sz w:val="26"/>
          <w:szCs w:val="26"/>
        </w:rPr>
        <w:t>2</w:t>
      </w:r>
      <w:r w:rsidR="001A2075" w:rsidRPr="00B66896">
        <w:rPr>
          <w:rFonts w:ascii="Times New Roman" w:hAnsi="Times New Roman" w:cs="Times New Roman"/>
          <w:sz w:val="26"/>
          <w:szCs w:val="26"/>
        </w:rPr>
        <w:t>.</w:t>
      </w:r>
      <w:r w:rsidR="00BF2D99" w:rsidRPr="00B66896">
        <w:rPr>
          <w:rFonts w:ascii="Times New Roman" w:hAnsi="Times New Roman" w:cs="Times New Roman"/>
          <w:sz w:val="26"/>
          <w:szCs w:val="26"/>
        </w:rPr>
        <w:t>Р</w:t>
      </w:r>
      <w:r w:rsidR="007C3A9D" w:rsidRPr="00B66896">
        <w:rPr>
          <w:rStyle w:val="30"/>
          <w:rFonts w:ascii="Times New Roman" w:hAnsi="Times New Roman" w:cs="Times New Roman"/>
          <w:b w:val="0"/>
          <w:bCs w:val="0"/>
          <w:sz w:val="26"/>
        </w:rPr>
        <w:t>аздел 2</w:t>
      </w:r>
      <w:r w:rsidR="00082BE3" w:rsidRPr="00B66896">
        <w:rPr>
          <w:rStyle w:val="30"/>
          <w:rFonts w:ascii="Times New Roman" w:hAnsi="Times New Roman" w:cs="Times New Roman"/>
          <w:b w:val="0"/>
          <w:bCs w:val="0"/>
          <w:sz w:val="26"/>
        </w:rPr>
        <w:t>.7. «</w:t>
      </w:r>
      <w:r w:rsidR="00082BE3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Финансовое обеспечение реализации подпрограммы» изложить в </w:t>
      </w:r>
      <w:r w:rsidR="00082BE3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lastRenderedPageBreak/>
        <w:t xml:space="preserve">следующей редакции:  </w:t>
      </w:r>
    </w:p>
    <w:p w:rsidR="008F52D3" w:rsidRDefault="008F52D3" w:rsidP="001A2075">
      <w:pPr>
        <w:pStyle w:val="ConsPlusNormal"/>
        <w:tabs>
          <w:tab w:val="left" w:pos="0"/>
          <w:tab w:val="left" w:pos="10632"/>
        </w:tabs>
        <w:ind w:right="-143" w:firstLine="709"/>
        <w:rPr>
          <w:rFonts w:ascii="Times New Roman" w:hAnsi="Times New Roman"/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.7.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Финансовое обеспечение реализации подпрограммы</w:t>
      </w:r>
    </w:p>
    <w:p w:rsidR="008967AE" w:rsidRDefault="00FE6116" w:rsidP="009F3499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92224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 w:rsidR="00B66896">
        <w:rPr>
          <w:rFonts w:ascii="Times New Roman" w:hAnsi="Times New Roman"/>
          <w:sz w:val="26"/>
          <w:szCs w:val="26"/>
        </w:rPr>
        <w:t>8</w:t>
      </w:r>
      <w:r w:rsidRPr="00992224">
        <w:rPr>
          <w:rFonts w:ascii="Times New Roman" w:hAnsi="Times New Roman"/>
          <w:sz w:val="26"/>
          <w:szCs w:val="26"/>
        </w:rPr>
        <w:t xml:space="preserve"> год</w:t>
      </w:r>
      <w:r w:rsidR="00631032">
        <w:rPr>
          <w:rFonts w:ascii="Times New Roman" w:hAnsi="Times New Roman"/>
          <w:sz w:val="26"/>
          <w:szCs w:val="26"/>
        </w:rPr>
        <w:t>у</w:t>
      </w:r>
      <w:r w:rsidRPr="00992224">
        <w:rPr>
          <w:rFonts w:ascii="Times New Roman" w:hAnsi="Times New Roman"/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rFonts w:ascii="Times New Roman" w:hAnsi="Times New Roman"/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5132B6">
        <w:rPr>
          <w:rFonts w:ascii="Times New Roman" w:hAnsi="Times New Roman"/>
          <w:sz w:val="26"/>
          <w:szCs w:val="26"/>
        </w:rPr>
        <w:t>1</w:t>
      </w:r>
      <w:r w:rsidR="003565D8" w:rsidRPr="003565D8">
        <w:rPr>
          <w:rFonts w:ascii="Times New Roman" w:hAnsi="Times New Roman"/>
          <w:sz w:val="26"/>
          <w:szCs w:val="26"/>
        </w:rPr>
        <w:t xml:space="preserve"> годов»</w:t>
      </w:r>
      <w:r w:rsidRPr="00992224">
        <w:rPr>
          <w:rFonts w:ascii="Times New Roman" w:hAnsi="Times New Roman"/>
          <w:sz w:val="26"/>
          <w:szCs w:val="26"/>
        </w:rPr>
        <w:t>. На 201</w:t>
      </w:r>
      <w:r w:rsidR="0043693C">
        <w:rPr>
          <w:rFonts w:ascii="Times New Roman" w:hAnsi="Times New Roman"/>
          <w:sz w:val="26"/>
          <w:szCs w:val="26"/>
        </w:rPr>
        <w:t>9</w:t>
      </w:r>
      <w:r w:rsidRPr="00992224">
        <w:rPr>
          <w:rFonts w:ascii="Times New Roman" w:hAnsi="Times New Roman"/>
          <w:sz w:val="26"/>
          <w:szCs w:val="26"/>
        </w:rPr>
        <w:t>-20</w:t>
      </w:r>
      <w:r w:rsidR="00757B42">
        <w:rPr>
          <w:rFonts w:ascii="Times New Roman" w:hAnsi="Times New Roman"/>
          <w:sz w:val="26"/>
          <w:szCs w:val="26"/>
        </w:rPr>
        <w:t>2</w:t>
      </w:r>
      <w:r w:rsidR="005132B6">
        <w:rPr>
          <w:rFonts w:ascii="Times New Roman" w:hAnsi="Times New Roman"/>
          <w:sz w:val="26"/>
          <w:szCs w:val="26"/>
        </w:rPr>
        <w:t>1</w:t>
      </w:r>
      <w:r w:rsidRPr="00992224">
        <w:rPr>
          <w:rFonts w:ascii="Times New Roman" w:hAnsi="Times New Roman"/>
          <w:sz w:val="26"/>
          <w:szCs w:val="26"/>
        </w:rPr>
        <w:t xml:space="preserve"> годы объемы бюджетных ассигнований рассчитаны исходя из </w:t>
      </w:r>
      <w:r w:rsidR="0043693C">
        <w:rPr>
          <w:rFonts w:ascii="Times New Roman" w:hAnsi="Times New Roman"/>
          <w:sz w:val="26"/>
          <w:szCs w:val="26"/>
        </w:rPr>
        <w:t>ра</w:t>
      </w:r>
      <w:r w:rsidRPr="00992224">
        <w:rPr>
          <w:rFonts w:ascii="Times New Roman" w:hAnsi="Times New Roman"/>
          <w:sz w:val="26"/>
          <w:szCs w:val="26"/>
        </w:rPr>
        <w:t>счета объемов бюджетных ассигнований на продление обязатель</w:t>
      </w:r>
      <w:proofErr w:type="gramStart"/>
      <w:r w:rsidRPr="00992224">
        <w:rPr>
          <w:rFonts w:ascii="Times New Roman" w:hAnsi="Times New Roman"/>
          <w:sz w:val="26"/>
          <w:szCs w:val="26"/>
        </w:rPr>
        <w:t>ств дл</w:t>
      </w:r>
      <w:proofErr w:type="gramEnd"/>
      <w:r w:rsidRPr="00992224">
        <w:rPr>
          <w:rFonts w:ascii="Times New Roman" w:hAnsi="Times New Roman"/>
          <w:sz w:val="26"/>
          <w:szCs w:val="26"/>
        </w:rPr>
        <w:t>ящегося характера</w:t>
      </w:r>
      <w:r w:rsidR="008967AE">
        <w:rPr>
          <w:rFonts w:ascii="Times New Roman" w:hAnsi="Times New Roman"/>
          <w:sz w:val="26"/>
          <w:szCs w:val="26"/>
        </w:rPr>
        <w:t>.</w:t>
      </w:r>
    </w:p>
    <w:p w:rsidR="00082BE3" w:rsidRPr="002F6E03" w:rsidRDefault="00082BE3" w:rsidP="00DA4166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Объем финансового обеспечения реализации подпрограммы за вес</w:t>
      </w:r>
      <w:r w:rsidR="0069177E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ь период реализации составляет </w:t>
      </w:r>
      <w:r w:rsidR="00A5779C">
        <w:rPr>
          <w:rStyle w:val="30"/>
          <w:rFonts w:ascii="Times New Roman" w:hAnsi="Times New Roman" w:cs="Times New Roman"/>
          <w:b w:val="0"/>
          <w:bCs w:val="0"/>
          <w:sz w:val="26"/>
        </w:rPr>
        <w:t>119 860,57</w:t>
      </w:r>
      <w:r w:rsidR="00B4697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тыс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.р</w:t>
      </w:r>
      <w:proofErr w:type="gramEnd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ублей. Ресурсное обеспечение реализации подпрограммы по годам ее реализации представлено в приложении №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B87839"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proofErr w:type="gramEnd"/>
      <w:r w:rsidR="00B87839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757B42" w:rsidRDefault="00BE2672" w:rsidP="003C6079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180810">
        <w:rPr>
          <w:sz w:val="26"/>
          <w:szCs w:val="26"/>
        </w:rPr>
        <w:t>6</w:t>
      </w:r>
      <w:r w:rsidRPr="002F6E03">
        <w:rPr>
          <w:sz w:val="26"/>
          <w:szCs w:val="26"/>
        </w:rPr>
        <w:t>.</w:t>
      </w:r>
      <w:r w:rsidR="00913C27" w:rsidRPr="002F6E03">
        <w:rPr>
          <w:sz w:val="26"/>
          <w:szCs w:val="26"/>
        </w:rPr>
        <w:t xml:space="preserve">В </w:t>
      </w:r>
      <w:r w:rsidR="001751C7">
        <w:rPr>
          <w:sz w:val="26"/>
          <w:szCs w:val="26"/>
        </w:rPr>
        <w:t>подпрограмме</w:t>
      </w:r>
      <w:r w:rsidR="00913C27" w:rsidRPr="002F6E03">
        <w:rPr>
          <w:sz w:val="26"/>
          <w:szCs w:val="26"/>
        </w:rPr>
        <w:t xml:space="preserve"> «Развитие культуры»</w:t>
      </w:r>
      <w:r w:rsidR="00256CAA">
        <w:rPr>
          <w:sz w:val="26"/>
          <w:szCs w:val="26"/>
        </w:rPr>
        <w:t>:</w:t>
      </w:r>
    </w:p>
    <w:p w:rsidR="00913C27" w:rsidRDefault="004A5EBB" w:rsidP="003C6079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E609F6">
        <w:rPr>
          <w:sz w:val="26"/>
          <w:szCs w:val="26"/>
        </w:rPr>
        <w:t>1.</w:t>
      </w:r>
      <w:r w:rsidR="00180810">
        <w:rPr>
          <w:sz w:val="26"/>
          <w:szCs w:val="26"/>
        </w:rPr>
        <w:t>6</w:t>
      </w:r>
      <w:r w:rsidRPr="00E609F6">
        <w:rPr>
          <w:sz w:val="26"/>
          <w:szCs w:val="26"/>
        </w:rPr>
        <w:t>.1. В паспорте</w:t>
      </w:r>
      <w:r w:rsidR="0072718F">
        <w:rPr>
          <w:sz w:val="26"/>
          <w:szCs w:val="26"/>
        </w:rPr>
        <w:t>с</w:t>
      </w:r>
      <w:r w:rsidR="00A77165">
        <w:rPr>
          <w:sz w:val="26"/>
          <w:szCs w:val="26"/>
        </w:rPr>
        <w:t>троку «</w:t>
      </w:r>
      <w:r w:rsidR="00913C27" w:rsidRPr="002F6E03">
        <w:rPr>
          <w:sz w:val="26"/>
          <w:szCs w:val="26"/>
        </w:rPr>
        <w:t>Объемы и источники финансирования подпрограммы (в действующих ценах каждог</w:t>
      </w:r>
      <w:r w:rsidR="00A77165">
        <w:rPr>
          <w:sz w:val="26"/>
          <w:szCs w:val="26"/>
        </w:rPr>
        <w:t>о года реализации подпрограммы)»</w:t>
      </w:r>
      <w:r w:rsidR="00913C27" w:rsidRPr="002F6E03">
        <w:rPr>
          <w:sz w:val="26"/>
          <w:szCs w:val="26"/>
        </w:rPr>
        <w:t xml:space="preserve"> изложить в следующей редакции:</w:t>
      </w:r>
    </w:p>
    <w:p w:rsidR="007219AD" w:rsidRPr="002F6E03" w:rsidRDefault="007219AD" w:rsidP="003C6079">
      <w:pPr>
        <w:tabs>
          <w:tab w:val="left" w:pos="567"/>
        </w:tabs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2095"/>
        <w:gridCol w:w="1307"/>
        <w:gridCol w:w="1980"/>
        <w:gridCol w:w="2556"/>
      </w:tblGrid>
      <w:tr w:rsidR="005132B6" w:rsidRPr="002F6E03" w:rsidTr="007E5298">
        <w:trPr>
          <w:trHeight w:val="109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right="-3"/>
            </w:pPr>
            <w:r w:rsidRPr="002F6E03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 xml:space="preserve">Объем бюджетных ассигнований на реализацию подпрограммы составляет </w:t>
            </w:r>
            <w:r w:rsidRPr="00EA7031">
              <w:t xml:space="preserve">– </w:t>
            </w:r>
            <w:r w:rsidR="00727982">
              <w:t>558 838,3</w:t>
            </w:r>
            <w:r w:rsidRPr="002F6E03">
              <w:t xml:space="preserve"> тыс. руб.</w:t>
            </w:r>
          </w:p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132B6" w:rsidRPr="002F6E03" w:rsidTr="00E609F6">
        <w:trPr>
          <w:trHeight w:val="39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Год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Всего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>
              <w:rPr>
                <w:spacing w:val="-2"/>
              </w:rPr>
              <w:t>Федеральный /Областной бюджет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E609F6">
              <w:t>Бюджет Павловского муниципального района</w:t>
            </w:r>
          </w:p>
        </w:tc>
      </w:tr>
      <w:tr w:rsidR="005132B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2014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903CFE">
            <w:pPr>
              <w:shd w:val="clear" w:color="auto" w:fill="FFFFFF"/>
              <w:ind w:left="102" w:right="-3"/>
              <w:jc w:val="right"/>
            </w:pPr>
            <w:r w:rsidRPr="002F6E03">
              <w:t>261 593,3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903CFE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903CFE">
            <w:pPr>
              <w:shd w:val="clear" w:color="auto" w:fill="FFFFFF"/>
              <w:ind w:right="-3"/>
              <w:jc w:val="right"/>
            </w:pPr>
            <w:r w:rsidRPr="002F6E03">
              <w:t>38 480,0</w:t>
            </w:r>
          </w:p>
        </w:tc>
      </w:tr>
      <w:tr w:rsidR="005132B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2015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903CFE">
            <w:pPr>
              <w:shd w:val="clear" w:color="auto" w:fill="FFFFFF"/>
              <w:ind w:left="102" w:right="-3"/>
              <w:jc w:val="right"/>
            </w:pPr>
            <w:r w:rsidRPr="002F6E03">
              <w:t>38 1</w:t>
            </w:r>
            <w:r>
              <w:t>7</w:t>
            </w:r>
            <w:r w:rsidRPr="002F6E03">
              <w:t>8,5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903CFE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903CFE">
            <w:pPr>
              <w:shd w:val="clear" w:color="auto" w:fill="FFFFFF"/>
              <w:ind w:right="-3"/>
              <w:jc w:val="right"/>
            </w:pPr>
            <w:r w:rsidRPr="002F6E03">
              <w:t>33 6</w:t>
            </w:r>
            <w:r>
              <w:t>1</w:t>
            </w:r>
            <w:r w:rsidRPr="002F6E03">
              <w:t>0,3</w:t>
            </w:r>
          </w:p>
        </w:tc>
      </w:tr>
      <w:tr w:rsidR="005132B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2016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903CFE">
            <w:pPr>
              <w:shd w:val="clear" w:color="auto" w:fill="FFFFFF"/>
              <w:ind w:left="102" w:right="-3"/>
              <w:jc w:val="right"/>
            </w:pPr>
            <w:r>
              <w:t>42 466,2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903CFE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903CFE">
            <w:pPr>
              <w:shd w:val="clear" w:color="auto" w:fill="FFFFFF"/>
              <w:ind w:right="-3"/>
              <w:jc w:val="right"/>
            </w:pPr>
            <w:r>
              <w:t>34 235,7</w:t>
            </w:r>
          </w:p>
        </w:tc>
      </w:tr>
      <w:tr w:rsidR="005132B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2017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903CFE">
            <w:pPr>
              <w:shd w:val="clear" w:color="auto" w:fill="FFFFFF"/>
              <w:ind w:left="102" w:right="-3"/>
              <w:jc w:val="right"/>
            </w:pPr>
            <w:r>
              <w:t>41 646,1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903CFE">
            <w:pPr>
              <w:shd w:val="clear" w:color="auto" w:fill="FFFFFF"/>
              <w:ind w:right="-3"/>
              <w:jc w:val="right"/>
            </w:pPr>
            <w:r>
              <w:t>758,7/536,9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903CFE">
            <w:pPr>
              <w:shd w:val="clear" w:color="auto" w:fill="FFFFFF"/>
              <w:ind w:right="-3"/>
              <w:jc w:val="right"/>
            </w:pPr>
            <w:r>
              <w:t>30 679,3</w:t>
            </w:r>
          </w:p>
        </w:tc>
      </w:tr>
      <w:tr w:rsidR="005132B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2018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727982" w:rsidP="00903CFE">
            <w:pPr>
              <w:shd w:val="clear" w:color="auto" w:fill="FFFFFF"/>
              <w:ind w:left="102" w:right="-3"/>
              <w:jc w:val="right"/>
            </w:pPr>
            <w:r>
              <w:t>45 931,0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727982" w:rsidP="00903CFE">
            <w:pPr>
              <w:shd w:val="clear" w:color="auto" w:fill="FFFFFF"/>
              <w:ind w:right="-3"/>
              <w:jc w:val="right"/>
            </w:pPr>
            <w:r>
              <w:t>302,5/53,4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727982" w:rsidP="00903CFE">
            <w:pPr>
              <w:shd w:val="clear" w:color="auto" w:fill="FFFFFF"/>
              <w:ind w:right="-3"/>
              <w:jc w:val="right"/>
            </w:pPr>
            <w:r>
              <w:t>35 276,0</w:t>
            </w:r>
          </w:p>
        </w:tc>
      </w:tr>
      <w:tr w:rsidR="005132B6" w:rsidRPr="002F6E03" w:rsidTr="00E609F6">
        <w:trPr>
          <w:trHeight w:val="32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2019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5132B6" w:rsidP="00903CFE">
            <w:pPr>
              <w:shd w:val="clear" w:color="auto" w:fill="FFFFFF"/>
              <w:ind w:left="102" w:right="-3"/>
              <w:jc w:val="right"/>
            </w:pPr>
            <w:r>
              <w:t>29 857,4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5132B6" w:rsidP="00903CFE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727982" w:rsidP="00903CFE">
            <w:pPr>
              <w:shd w:val="clear" w:color="auto" w:fill="FFFFFF"/>
              <w:tabs>
                <w:tab w:val="left" w:pos="1735"/>
              </w:tabs>
              <w:ind w:right="-3"/>
              <w:jc w:val="right"/>
            </w:pPr>
            <w:r>
              <w:t>22 708,2</w:t>
            </w:r>
          </w:p>
        </w:tc>
      </w:tr>
      <w:tr w:rsidR="005132B6" w:rsidRPr="002F6E03" w:rsidTr="005132B6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>
              <w:t>2020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5132B6" w:rsidP="001863BF">
            <w:pPr>
              <w:shd w:val="clear" w:color="auto" w:fill="FFFFFF"/>
              <w:ind w:left="102" w:right="-3"/>
              <w:jc w:val="right"/>
            </w:pPr>
            <w:r>
              <w:t>29 857,4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5132B6" w:rsidP="00E609F6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727982" w:rsidP="00E609F6">
            <w:pPr>
              <w:shd w:val="clear" w:color="auto" w:fill="FFFFFF"/>
              <w:ind w:right="-3"/>
              <w:jc w:val="right"/>
            </w:pPr>
            <w:r>
              <w:t>22 708,2</w:t>
            </w:r>
          </w:p>
        </w:tc>
      </w:tr>
      <w:tr w:rsidR="005132B6" w:rsidRPr="002F6E03" w:rsidTr="005132B6">
        <w:trPr>
          <w:trHeight w:val="32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Default="005132B6" w:rsidP="007E5298">
            <w:pPr>
              <w:shd w:val="clear" w:color="auto" w:fill="FFFFFF"/>
              <w:ind w:left="102" w:right="-3"/>
            </w:pPr>
            <w:r>
              <w:t>2021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Default="00F92D25" w:rsidP="001863BF">
            <w:pPr>
              <w:shd w:val="clear" w:color="auto" w:fill="FFFFFF"/>
              <w:ind w:left="102" w:right="-3"/>
              <w:jc w:val="right"/>
            </w:pPr>
            <w:r>
              <w:t>69 308,4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5132B6" w:rsidP="00E609F6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Default="00727982" w:rsidP="00E609F6">
            <w:pPr>
              <w:shd w:val="clear" w:color="auto" w:fill="FFFFFF"/>
              <w:ind w:right="-3"/>
              <w:jc w:val="right"/>
            </w:pPr>
            <w:r>
              <w:t>49 413,8</w:t>
            </w:r>
          </w:p>
        </w:tc>
      </w:tr>
    </w:tbl>
    <w:p w:rsidR="007219AD" w:rsidRDefault="007219AD" w:rsidP="007219AD">
      <w:pPr>
        <w:pStyle w:val="ConsPlusNormal"/>
        <w:tabs>
          <w:tab w:val="left" w:pos="0"/>
          <w:tab w:val="left" w:pos="650"/>
          <w:tab w:val="left" w:pos="10632"/>
        </w:tabs>
        <w:ind w:right="-14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A77165">
        <w:rPr>
          <w:rFonts w:ascii="Times New Roman" w:hAnsi="Times New Roman" w:cs="Times New Roman"/>
          <w:sz w:val="26"/>
          <w:szCs w:val="26"/>
        </w:rPr>
        <w:t>.</w:t>
      </w:r>
    </w:p>
    <w:p w:rsidR="00F22520" w:rsidRPr="00396C26" w:rsidRDefault="00F22520" w:rsidP="00F225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37DBF" w:rsidRDefault="00BB66AF" w:rsidP="00F66D50">
      <w:pPr>
        <w:pStyle w:val="ConsPlusNormal"/>
        <w:tabs>
          <w:tab w:val="left" w:pos="0"/>
          <w:tab w:val="left" w:pos="650"/>
          <w:tab w:val="left" w:pos="10632"/>
        </w:tabs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Fonts w:ascii="Times New Roman" w:hAnsi="Times New Roman" w:cs="Times New Roman"/>
          <w:sz w:val="26"/>
          <w:szCs w:val="26"/>
        </w:rPr>
        <w:t>1.</w:t>
      </w:r>
      <w:r w:rsidR="006014F0">
        <w:rPr>
          <w:rFonts w:ascii="Times New Roman" w:hAnsi="Times New Roman" w:cs="Times New Roman"/>
          <w:sz w:val="26"/>
          <w:szCs w:val="26"/>
        </w:rPr>
        <w:t>6</w:t>
      </w:r>
      <w:r w:rsidR="00C17EDD">
        <w:rPr>
          <w:rFonts w:ascii="Times New Roman" w:hAnsi="Times New Roman" w:cs="Times New Roman"/>
          <w:sz w:val="26"/>
          <w:szCs w:val="26"/>
        </w:rPr>
        <w:t>.</w:t>
      </w:r>
      <w:r w:rsidR="00E3229B">
        <w:rPr>
          <w:rFonts w:ascii="Times New Roman" w:hAnsi="Times New Roman" w:cs="Times New Roman"/>
          <w:sz w:val="26"/>
          <w:szCs w:val="26"/>
        </w:rPr>
        <w:t>2</w:t>
      </w:r>
      <w:r w:rsidRPr="002F6E03">
        <w:rPr>
          <w:rFonts w:ascii="Times New Roman" w:hAnsi="Times New Roman" w:cs="Times New Roman"/>
          <w:sz w:val="26"/>
          <w:szCs w:val="26"/>
        </w:rPr>
        <w:t>.</w:t>
      </w:r>
      <w:r w:rsidR="009A436D">
        <w:rPr>
          <w:rStyle w:val="30"/>
          <w:rFonts w:ascii="Times New Roman" w:hAnsi="Times New Roman" w:cs="Times New Roman"/>
          <w:b w:val="0"/>
          <w:bCs w:val="0"/>
          <w:sz w:val="26"/>
        </w:rPr>
        <w:t>Р</w:t>
      </w:r>
      <w:r w:rsidR="00B37DBF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3.7. «Финансовое обеспечение реализации подпрограммы» изложить в следующей редакции:  </w:t>
      </w:r>
    </w:p>
    <w:p w:rsidR="00A77165" w:rsidRDefault="007219AD" w:rsidP="00E95C98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="00A77165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3.7. Финансовое обеспечение реализации подпрограммы</w:t>
      </w:r>
    </w:p>
    <w:p w:rsidR="00582A74" w:rsidRDefault="00FE16AB" w:rsidP="00F66D50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92224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 w:rsidR="00C17EDD">
        <w:rPr>
          <w:rFonts w:ascii="Times New Roman" w:hAnsi="Times New Roman"/>
          <w:sz w:val="26"/>
          <w:szCs w:val="26"/>
        </w:rPr>
        <w:t>8</w:t>
      </w:r>
      <w:r w:rsidR="00A77165">
        <w:rPr>
          <w:rFonts w:ascii="Times New Roman" w:hAnsi="Times New Roman"/>
          <w:sz w:val="26"/>
          <w:szCs w:val="26"/>
        </w:rPr>
        <w:t>году</w:t>
      </w:r>
      <w:r w:rsidRPr="00992224">
        <w:rPr>
          <w:rFonts w:ascii="Times New Roman" w:hAnsi="Times New Roman"/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rFonts w:ascii="Times New Roman" w:hAnsi="Times New Roman"/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4F54DB">
        <w:rPr>
          <w:rFonts w:ascii="Times New Roman" w:hAnsi="Times New Roman"/>
          <w:sz w:val="26"/>
          <w:szCs w:val="26"/>
        </w:rPr>
        <w:t>1</w:t>
      </w:r>
      <w:r w:rsidR="003565D8" w:rsidRPr="003565D8">
        <w:rPr>
          <w:rFonts w:ascii="Times New Roman" w:hAnsi="Times New Roman"/>
          <w:sz w:val="26"/>
          <w:szCs w:val="26"/>
        </w:rPr>
        <w:t xml:space="preserve"> годов»</w:t>
      </w:r>
      <w:r w:rsidR="003565D8">
        <w:rPr>
          <w:rFonts w:ascii="Times New Roman" w:hAnsi="Times New Roman"/>
          <w:sz w:val="26"/>
          <w:szCs w:val="26"/>
        </w:rPr>
        <w:t>.</w:t>
      </w:r>
      <w:r w:rsidRPr="00992224">
        <w:rPr>
          <w:rFonts w:ascii="Times New Roman" w:hAnsi="Times New Roman"/>
          <w:sz w:val="26"/>
          <w:szCs w:val="26"/>
        </w:rPr>
        <w:t xml:space="preserve"> На 201</w:t>
      </w:r>
      <w:r w:rsidR="00903CFE">
        <w:rPr>
          <w:rFonts w:ascii="Times New Roman" w:hAnsi="Times New Roman"/>
          <w:sz w:val="26"/>
          <w:szCs w:val="26"/>
        </w:rPr>
        <w:t>9</w:t>
      </w:r>
      <w:r w:rsidRPr="00992224">
        <w:rPr>
          <w:rFonts w:ascii="Times New Roman" w:hAnsi="Times New Roman"/>
          <w:sz w:val="26"/>
          <w:szCs w:val="26"/>
        </w:rPr>
        <w:t>-20</w:t>
      </w:r>
      <w:r w:rsidR="00230629">
        <w:rPr>
          <w:rFonts w:ascii="Times New Roman" w:hAnsi="Times New Roman"/>
          <w:sz w:val="26"/>
          <w:szCs w:val="26"/>
        </w:rPr>
        <w:t>2</w:t>
      </w:r>
      <w:r w:rsidR="004F54DB">
        <w:rPr>
          <w:rFonts w:ascii="Times New Roman" w:hAnsi="Times New Roman"/>
          <w:sz w:val="26"/>
          <w:szCs w:val="26"/>
        </w:rPr>
        <w:t>1</w:t>
      </w:r>
      <w:r w:rsidRPr="00992224">
        <w:rPr>
          <w:rFonts w:ascii="Times New Roman" w:hAnsi="Times New Roman"/>
          <w:sz w:val="26"/>
          <w:szCs w:val="26"/>
        </w:rPr>
        <w:t xml:space="preserve"> годы объемы бюджетных ассигнований рассчитаны исходя из </w:t>
      </w:r>
      <w:r w:rsidR="00903CFE">
        <w:rPr>
          <w:rFonts w:ascii="Times New Roman" w:hAnsi="Times New Roman"/>
          <w:sz w:val="26"/>
          <w:szCs w:val="26"/>
        </w:rPr>
        <w:t>ра</w:t>
      </w:r>
      <w:r w:rsidRPr="00992224">
        <w:rPr>
          <w:rFonts w:ascii="Times New Roman" w:hAnsi="Times New Roman"/>
          <w:sz w:val="26"/>
          <w:szCs w:val="26"/>
        </w:rPr>
        <w:t>счета объемов бюджетных ассигнований на продление обязатель</w:t>
      </w:r>
      <w:proofErr w:type="gramStart"/>
      <w:r w:rsidRPr="00992224">
        <w:rPr>
          <w:rFonts w:ascii="Times New Roman" w:hAnsi="Times New Roman"/>
          <w:sz w:val="26"/>
          <w:szCs w:val="26"/>
        </w:rPr>
        <w:t>ств дл</w:t>
      </w:r>
      <w:proofErr w:type="gramEnd"/>
      <w:r w:rsidRPr="00992224">
        <w:rPr>
          <w:rFonts w:ascii="Times New Roman" w:hAnsi="Times New Roman"/>
          <w:sz w:val="26"/>
          <w:szCs w:val="26"/>
        </w:rPr>
        <w:t>ящегося характера</w:t>
      </w:r>
      <w:r w:rsidR="00582A7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B37DBF" w:rsidRPr="002F6E03" w:rsidRDefault="00B37DBF" w:rsidP="00E95C98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</w:t>
      </w:r>
      <w:r w:rsidRPr="00D1290D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составляет </w:t>
      </w:r>
      <w:r w:rsidR="00727982">
        <w:rPr>
          <w:rFonts w:ascii="Times New Roman" w:hAnsi="Times New Roman" w:cs="Times New Roman"/>
          <w:sz w:val="26"/>
          <w:szCs w:val="26"/>
        </w:rPr>
        <w:t>558 838,3</w:t>
      </w:r>
      <w:r w:rsidR="00B46975">
        <w:rPr>
          <w:rFonts w:ascii="Times New Roman" w:hAnsi="Times New Roman" w:cs="Times New Roman"/>
          <w:sz w:val="26"/>
          <w:szCs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тыс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.р</w:t>
      </w:r>
      <w:proofErr w:type="gramEnd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ублей. Ресурсное обеспечение реализации подпрограммы по годам ее реализации представлено в приложении №</w:t>
      </w:r>
      <w:r w:rsidR="005F3B85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5F3B85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6014F0"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proofErr w:type="gramEnd"/>
      <w:r w:rsidR="006014F0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131A2A" w:rsidRDefault="00B608D2" w:rsidP="00131A2A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DA4404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3A531A">
        <w:rPr>
          <w:rStyle w:val="30"/>
          <w:rFonts w:ascii="Times New Roman" w:hAnsi="Times New Roman" w:cs="Times New Roman"/>
          <w:b w:val="0"/>
          <w:bCs w:val="0"/>
          <w:sz w:val="26"/>
        </w:rPr>
        <w:t>7</w:t>
      </w:r>
      <w:r w:rsidRPr="00DA440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131A2A" w:rsidRPr="002F6E03">
        <w:rPr>
          <w:sz w:val="26"/>
          <w:szCs w:val="26"/>
        </w:rPr>
        <w:t xml:space="preserve">В </w:t>
      </w:r>
      <w:r w:rsidR="00F82433">
        <w:rPr>
          <w:sz w:val="26"/>
          <w:szCs w:val="26"/>
        </w:rPr>
        <w:t>подпрограмме</w:t>
      </w:r>
      <w:r w:rsidR="00131A2A" w:rsidRPr="002F6E03">
        <w:rPr>
          <w:sz w:val="26"/>
          <w:szCs w:val="26"/>
        </w:rPr>
        <w:t>«Обеспечение реализации муниципальной программы»</w:t>
      </w:r>
      <w:r w:rsidR="00131A2A">
        <w:rPr>
          <w:sz w:val="26"/>
          <w:szCs w:val="26"/>
        </w:rPr>
        <w:t>:</w:t>
      </w:r>
    </w:p>
    <w:p w:rsidR="00C912F5" w:rsidRDefault="004B7D2B" w:rsidP="00131A2A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A531A">
        <w:rPr>
          <w:sz w:val="26"/>
          <w:szCs w:val="26"/>
        </w:rPr>
        <w:t>7</w:t>
      </w:r>
      <w:r>
        <w:rPr>
          <w:sz w:val="26"/>
          <w:szCs w:val="26"/>
        </w:rPr>
        <w:t>.1. В паспорте</w:t>
      </w:r>
      <w:r w:rsidR="00C912F5">
        <w:rPr>
          <w:sz w:val="26"/>
          <w:szCs w:val="26"/>
        </w:rPr>
        <w:t>:</w:t>
      </w:r>
    </w:p>
    <w:p w:rsidR="00131A2A" w:rsidRDefault="008C6617" w:rsidP="00131A2A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912F5">
        <w:rPr>
          <w:sz w:val="26"/>
          <w:szCs w:val="26"/>
        </w:rPr>
        <w:t>)</w:t>
      </w:r>
      <w:r w:rsidR="00F82433">
        <w:rPr>
          <w:sz w:val="26"/>
          <w:szCs w:val="26"/>
        </w:rPr>
        <w:t>с</w:t>
      </w:r>
      <w:r w:rsidR="00131A2A">
        <w:rPr>
          <w:sz w:val="26"/>
          <w:szCs w:val="26"/>
        </w:rPr>
        <w:t>троку «</w:t>
      </w:r>
      <w:r w:rsidR="00131A2A" w:rsidRPr="002F6E03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131A2A">
        <w:rPr>
          <w:sz w:val="26"/>
          <w:szCs w:val="26"/>
        </w:rPr>
        <w:t>»</w:t>
      </w:r>
      <w:r w:rsidR="00131A2A" w:rsidRPr="002F6E03">
        <w:rPr>
          <w:sz w:val="26"/>
          <w:szCs w:val="26"/>
        </w:rPr>
        <w:t xml:space="preserve"> изложить в следующей редакции:</w:t>
      </w:r>
    </w:p>
    <w:p w:rsidR="00131A2A" w:rsidRPr="002F6E03" w:rsidRDefault="00131A2A" w:rsidP="00131A2A">
      <w:pPr>
        <w:autoSpaceDE w:val="0"/>
        <w:autoSpaceDN w:val="0"/>
        <w:adjustRightInd w:val="0"/>
        <w:ind w:right="-3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1670"/>
        <w:gridCol w:w="2259"/>
        <w:gridCol w:w="3584"/>
      </w:tblGrid>
      <w:tr w:rsidR="004F54DB" w:rsidRPr="002F6E03" w:rsidTr="007E5298">
        <w:trPr>
          <w:trHeight w:val="109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right="-3"/>
            </w:pPr>
            <w:r w:rsidRPr="00F51D5B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 xml:space="preserve">Объем бюджетных ассигнований на реализацию подпрограммы составляет – </w:t>
            </w:r>
            <w:r w:rsidR="002C3D35">
              <w:rPr>
                <w:bCs/>
              </w:rPr>
              <w:t>59 093,5</w:t>
            </w:r>
            <w:r w:rsidRPr="00F51D5B">
              <w:t>тыс. руб.</w:t>
            </w:r>
          </w:p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4F54DB" w:rsidRPr="002F6E03" w:rsidTr="007E5298">
        <w:trPr>
          <w:trHeight w:val="39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Год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Всего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4F54DB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2014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  <w:jc w:val="right"/>
            </w:pPr>
            <w:r w:rsidRPr="00F51D5B">
              <w:t>6 854,3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0571B2">
            <w:pPr>
              <w:shd w:val="clear" w:color="auto" w:fill="FFFFFF"/>
              <w:ind w:left="102" w:right="-3"/>
              <w:jc w:val="right"/>
            </w:pPr>
            <w:r w:rsidRPr="00F51D5B">
              <w:t>6 854,3</w:t>
            </w:r>
          </w:p>
        </w:tc>
      </w:tr>
      <w:tr w:rsidR="004F54DB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2015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  <w:jc w:val="right"/>
            </w:pPr>
            <w:r w:rsidRPr="00F51D5B">
              <w:t>6 145,2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0571B2">
            <w:pPr>
              <w:shd w:val="clear" w:color="auto" w:fill="FFFFFF"/>
              <w:ind w:left="102" w:right="-3"/>
              <w:jc w:val="right"/>
            </w:pPr>
            <w:r w:rsidRPr="00F51D5B">
              <w:t>6 145,2</w:t>
            </w:r>
          </w:p>
        </w:tc>
      </w:tr>
      <w:tr w:rsidR="004F54DB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2016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  <w:jc w:val="right"/>
            </w:pPr>
            <w:r w:rsidRPr="00F51D5B">
              <w:t>7 666,6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0571B2">
            <w:pPr>
              <w:shd w:val="clear" w:color="auto" w:fill="FFFFFF"/>
              <w:ind w:left="102" w:right="-3"/>
              <w:jc w:val="right"/>
            </w:pPr>
            <w:r w:rsidRPr="00F51D5B">
              <w:t>7 631,5</w:t>
            </w:r>
          </w:p>
        </w:tc>
      </w:tr>
      <w:tr w:rsidR="004F54DB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2017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63572B">
            <w:pPr>
              <w:shd w:val="clear" w:color="auto" w:fill="FFFFFF"/>
              <w:ind w:left="102" w:right="-3"/>
              <w:jc w:val="right"/>
            </w:pPr>
            <w:r w:rsidRPr="00F51D5B">
              <w:t>6 965,6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63572B">
            <w:pPr>
              <w:shd w:val="clear" w:color="auto" w:fill="FFFFFF"/>
              <w:ind w:left="102" w:right="-3"/>
              <w:jc w:val="right"/>
            </w:pPr>
            <w:r w:rsidRPr="00F51D5B">
              <w:t>6 965,6</w:t>
            </w:r>
          </w:p>
        </w:tc>
      </w:tr>
      <w:tr w:rsidR="004F54DB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2018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2C3D35" w:rsidP="007E5298">
            <w:pPr>
              <w:shd w:val="clear" w:color="auto" w:fill="FFFFFF"/>
              <w:ind w:left="102" w:right="-3"/>
              <w:jc w:val="right"/>
            </w:pPr>
            <w:r>
              <w:t>8593,6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DF5EA1" w:rsidP="000571B2">
            <w:pPr>
              <w:shd w:val="clear" w:color="auto" w:fill="FFFFFF"/>
              <w:ind w:left="102" w:right="-3"/>
              <w:jc w:val="right"/>
            </w:pPr>
            <w:r>
              <w:t>7 885,9</w:t>
            </w:r>
          </w:p>
        </w:tc>
      </w:tr>
      <w:tr w:rsidR="004F54DB" w:rsidRPr="002F6E03" w:rsidTr="000571B2">
        <w:trPr>
          <w:trHeight w:val="34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2019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  <w:jc w:val="right"/>
            </w:pPr>
            <w:r w:rsidRPr="00F51D5B">
              <w:t>7 106,2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0571B2">
            <w:pPr>
              <w:shd w:val="clear" w:color="auto" w:fill="FFFFFF"/>
              <w:ind w:left="102" w:right="-3"/>
              <w:jc w:val="right"/>
            </w:pPr>
            <w:r w:rsidRPr="00F51D5B">
              <w:t>7 106,2</w:t>
            </w:r>
          </w:p>
        </w:tc>
      </w:tr>
      <w:tr w:rsidR="004F54DB" w:rsidRPr="002F6E03" w:rsidTr="004F54DB">
        <w:trPr>
          <w:trHeight w:val="27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2020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  <w:jc w:val="right"/>
            </w:pPr>
            <w:r w:rsidRPr="00F51D5B">
              <w:t>7 106,2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0571B2">
            <w:pPr>
              <w:shd w:val="clear" w:color="auto" w:fill="FFFFFF"/>
              <w:ind w:left="102" w:right="-3"/>
              <w:jc w:val="right"/>
            </w:pPr>
            <w:r w:rsidRPr="00F51D5B">
              <w:t>7 106,2</w:t>
            </w:r>
          </w:p>
        </w:tc>
      </w:tr>
      <w:tr w:rsidR="004F54DB" w:rsidRPr="002F6E03" w:rsidTr="007E5298">
        <w:trPr>
          <w:trHeight w:val="25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>
              <w:t>2021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E66512" w:rsidP="007E5298">
            <w:pPr>
              <w:shd w:val="clear" w:color="auto" w:fill="FFFFFF"/>
              <w:ind w:left="102" w:right="-3"/>
              <w:jc w:val="right"/>
            </w:pPr>
            <w:r>
              <w:t>8 655,8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E66512" w:rsidP="00E66512">
            <w:pPr>
              <w:shd w:val="clear" w:color="auto" w:fill="FFFFFF"/>
              <w:tabs>
                <w:tab w:val="left" w:pos="2471"/>
              </w:tabs>
              <w:ind w:left="102" w:right="-3"/>
            </w:pPr>
            <w:r>
              <w:tab/>
              <w:t xml:space="preserve">     8 655,8</w:t>
            </w:r>
          </w:p>
        </w:tc>
      </w:tr>
    </w:tbl>
    <w:p w:rsidR="00131A2A" w:rsidRDefault="00131A2A" w:rsidP="00131A2A">
      <w:pPr>
        <w:pStyle w:val="ConsPlusNormal"/>
        <w:tabs>
          <w:tab w:val="left" w:pos="650"/>
          <w:tab w:val="left" w:pos="1276"/>
          <w:tab w:val="left" w:pos="10632"/>
        </w:tabs>
        <w:ind w:left="1276" w:hanging="55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4B7D2B" w:rsidRDefault="008C6617" w:rsidP="004B7D2B">
      <w:pPr>
        <w:pStyle w:val="ConsPlusNormal"/>
        <w:tabs>
          <w:tab w:val="left" w:pos="650"/>
          <w:tab w:val="left" w:pos="1276"/>
          <w:tab w:val="left" w:pos="10632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912F5">
        <w:rPr>
          <w:rFonts w:ascii="Times New Roman" w:hAnsi="Times New Roman" w:cs="Times New Roman"/>
          <w:sz w:val="26"/>
          <w:szCs w:val="26"/>
        </w:rPr>
        <w:t>)</w:t>
      </w:r>
      <w:r w:rsidR="004B7D2B">
        <w:rPr>
          <w:rFonts w:ascii="Times New Roman" w:hAnsi="Times New Roman" w:cs="Times New Roman"/>
          <w:sz w:val="26"/>
          <w:szCs w:val="26"/>
        </w:rPr>
        <w:t xml:space="preserve"> строку «Ожидаемые конечные результаты реализации подпрограммы» изложить в следующей редакции:</w:t>
      </w:r>
    </w:p>
    <w:p w:rsidR="004B7D2B" w:rsidRDefault="004B7D2B" w:rsidP="00931337">
      <w:pPr>
        <w:pStyle w:val="ConsPlusNormal"/>
        <w:tabs>
          <w:tab w:val="left" w:pos="650"/>
          <w:tab w:val="left" w:pos="1276"/>
          <w:tab w:val="left" w:pos="10632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7"/>
        <w:tblW w:w="0" w:type="auto"/>
        <w:tblLook w:val="04A0"/>
      </w:tblPr>
      <w:tblGrid>
        <w:gridCol w:w="2943"/>
        <w:gridCol w:w="7535"/>
      </w:tblGrid>
      <w:tr w:rsidR="004B7D2B" w:rsidTr="004B7D2B">
        <w:tc>
          <w:tcPr>
            <w:tcW w:w="2943" w:type="dxa"/>
          </w:tcPr>
          <w:p w:rsidR="004B7D2B" w:rsidRPr="00F51D5B" w:rsidRDefault="004B7D2B" w:rsidP="004B7D2B">
            <w:pPr>
              <w:pStyle w:val="ConsPlusNormal"/>
              <w:tabs>
                <w:tab w:val="left" w:pos="650"/>
                <w:tab w:val="left" w:pos="1276"/>
                <w:tab w:val="left" w:pos="10632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F51D5B">
              <w:rPr>
                <w:rFonts w:ascii="Times New Roman" w:hAnsi="Times New Roman" w:cs="Times New Roman"/>
              </w:rPr>
              <w:t>Ожидаемые конечные результаты реализации подпрограммы</w:t>
            </w:r>
          </w:p>
        </w:tc>
        <w:tc>
          <w:tcPr>
            <w:tcW w:w="7535" w:type="dxa"/>
          </w:tcPr>
          <w:p w:rsidR="004B7D2B" w:rsidRPr="00F51D5B" w:rsidRDefault="004B7D2B" w:rsidP="004B7D2B">
            <w:pPr>
              <w:pStyle w:val="ConsPlusNormal"/>
              <w:tabs>
                <w:tab w:val="left" w:pos="650"/>
                <w:tab w:val="left" w:pos="1276"/>
                <w:tab w:val="left" w:pos="10632"/>
              </w:tabs>
              <w:ind w:firstLine="0"/>
              <w:rPr>
                <w:rFonts w:ascii="Times New Roman" w:hAnsi="Times New Roman" w:cs="Times New Roman"/>
              </w:rPr>
            </w:pPr>
            <w:r w:rsidRPr="00F51D5B">
              <w:rPr>
                <w:rFonts w:ascii="Times New Roman" w:hAnsi="Times New Roman" w:cs="Times New Roman"/>
              </w:rPr>
              <w:t>В результате реализации подпрограммы к 202</w:t>
            </w:r>
            <w:r w:rsidR="008C6617">
              <w:rPr>
                <w:rFonts w:ascii="Times New Roman" w:hAnsi="Times New Roman" w:cs="Times New Roman"/>
              </w:rPr>
              <w:t>1</w:t>
            </w:r>
            <w:r w:rsidRPr="00F51D5B">
              <w:rPr>
                <w:rFonts w:ascii="Times New Roman" w:hAnsi="Times New Roman" w:cs="Times New Roman"/>
              </w:rPr>
              <w:t xml:space="preserve"> году ожидается:</w:t>
            </w:r>
          </w:p>
          <w:p w:rsidR="004B7D2B" w:rsidRPr="00F51D5B" w:rsidRDefault="004B7D2B" w:rsidP="004B7D2B">
            <w:pPr>
              <w:pStyle w:val="ConsPlusNormal"/>
              <w:tabs>
                <w:tab w:val="left" w:pos="650"/>
                <w:tab w:val="left" w:pos="1276"/>
                <w:tab w:val="left" w:pos="10632"/>
              </w:tabs>
              <w:ind w:firstLine="0"/>
              <w:rPr>
                <w:rFonts w:ascii="Times New Roman" w:hAnsi="Times New Roman" w:cs="Times New Roman"/>
              </w:rPr>
            </w:pPr>
            <w:r w:rsidRPr="00F51D5B">
              <w:rPr>
                <w:rFonts w:ascii="Times New Roman" w:hAnsi="Times New Roman" w:cs="Times New Roman"/>
              </w:rPr>
              <w:t>1. Создание эффективной системы планирования и управления реализацией мероприятий подпрограммы.</w:t>
            </w:r>
          </w:p>
          <w:p w:rsidR="004B7D2B" w:rsidRPr="00F51D5B" w:rsidRDefault="004B7D2B" w:rsidP="004B7D2B">
            <w:pPr>
              <w:pStyle w:val="ConsPlusNormal"/>
              <w:tabs>
                <w:tab w:val="left" w:pos="650"/>
                <w:tab w:val="left" w:pos="1276"/>
                <w:tab w:val="left" w:pos="10632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F51D5B">
              <w:rPr>
                <w:rFonts w:ascii="Times New Roman" w:hAnsi="Times New Roman" w:cs="Times New Roman"/>
              </w:rPr>
              <w:t>2. Обеспечение эффективного и целенаправленного расходования бюджетных средств</w:t>
            </w:r>
          </w:p>
        </w:tc>
      </w:tr>
    </w:tbl>
    <w:p w:rsidR="00F51D5B" w:rsidRPr="00F51D5B" w:rsidRDefault="00F51D5B" w:rsidP="00F51D5B">
      <w:pPr>
        <w:pStyle w:val="ConsPlusNormal"/>
        <w:tabs>
          <w:tab w:val="left" w:pos="650"/>
          <w:tab w:val="left" w:pos="1276"/>
          <w:tab w:val="left" w:pos="1063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51D5B">
        <w:rPr>
          <w:rFonts w:ascii="Times New Roman" w:hAnsi="Times New Roman" w:cs="Times New Roman"/>
          <w:sz w:val="26"/>
          <w:szCs w:val="26"/>
        </w:rPr>
        <w:t>».</w:t>
      </w:r>
    </w:p>
    <w:p w:rsidR="00131A2A" w:rsidRPr="002F6E03" w:rsidRDefault="00131A2A" w:rsidP="00131A2A">
      <w:pPr>
        <w:pStyle w:val="ConsPlusNormal"/>
        <w:tabs>
          <w:tab w:val="left" w:pos="0"/>
          <w:tab w:val="left" w:pos="10632"/>
        </w:tabs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Fonts w:ascii="Times New Roman" w:hAnsi="Times New Roman" w:cs="Times New Roman"/>
          <w:sz w:val="26"/>
          <w:szCs w:val="26"/>
        </w:rPr>
        <w:t>1.</w:t>
      </w:r>
      <w:r w:rsidR="00F51D5B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  <w:r w:rsidR="00C912F5">
        <w:rPr>
          <w:rFonts w:ascii="Times New Roman" w:hAnsi="Times New Roman" w:cs="Times New Roman"/>
          <w:sz w:val="26"/>
          <w:szCs w:val="26"/>
        </w:rPr>
        <w:t>2</w:t>
      </w:r>
      <w:r w:rsidRPr="002F6E03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6.7. «Финансовое обеспечение реализации подпрограммы» изложить в следующей редакции:  </w:t>
      </w:r>
    </w:p>
    <w:p w:rsidR="00131A2A" w:rsidRDefault="00131A2A" w:rsidP="00131A2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6.7. Финансовое обеспечение реализации подпрограммы</w:t>
      </w:r>
    </w:p>
    <w:p w:rsidR="00131A2A" w:rsidRPr="00A035E6" w:rsidRDefault="00131A2A" w:rsidP="00131A2A">
      <w:pPr>
        <w:ind w:firstLine="709"/>
        <w:jc w:val="both"/>
        <w:rPr>
          <w:sz w:val="26"/>
          <w:szCs w:val="26"/>
        </w:rPr>
      </w:pPr>
      <w:r w:rsidRPr="00A035E6">
        <w:rPr>
          <w:sz w:val="26"/>
          <w:szCs w:val="26"/>
        </w:rPr>
        <w:t>Финансовые ресурсы, необходимые для реализации подпрограммы в 201</w:t>
      </w:r>
      <w:r w:rsidR="00C912F5">
        <w:rPr>
          <w:sz w:val="26"/>
          <w:szCs w:val="26"/>
        </w:rPr>
        <w:t>8</w:t>
      </w:r>
      <w:r w:rsidRPr="00A035E6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A035E6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8C3653">
        <w:rPr>
          <w:sz w:val="26"/>
          <w:szCs w:val="26"/>
        </w:rPr>
        <w:t>1</w:t>
      </w:r>
      <w:r w:rsidR="003565D8" w:rsidRPr="003565D8">
        <w:rPr>
          <w:sz w:val="26"/>
          <w:szCs w:val="26"/>
        </w:rPr>
        <w:t xml:space="preserve"> годов»</w:t>
      </w:r>
      <w:r w:rsidR="003565D8">
        <w:rPr>
          <w:sz w:val="26"/>
          <w:szCs w:val="26"/>
        </w:rPr>
        <w:t>.</w:t>
      </w:r>
      <w:r w:rsidRPr="00A035E6">
        <w:rPr>
          <w:sz w:val="26"/>
          <w:szCs w:val="26"/>
        </w:rPr>
        <w:t xml:space="preserve"> На 201</w:t>
      </w:r>
      <w:r w:rsidR="00A14A78">
        <w:rPr>
          <w:sz w:val="26"/>
          <w:szCs w:val="26"/>
        </w:rPr>
        <w:t>9</w:t>
      </w:r>
      <w:r w:rsidRPr="00A035E6">
        <w:rPr>
          <w:sz w:val="26"/>
          <w:szCs w:val="26"/>
        </w:rPr>
        <w:t>-20</w:t>
      </w:r>
      <w:r w:rsidR="00DE70CF">
        <w:rPr>
          <w:sz w:val="26"/>
          <w:szCs w:val="26"/>
        </w:rPr>
        <w:t>2</w:t>
      </w:r>
      <w:r w:rsidR="008C3653">
        <w:rPr>
          <w:sz w:val="26"/>
          <w:szCs w:val="26"/>
        </w:rPr>
        <w:t>1</w:t>
      </w:r>
      <w:r w:rsidRPr="00A035E6">
        <w:rPr>
          <w:sz w:val="26"/>
          <w:szCs w:val="26"/>
        </w:rPr>
        <w:t xml:space="preserve"> годы объемы бюджетных ассигнований рассчитаны исходя из </w:t>
      </w:r>
      <w:r w:rsidR="00A14A78">
        <w:rPr>
          <w:sz w:val="26"/>
          <w:szCs w:val="26"/>
        </w:rPr>
        <w:t>ра</w:t>
      </w:r>
      <w:r w:rsidRPr="00A035E6">
        <w:rPr>
          <w:sz w:val="26"/>
          <w:szCs w:val="26"/>
        </w:rPr>
        <w:t>счета объемов бюджетных ассигнований на продление обязатель</w:t>
      </w:r>
      <w:proofErr w:type="gramStart"/>
      <w:r w:rsidRPr="00A035E6">
        <w:rPr>
          <w:sz w:val="26"/>
          <w:szCs w:val="26"/>
        </w:rPr>
        <w:t>ств дл</w:t>
      </w:r>
      <w:proofErr w:type="gramEnd"/>
      <w:r w:rsidRPr="00A035E6">
        <w:rPr>
          <w:sz w:val="26"/>
          <w:szCs w:val="26"/>
        </w:rPr>
        <w:t xml:space="preserve">ящегося характера. </w:t>
      </w:r>
    </w:p>
    <w:p w:rsidR="00131A2A" w:rsidRDefault="00131A2A" w:rsidP="00131A2A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2C3D35">
        <w:rPr>
          <w:rStyle w:val="30"/>
          <w:rFonts w:ascii="Times New Roman" w:hAnsi="Times New Roman" w:cs="Times New Roman"/>
          <w:b w:val="0"/>
          <w:bCs w:val="0"/>
          <w:sz w:val="26"/>
        </w:rPr>
        <w:t>53 093,5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тыс.рублей. Ресурсное обеспечение реализации подпрограммы по годам ее реализации представлено в приложении №2 и №3 к муниципальной программе Павловского муниципального района Воронежской области «Развитие культуры»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proofErr w:type="gramEnd"/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3D38D9" w:rsidRDefault="003D38D9" w:rsidP="00131A2A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.Приложение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редакции согласно приложению № 1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постановлению.</w:t>
      </w:r>
    </w:p>
    <w:p w:rsidR="003D38D9" w:rsidRDefault="003D38D9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9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Приложение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</w:t>
      </w:r>
      <w:r w:rsidR="00FE3A2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3D38D9" w:rsidRDefault="003D38D9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10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Приложение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</w:t>
      </w:r>
      <w:r w:rsidR="00FE3A2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FE3A24" w:rsidRPr="00BB66AF" w:rsidRDefault="00FE3A24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0256A5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.Приложение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постановлению.</w:t>
      </w:r>
    </w:p>
    <w:p w:rsidR="0046528D" w:rsidRPr="0046528D" w:rsidRDefault="007C2DD8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9938CC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муниципальной газете «Павловский </w:t>
      </w:r>
      <w:r w:rsidR="00F51D5B">
        <w:rPr>
          <w:rFonts w:ascii="Times New Roman" w:hAnsi="Times New Roman" w:cs="Times New Roman"/>
          <w:sz w:val="26"/>
          <w:szCs w:val="26"/>
        </w:rPr>
        <w:t xml:space="preserve"> муниципальный </w:t>
      </w:r>
      <w:r w:rsidR="009938CC">
        <w:rPr>
          <w:rFonts w:ascii="Times New Roman" w:hAnsi="Times New Roman" w:cs="Times New Roman"/>
          <w:sz w:val="26"/>
          <w:szCs w:val="26"/>
        </w:rPr>
        <w:t>вестник».</w:t>
      </w:r>
    </w:p>
    <w:p w:rsidR="00C0795D" w:rsidRDefault="00C0795D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A87B82" w:rsidRPr="000024D3" w:rsidRDefault="00483E71" w:rsidP="00C22E37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Глава</w:t>
      </w:r>
      <w:r w:rsidR="00A87B82" w:rsidRPr="000024D3">
        <w:rPr>
          <w:rStyle w:val="30"/>
          <w:rFonts w:ascii="Times New Roman" w:hAnsi="Times New Roman" w:cs="Times New Roman"/>
          <w:b w:val="0"/>
          <w:bCs w:val="0"/>
          <w:sz w:val="26"/>
        </w:rPr>
        <w:t>Павловского</w:t>
      </w:r>
    </w:p>
    <w:p w:rsidR="00A87B82" w:rsidRPr="000024D3" w:rsidRDefault="00A87B82" w:rsidP="00C22E37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0024D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муниципального района                                                                </w:t>
      </w:r>
      <w:r w:rsidR="00483E71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М.Н. </w:t>
      </w:r>
      <w:proofErr w:type="spellStart"/>
      <w:r w:rsidR="00483E71">
        <w:rPr>
          <w:rStyle w:val="30"/>
          <w:rFonts w:ascii="Times New Roman" w:hAnsi="Times New Roman" w:cs="Times New Roman"/>
          <w:b w:val="0"/>
          <w:bCs w:val="0"/>
          <w:sz w:val="26"/>
        </w:rPr>
        <w:t>Янцов</w:t>
      </w:r>
      <w:proofErr w:type="spellEnd"/>
    </w:p>
    <w:p w:rsidR="00C0795D" w:rsidRDefault="00C0795D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B505C" w:rsidRPr="00025BF4" w:rsidRDefault="007A3E4A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        </w:t>
      </w:r>
      <w:r w:rsidR="007B505C" w:rsidRPr="00025BF4">
        <w:rPr>
          <w:color w:val="000000" w:themeColor="text1"/>
          <w:sz w:val="26"/>
          <w:szCs w:val="26"/>
        </w:rPr>
        <w:t>СОГЛАСОВАНО</w:t>
      </w:r>
    </w:p>
    <w:p w:rsidR="007B505C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Заместитель главы администрации – начальник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отдела социально-экономического развития,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муниципального контроля и поддержки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предпринимательства администрации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Павловского муниципального района                              </w:t>
      </w:r>
      <w:r w:rsidR="007A3E4A">
        <w:rPr>
          <w:color w:val="000000" w:themeColor="text1"/>
          <w:sz w:val="26"/>
          <w:szCs w:val="26"/>
        </w:rPr>
        <w:t xml:space="preserve">                             </w:t>
      </w:r>
      <w:r w:rsidRPr="00C12708">
        <w:rPr>
          <w:color w:val="000000" w:themeColor="text1"/>
          <w:sz w:val="26"/>
          <w:szCs w:val="26"/>
        </w:rPr>
        <w:t xml:space="preserve"> В.А. </w:t>
      </w:r>
      <w:proofErr w:type="gramStart"/>
      <w:r w:rsidRPr="00C12708">
        <w:rPr>
          <w:color w:val="000000" w:themeColor="text1"/>
          <w:sz w:val="26"/>
          <w:szCs w:val="26"/>
        </w:rPr>
        <w:t>Митин</w:t>
      </w:r>
      <w:proofErr w:type="gramEnd"/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Управляющий делами администрации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Павловского муниципального района                           </w:t>
      </w:r>
      <w:r w:rsidR="007A3E4A">
        <w:rPr>
          <w:color w:val="000000" w:themeColor="text1"/>
          <w:sz w:val="26"/>
          <w:szCs w:val="26"/>
        </w:rPr>
        <w:t xml:space="preserve">                                 </w:t>
      </w:r>
      <w:r w:rsidRPr="00C12708">
        <w:rPr>
          <w:color w:val="000000" w:themeColor="text1"/>
          <w:sz w:val="26"/>
          <w:szCs w:val="26"/>
        </w:rPr>
        <w:t xml:space="preserve">  Г.Г. Бабаян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52744D" w:rsidRDefault="0052744D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Р</w:t>
      </w:r>
      <w:r w:rsidR="00C12708" w:rsidRPr="00C12708">
        <w:rPr>
          <w:color w:val="000000" w:themeColor="text1"/>
          <w:sz w:val="26"/>
          <w:szCs w:val="26"/>
        </w:rPr>
        <w:t>уководител</w:t>
      </w:r>
      <w:r>
        <w:rPr>
          <w:color w:val="000000" w:themeColor="text1"/>
          <w:sz w:val="26"/>
          <w:szCs w:val="26"/>
        </w:rPr>
        <w:t xml:space="preserve">ь </w:t>
      </w:r>
      <w:r w:rsidR="00C12708" w:rsidRPr="00C12708">
        <w:rPr>
          <w:color w:val="000000" w:themeColor="text1"/>
          <w:sz w:val="26"/>
          <w:szCs w:val="26"/>
        </w:rPr>
        <w:t>муниципального отдела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по финансамадминистрации Павловского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муниципального района                                                 </w:t>
      </w:r>
      <w:r w:rsidR="0052744D">
        <w:rPr>
          <w:color w:val="000000" w:themeColor="text1"/>
          <w:sz w:val="26"/>
          <w:szCs w:val="26"/>
        </w:rPr>
        <w:t xml:space="preserve">                            Н.В. </w:t>
      </w:r>
      <w:proofErr w:type="spellStart"/>
      <w:r w:rsidR="0052744D">
        <w:rPr>
          <w:color w:val="000000" w:themeColor="text1"/>
          <w:sz w:val="26"/>
          <w:szCs w:val="26"/>
        </w:rPr>
        <w:t>Шарунова</w:t>
      </w:r>
      <w:proofErr w:type="spellEnd"/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Начальник отдела правового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обеспечения и противодействия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коррупции администрации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Павловского муниципального района</w:t>
      </w:r>
      <w:r w:rsidRPr="00C12708">
        <w:rPr>
          <w:color w:val="000000" w:themeColor="text1"/>
          <w:sz w:val="26"/>
          <w:szCs w:val="26"/>
        </w:rPr>
        <w:tab/>
        <w:t xml:space="preserve">                                                    А.Г. Мельникова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Начальник отдела </w:t>
      </w:r>
      <w:proofErr w:type="gramStart"/>
      <w:r w:rsidRPr="00C12708">
        <w:rPr>
          <w:color w:val="000000" w:themeColor="text1"/>
          <w:sz w:val="26"/>
          <w:szCs w:val="26"/>
        </w:rPr>
        <w:t>организационно-информационной</w:t>
      </w:r>
      <w:proofErr w:type="gramEnd"/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и кадровой работы администрации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Павловского муниципального района                   </w:t>
      </w:r>
      <w:r w:rsidR="007A3E4A">
        <w:rPr>
          <w:color w:val="000000" w:themeColor="text1"/>
          <w:sz w:val="26"/>
          <w:szCs w:val="26"/>
        </w:rPr>
        <w:t xml:space="preserve">                                   </w:t>
      </w:r>
      <w:r w:rsidRPr="00C12708">
        <w:rPr>
          <w:color w:val="000000" w:themeColor="text1"/>
          <w:sz w:val="26"/>
          <w:szCs w:val="26"/>
        </w:rPr>
        <w:t xml:space="preserve">     Е.Б. Тарасова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bookmarkStart w:id="0" w:name="_GoBack"/>
      <w:bookmarkEnd w:id="0"/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E95C98" w:rsidRDefault="00E95C98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163589" w:rsidRDefault="00163589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163589" w:rsidRPr="00025BF4" w:rsidRDefault="00163589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E95C98" w:rsidRPr="00025BF4" w:rsidRDefault="00E95C98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A3E4A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</w:t>
      </w:r>
      <w:r w:rsidR="007B505C" w:rsidRPr="00025BF4">
        <w:rPr>
          <w:color w:val="000000" w:themeColor="text1"/>
          <w:sz w:val="26"/>
          <w:szCs w:val="26"/>
        </w:rPr>
        <w:t>ВНЕСЕНО</w:t>
      </w: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A3E4A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 w:rsidR="007B505C" w:rsidRPr="00025BF4">
        <w:rPr>
          <w:color w:val="000000" w:themeColor="text1"/>
          <w:sz w:val="26"/>
          <w:szCs w:val="26"/>
        </w:rPr>
        <w:t xml:space="preserve">Руководитель  муниципального отдела по культуре </w:t>
      </w:r>
    </w:p>
    <w:p w:rsidR="007B505C" w:rsidRPr="00025BF4" w:rsidRDefault="007A3E4A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 w:rsidR="007B505C" w:rsidRPr="00025BF4">
        <w:rPr>
          <w:color w:val="000000" w:themeColor="text1"/>
          <w:sz w:val="26"/>
          <w:szCs w:val="26"/>
        </w:rPr>
        <w:t xml:space="preserve">и межнациональным вопросам администрации </w:t>
      </w:r>
    </w:p>
    <w:p w:rsidR="007B505C" w:rsidRPr="00025BF4" w:rsidRDefault="007A3E4A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 w:rsidR="007B505C" w:rsidRPr="00025BF4">
        <w:rPr>
          <w:color w:val="000000" w:themeColor="text1"/>
          <w:sz w:val="26"/>
          <w:szCs w:val="26"/>
        </w:rPr>
        <w:t>Павловского муниципального района</w:t>
      </w:r>
      <w:r w:rsidR="007B505C" w:rsidRPr="00025BF4">
        <w:rPr>
          <w:color w:val="000000" w:themeColor="text1"/>
          <w:sz w:val="26"/>
          <w:szCs w:val="26"/>
        </w:rPr>
        <w:tab/>
      </w:r>
      <w:r w:rsidR="007B505C" w:rsidRPr="00025BF4">
        <w:rPr>
          <w:color w:val="000000" w:themeColor="text1"/>
          <w:sz w:val="26"/>
          <w:szCs w:val="26"/>
        </w:rPr>
        <w:tab/>
      </w:r>
      <w:r w:rsidR="007B505C" w:rsidRPr="00025BF4"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 xml:space="preserve">           </w:t>
      </w:r>
      <w:r w:rsidR="007B505C" w:rsidRPr="00025BF4"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 xml:space="preserve">       </w:t>
      </w:r>
      <w:r w:rsidR="00426CF8">
        <w:rPr>
          <w:color w:val="000000" w:themeColor="text1"/>
          <w:sz w:val="26"/>
          <w:szCs w:val="26"/>
        </w:rPr>
        <w:t>М.А.</w:t>
      </w:r>
      <w:r>
        <w:rPr>
          <w:color w:val="000000" w:themeColor="text1"/>
          <w:sz w:val="26"/>
          <w:szCs w:val="26"/>
        </w:rPr>
        <w:t xml:space="preserve"> </w:t>
      </w:r>
      <w:proofErr w:type="spellStart"/>
      <w:r w:rsidR="00426CF8">
        <w:rPr>
          <w:color w:val="000000" w:themeColor="text1"/>
          <w:sz w:val="26"/>
          <w:szCs w:val="26"/>
        </w:rPr>
        <w:t>Щербинина</w:t>
      </w:r>
      <w:proofErr w:type="spellEnd"/>
    </w:p>
    <w:sectPr w:rsidR="007B505C" w:rsidRPr="00025BF4" w:rsidSect="007B7D72">
      <w:pgSz w:w="11906" w:h="16838"/>
      <w:pgMar w:top="567" w:right="510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4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9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9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E87045"/>
    <w:rsid w:val="000007A1"/>
    <w:rsid w:val="000024D3"/>
    <w:rsid w:val="00003A1C"/>
    <w:rsid w:val="000151FD"/>
    <w:rsid w:val="00016802"/>
    <w:rsid w:val="000256A5"/>
    <w:rsid w:val="00025BF4"/>
    <w:rsid w:val="00025CB1"/>
    <w:rsid w:val="000448B5"/>
    <w:rsid w:val="0004542F"/>
    <w:rsid w:val="000470A4"/>
    <w:rsid w:val="00051021"/>
    <w:rsid w:val="00055D71"/>
    <w:rsid w:val="000571B2"/>
    <w:rsid w:val="000633DD"/>
    <w:rsid w:val="00063601"/>
    <w:rsid w:val="00070D2C"/>
    <w:rsid w:val="00073394"/>
    <w:rsid w:val="00074F77"/>
    <w:rsid w:val="00076C51"/>
    <w:rsid w:val="00082BE3"/>
    <w:rsid w:val="00083BE9"/>
    <w:rsid w:val="00085C80"/>
    <w:rsid w:val="00086A68"/>
    <w:rsid w:val="00086BD0"/>
    <w:rsid w:val="000909F0"/>
    <w:rsid w:val="000912DB"/>
    <w:rsid w:val="00093E30"/>
    <w:rsid w:val="000A3499"/>
    <w:rsid w:val="000A3BEA"/>
    <w:rsid w:val="000B2E2F"/>
    <w:rsid w:val="000B5AEB"/>
    <w:rsid w:val="000C051C"/>
    <w:rsid w:val="000D4BF7"/>
    <w:rsid w:val="000E4E09"/>
    <w:rsid w:val="000F62E0"/>
    <w:rsid w:val="001056FE"/>
    <w:rsid w:val="00111BB7"/>
    <w:rsid w:val="00111F41"/>
    <w:rsid w:val="00120B25"/>
    <w:rsid w:val="00131A2A"/>
    <w:rsid w:val="001326A1"/>
    <w:rsid w:val="00136C1F"/>
    <w:rsid w:val="00140882"/>
    <w:rsid w:val="00141FA3"/>
    <w:rsid w:val="00145530"/>
    <w:rsid w:val="001509A3"/>
    <w:rsid w:val="00153456"/>
    <w:rsid w:val="00163589"/>
    <w:rsid w:val="001654F6"/>
    <w:rsid w:val="00167FA6"/>
    <w:rsid w:val="00170C5B"/>
    <w:rsid w:val="00172254"/>
    <w:rsid w:val="00172E6B"/>
    <w:rsid w:val="00174D46"/>
    <w:rsid w:val="001751C7"/>
    <w:rsid w:val="0017665D"/>
    <w:rsid w:val="00180810"/>
    <w:rsid w:val="00181FE3"/>
    <w:rsid w:val="001824BD"/>
    <w:rsid w:val="001863BF"/>
    <w:rsid w:val="00191C87"/>
    <w:rsid w:val="00192A9E"/>
    <w:rsid w:val="001A0F7D"/>
    <w:rsid w:val="001A2075"/>
    <w:rsid w:val="001A2B19"/>
    <w:rsid w:val="001A3208"/>
    <w:rsid w:val="001A480E"/>
    <w:rsid w:val="001B01ED"/>
    <w:rsid w:val="001B3036"/>
    <w:rsid w:val="001B3F6A"/>
    <w:rsid w:val="001B7F4D"/>
    <w:rsid w:val="001C749B"/>
    <w:rsid w:val="001D3788"/>
    <w:rsid w:val="001E527F"/>
    <w:rsid w:val="001F087A"/>
    <w:rsid w:val="00206CB1"/>
    <w:rsid w:val="00222D8A"/>
    <w:rsid w:val="00223E1A"/>
    <w:rsid w:val="00223FF9"/>
    <w:rsid w:val="00224BCE"/>
    <w:rsid w:val="00227B92"/>
    <w:rsid w:val="00230629"/>
    <w:rsid w:val="00231144"/>
    <w:rsid w:val="002406D6"/>
    <w:rsid w:val="002416DF"/>
    <w:rsid w:val="002469DD"/>
    <w:rsid w:val="00251851"/>
    <w:rsid w:val="00254B26"/>
    <w:rsid w:val="00256CAA"/>
    <w:rsid w:val="002659E3"/>
    <w:rsid w:val="002662D6"/>
    <w:rsid w:val="0026631B"/>
    <w:rsid w:val="002669C3"/>
    <w:rsid w:val="00282909"/>
    <w:rsid w:val="00283D7F"/>
    <w:rsid w:val="00290D0A"/>
    <w:rsid w:val="00296947"/>
    <w:rsid w:val="002A4228"/>
    <w:rsid w:val="002A4E72"/>
    <w:rsid w:val="002B6964"/>
    <w:rsid w:val="002C3D35"/>
    <w:rsid w:val="002D5784"/>
    <w:rsid w:val="002D64DA"/>
    <w:rsid w:val="002D661E"/>
    <w:rsid w:val="002E2A71"/>
    <w:rsid w:val="002E3BE8"/>
    <w:rsid w:val="002E6C04"/>
    <w:rsid w:val="002E71CF"/>
    <w:rsid w:val="002F1EFF"/>
    <w:rsid w:val="002F6E03"/>
    <w:rsid w:val="002F72FA"/>
    <w:rsid w:val="003053F1"/>
    <w:rsid w:val="00307453"/>
    <w:rsid w:val="00312DC7"/>
    <w:rsid w:val="00316341"/>
    <w:rsid w:val="0031714F"/>
    <w:rsid w:val="00324394"/>
    <w:rsid w:val="003307D7"/>
    <w:rsid w:val="003329F3"/>
    <w:rsid w:val="00333BFC"/>
    <w:rsid w:val="00334F12"/>
    <w:rsid w:val="003369F2"/>
    <w:rsid w:val="003565D8"/>
    <w:rsid w:val="003612E4"/>
    <w:rsid w:val="00364A94"/>
    <w:rsid w:val="00372C29"/>
    <w:rsid w:val="0037745D"/>
    <w:rsid w:val="00377C05"/>
    <w:rsid w:val="003864D7"/>
    <w:rsid w:val="003872D9"/>
    <w:rsid w:val="003922DE"/>
    <w:rsid w:val="00393C07"/>
    <w:rsid w:val="00396C26"/>
    <w:rsid w:val="003A4FF1"/>
    <w:rsid w:val="003A531A"/>
    <w:rsid w:val="003A7AC8"/>
    <w:rsid w:val="003B229D"/>
    <w:rsid w:val="003B276C"/>
    <w:rsid w:val="003B4840"/>
    <w:rsid w:val="003B6F0A"/>
    <w:rsid w:val="003C1285"/>
    <w:rsid w:val="003C1C10"/>
    <w:rsid w:val="003C1F95"/>
    <w:rsid w:val="003C4CC9"/>
    <w:rsid w:val="003C6079"/>
    <w:rsid w:val="003C7F27"/>
    <w:rsid w:val="003D29F2"/>
    <w:rsid w:val="003D3205"/>
    <w:rsid w:val="003D38D9"/>
    <w:rsid w:val="003D5E67"/>
    <w:rsid w:val="003D658E"/>
    <w:rsid w:val="003E0054"/>
    <w:rsid w:val="003F7C72"/>
    <w:rsid w:val="00401C14"/>
    <w:rsid w:val="00402B75"/>
    <w:rsid w:val="00422359"/>
    <w:rsid w:val="00426CF8"/>
    <w:rsid w:val="00427617"/>
    <w:rsid w:val="00432A89"/>
    <w:rsid w:val="0043693C"/>
    <w:rsid w:val="00436F4E"/>
    <w:rsid w:val="00440A50"/>
    <w:rsid w:val="00441E21"/>
    <w:rsid w:val="004471A1"/>
    <w:rsid w:val="00452310"/>
    <w:rsid w:val="004648B7"/>
    <w:rsid w:val="0046528D"/>
    <w:rsid w:val="00470AAD"/>
    <w:rsid w:val="00470CB5"/>
    <w:rsid w:val="004763C8"/>
    <w:rsid w:val="00480919"/>
    <w:rsid w:val="00483E71"/>
    <w:rsid w:val="00484E16"/>
    <w:rsid w:val="004872EE"/>
    <w:rsid w:val="0049715F"/>
    <w:rsid w:val="00497758"/>
    <w:rsid w:val="004A4B12"/>
    <w:rsid w:val="004A5EBB"/>
    <w:rsid w:val="004B4130"/>
    <w:rsid w:val="004B5ACE"/>
    <w:rsid w:val="004B5B79"/>
    <w:rsid w:val="004B7D2B"/>
    <w:rsid w:val="004C1D46"/>
    <w:rsid w:val="004C3DE4"/>
    <w:rsid w:val="004C4258"/>
    <w:rsid w:val="004C4C88"/>
    <w:rsid w:val="004C526E"/>
    <w:rsid w:val="004E01CE"/>
    <w:rsid w:val="004E70D1"/>
    <w:rsid w:val="004E7924"/>
    <w:rsid w:val="004F54DB"/>
    <w:rsid w:val="004F7D89"/>
    <w:rsid w:val="00500FFF"/>
    <w:rsid w:val="005058F4"/>
    <w:rsid w:val="00506D10"/>
    <w:rsid w:val="005132B6"/>
    <w:rsid w:val="0051346C"/>
    <w:rsid w:val="00523D14"/>
    <w:rsid w:val="0052744D"/>
    <w:rsid w:val="00531E36"/>
    <w:rsid w:val="00536F14"/>
    <w:rsid w:val="0053734A"/>
    <w:rsid w:val="00567D8C"/>
    <w:rsid w:val="0057446D"/>
    <w:rsid w:val="00581472"/>
    <w:rsid w:val="00582A74"/>
    <w:rsid w:val="00583F87"/>
    <w:rsid w:val="00586E6B"/>
    <w:rsid w:val="00593C42"/>
    <w:rsid w:val="005A22A4"/>
    <w:rsid w:val="005B1568"/>
    <w:rsid w:val="005B23F3"/>
    <w:rsid w:val="005B3649"/>
    <w:rsid w:val="005B41F5"/>
    <w:rsid w:val="005C7A79"/>
    <w:rsid w:val="005D1C03"/>
    <w:rsid w:val="005D363C"/>
    <w:rsid w:val="005D5701"/>
    <w:rsid w:val="005D710D"/>
    <w:rsid w:val="005E14D8"/>
    <w:rsid w:val="005F0E3C"/>
    <w:rsid w:val="005F397D"/>
    <w:rsid w:val="005F3B85"/>
    <w:rsid w:val="006014F0"/>
    <w:rsid w:val="00602408"/>
    <w:rsid w:val="00605C43"/>
    <w:rsid w:val="00606266"/>
    <w:rsid w:val="00620701"/>
    <w:rsid w:val="00622FC2"/>
    <w:rsid w:val="00624855"/>
    <w:rsid w:val="00624F96"/>
    <w:rsid w:val="00624FC3"/>
    <w:rsid w:val="00626EF7"/>
    <w:rsid w:val="00631032"/>
    <w:rsid w:val="00633938"/>
    <w:rsid w:val="00635265"/>
    <w:rsid w:val="00635436"/>
    <w:rsid w:val="0063572B"/>
    <w:rsid w:val="006528EF"/>
    <w:rsid w:val="00655657"/>
    <w:rsid w:val="00655A78"/>
    <w:rsid w:val="00664CC5"/>
    <w:rsid w:val="00666651"/>
    <w:rsid w:val="00672A4E"/>
    <w:rsid w:val="0068002F"/>
    <w:rsid w:val="00681AC0"/>
    <w:rsid w:val="00682B97"/>
    <w:rsid w:val="00682E17"/>
    <w:rsid w:val="00683F97"/>
    <w:rsid w:val="00685510"/>
    <w:rsid w:val="0069177E"/>
    <w:rsid w:val="0069235E"/>
    <w:rsid w:val="00693635"/>
    <w:rsid w:val="006A5F13"/>
    <w:rsid w:val="006B020B"/>
    <w:rsid w:val="006B1FA8"/>
    <w:rsid w:val="006B5273"/>
    <w:rsid w:val="006C5B57"/>
    <w:rsid w:val="006D21C8"/>
    <w:rsid w:val="006D34DC"/>
    <w:rsid w:val="006D382A"/>
    <w:rsid w:val="006E05EE"/>
    <w:rsid w:val="006E1BE7"/>
    <w:rsid w:val="006E75A2"/>
    <w:rsid w:val="006E7CE8"/>
    <w:rsid w:val="00700177"/>
    <w:rsid w:val="007219AD"/>
    <w:rsid w:val="00721ED1"/>
    <w:rsid w:val="00723BFD"/>
    <w:rsid w:val="0072718F"/>
    <w:rsid w:val="00727982"/>
    <w:rsid w:val="007329CC"/>
    <w:rsid w:val="00732D7E"/>
    <w:rsid w:val="00737C11"/>
    <w:rsid w:val="00740D90"/>
    <w:rsid w:val="007446F0"/>
    <w:rsid w:val="00744A31"/>
    <w:rsid w:val="00745980"/>
    <w:rsid w:val="0075059C"/>
    <w:rsid w:val="007570B4"/>
    <w:rsid w:val="00757B42"/>
    <w:rsid w:val="007726BA"/>
    <w:rsid w:val="0077391B"/>
    <w:rsid w:val="007867D2"/>
    <w:rsid w:val="007930B4"/>
    <w:rsid w:val="00793770"/>
    <w:rsid w:val="007964DE"/>
    <w:rsid w:val="007A16D0"/>
    <w:rsid w:val="007A3E4A"/>
    <w:rsid w:val="007A43AD"/>
    <w:rsid w:val="007A6544"/>
    <w:rsid w:val="007B0510"/>
    <w:rsid w:val="007B505C"/>
    <w:rsid w:val="007B515D"/>
    <w:rsid w:val="007B7B94"/>
    <w:rsid w:val="007B7D72"/>
    <w:rsid w:val="007C0C4B"/>
    <w:rsid w:val="007C2DD8"/>
    <w:rsid w:val="007C3A9D"/>
    <w:rsid w:val="007C5D2A"/>
    <w:rsid w:val="007C6A94"/>
    <w:rsid w:val="007C73B7"/>
    <w:rsid w:val="007D1395"/>
    <w:rsid w:val="007D344F"/>
    <w:rsid w:val="007D6705"/>
    <w:rsid w:val="007E50E3"/>
    <w:rsid w:val="007E5298"/>
    <w:rsid w:val="007E7583"/>
    <w:rsid w:val="007E7A05"/>
    <w:rsid w:val="007F6618"/>
    <w:rsid w:val="00803F7B"/>
    <w:rsid w:val="0080742A"/>
    <w:rsid w:val="00810F52"/>
    <w:rsid w:val="00817D1A"/>
    <w:rsid w:val="00817E2C"/>
    <w:rsid w:val="008277E3"/>
    <w:rsid w:val="008312BF"/>
    <w:rsid w:val="00834AD9"/>
    <w:rsid w:val="00835EA1"/>
    <w:rsid w:val="008429EA"/>
    <w:rsid w:val="00845410"/>
    <w:rsid w:val="008479B5"/>
    <w:rsid w:val="00851E8F"/>
    <w:rsid w:val="00867930"/>
    <w:rsid w:val="00891D90"/>
    <w:rsid w:val="00892AE9"/>
    <w:rsid w:val="00892F07"/>
    <w:rsid w:val="008967AE"/>
    <w:rsid w:val="00896B68"/>
    <w:rsid w:val="008B2743"/>
    <w:rsid w:val="008C2A17"/>
    <w:rsid w:val="008C3596"/>
    <w:rsid w:val="008C3653"/>
    <w:rsid w:val="008C4895"/>
    <w:rsid w:val="008C53E3"/>
    <w:rsid w:val="008C6617"/>
    <w:rsid w:val="008E1C08"/>
    <w:rsid w:val="008E70E0"/>
    <w:rsid w:val="008F1137"/>
    <w:rsid w:val="008F24AC"/>
    <w:rsid w:val="008F4439"/>
    <w:rsid w:val="008F52D3"/>
    <w:rsid w:val="008F674E"/>
    <w:rsid w:val="008F7EA4"/>
    <w:rsid w:val="00901899"/>
    <w:rsid w:val="00903CFE"/>
    <w:rsid w:val="00906C41"/>
    <w:rsid w:val="00913C27"/>
    <w:rsid w:val="009254C0"/>
    <w:rsid w:val="0092731C"/>
    <w:rsid w:val="00931337"/>
    <w:rsid w:val="0093334B"/>
    <w:rsid w:val="00935F65"/>
    <w:rsid w:val="00940EDE"/>
    <w:rsid w:val="00950F7D"/>
    <w:rsid w:val="00954B1A"/>
    <w:rsid w:val="009558F4"/>
    <w:rsid w:val="00956F20"/>
    <w:rsid w:val="0095706C"/>
    <w:rsid w:val="0096722F"/>
    <w:rsid w:val="00973AE9"/>
    <w:rsid w:val="009811B4"/>
    <w:rsid w:val="00985D0B"/>
    <w:rsid w:val="009876A3"/>
    <w:rsid w:val="009938CC"/>
    <w:rsid w:val="00996A85"/>
    <w:rsid w:val="00996B18"/>
    <w:rsid w:val="0099782C"/>
    <w:rsid w:val="009A4365"/>
    <w:rsid w:val="009A436D"/>
    <w:rsid w:val="009C2770"/>
    <w:rsid w:val="009D09E0"/>
    <w:rsid w:val="009D45CA"/>
    <w:rsid w:val="009D5105"/>
    <w:rsid w:val="009E0688"/>
    <w:rsid w:val="009E0BD9"/>
    <w:rsid w:val="009F3499"/>
    <w:rsid w:val="009F362A"/>
    <w:rsid w:val="009F4480"/>
    <w:rsid w:val="00A00D23"/>
    <w:rsid w:val="00A06635"/>
    <w:rsid w:val="00A06B45"/>
    <w:rsid w:val="00A11771"/>
    <w:rsid w:val="00A14A78"/>
    <w:rsid w:val="00A264C2"/>
    <w:rsid w:val="00A277B8"/>
    <w:rsid w:val="00A30FDD"/>
    <w:rsid w:val="00A5779C"/>
    <w:rsid w:val="00A7114A"/>
    <w:rsid w:val="00A72236"/>
    <w:rsid w:val="00A7226A"/>
    <w:rsid w:val="00A77165"/>
    <w:rsid w:val="00A87B82"/>
    <w:rsid w:val="00A93957"/>
    <w:rsid w:val="00AA1F46"/>
    <w:rsid w:val="00AA38C7"/>
    <w:rsid w:val="00AA655D"/>
    <w:rsid w:val="00AB0A97"/>
    <w:rsid w:val="00AC28BA"/>
    <w:rsid w:val="00AC3AFB"/>
    <w:rsid w:val="00AC414C"/>
    <w:rsid w:val="00AD76A5"/>
    <w:rsid w:val="00AE0196"/>
    <w:rsid w:val="00AE2C59"/>
    <w:rsid w:val="00AE4BD5"/>
    <w:rsid w:val="00AE4E0D"/>
    <w:rsid w:val="00AE7A57"/>
    <w:rsid w:val="00AF293A"/>
    <w:rsid w:val="00AF52C9"/>
    <w:rsid w:val="00AF5B7F"/>
    <w:rsid w:val="00AF64AA"/>
    <w:rsid w:val="00AF6561"/>
    <w:rsid w:val="00AF6EE0"/>
    <w:rsid w:val="00B00E61"/>
    <w:rsid w:val="00B021EF"/>
    <w:rsid w:val="00B043B4"/>
    <w:rsid w:val="00B219B5"/>
    <w:rsid w:val="00B240DC"/>
    <w:rsid w:val="00B24A60"/>
    <w:rsid w:val="00B268B1"/>
    <w:rsid w:val="00B30433"/>
    <w:rsid w:val="00B37A71"/>
    <w:rsid w:val="00B37DBF"/>
    <w:rsid w:val="00B40C77"/>
    <w:rsid w:val="00B46975"/>
    <w:rsid w:val="00B47F85"/>
    <w:rsid w:val="00B5726D"/>
    <w:rsid w:val="00B608D2"/>
    <w:rsid w:val="00B63C77"/>
    <w:rsid w:val="00B65542"/>
    <w:rsid w:val="00B659CF"/>
    <w:rsid w:val="00B66896"/>
    <w:rsid w:val="00B66C98"/>
    <w:rsid w:val="00B70064"/>
    <w:rsid w:val="00B71190"/>
    <w:rsid w:val="00B817B9"/>
    <w:rsid w:val="00B87839"/>
    <w:rsid w:val="00B879F6"/>
    <w:rsid w:val="00B912DB"/>
    <w:rsid w:val="00B9214C"/>
    <w:rsid w:val="00B97996"/>
    <w:rsid w:val="00B97C9C"/>
    <w:rsid w:val="00BA2A3E"/>
    <w:rsid w:val="00BA341C"/>
    <w:rsid w:val="00BA4D97"/>
    <w:rsid w:val="00BA4DDE"/>
    <w:rsid w:val="00BB0601"/>
    <w:rsid w:val="00BB1182"/>
    <w:rsid w:val="00BB2C5D"/>
    <w:rsid w:val="00BB66AF"/>
    <w:rsid w:val="00BC77E6"/>
    <w:rsid w:val="00BD3E31"/>
    <w:rsid w:val="00BD4EF3"/>
    <w:rsid w:val="00BD5D1D"/>
    <w:rsid w:val="00BD65C7"/>
    <w:rsid w:val="00BD695A"/>
    <w:rsid w:val="00BE067E"/>
    <w:rsid w:val="00BE09F6"/>
    <w:rsid w:val="00BE2672"/>
    <w:rsid w:val="00BE712B"/>
    <w:rsid w:val="00BE7EB5"/>
    <w:rsid w:val="00BF2D99"/>
    <w:rsid w:val="00BF68E5"/>
    <w:rsid w:val="00BF7D1A"/>
    <w:rsid w:val="00C0795D"/>
    <w:rsid w:val="00C12708"/>
    <w:rsid w:val="00C149E1"/>
    <w:rsid w:val="00C15BA5"/>
    <w:rsid w:val="00C1707D"/>
    <w:rsid w:val="00C17EDD"/>
    <w:rsid w:val="00C22E37"/>
    <w:rsid w:val="00C32796"/>
    <w:rsid w:val="00C349F1"/>
    <w:rsid w:val="00C35AE8"/>
    <w:rsid w:val="00C35DC7"/>
    <w:rsid w:val="00C37086"/>
    <w:rsid w:val="00C4013B"/>
    <w:rsid w:val="00C43807"/>
    <w:rsid w:val="00C4549C"/>
    <w:rsid w:val="00C45E8D"/>
    <w:rsid w:val="00C51248"/>
    <w:rsid w:val="00C533C1"/>
    <w:rsid w:val="00C61CD6"/>
    <w:rsid w:val="00C646B8"/>
    <w:rsid w:val="00C71C88"/>
    <w:rsid w:val="00C80164"/>
    <w:rsid w:val="00C86016"/>
    <w:rsid w:val="00C912F5"/>
    <w:rsid w:val="00CB0687"/>
    <w:rsid w:val="00CB49C5"/>
    <w:rsid w:val="00CB4E87"/>
    <w:rsid w:val="00CB7B02"/>
    <w:rsid w:val="00CD188D"/>
    <w:rsid w:val="00CD2042"/>
    <w:rsid w:val="00CD2A96"/>
    <w:rsid w:val="00CD6695"/>
    <w:rsid w:val="00CD7DD2"/>
    <w:rsid w:val="00CE0AA9"/>
    <w:rsid w:val="00CE2EB7"/>
    <w:rsid w:val="00CE4EE5"/>
    <w:rsid w:val="00CF415F"/>
    <w:rsid w:val="00CF7246"/>
    <w:rsid w:val="00D00EE7"/>
    <w:rsid w:val="00D056FF"/>
    <w:rsid w:val="00D1290D"/>
    <w:rsid w:val="00D154B1"/>
    <w:rsid w:val="00D16E5E"/>
    <w:rsid w:val="00D33D2D"/>
    <w:rsid w:val="00D36880"/>
    <w:rsid w:val="00D47BB1"/>
    <w:rsid w:val="00D52935"/>
    <w:rsid w:val="00D577F4"/>
    <w:rsid w:val="00D65D90"/>
    <w:rsid w:val="00D67EA4"/>
    <w:rsid w:val="00D74376"/>
    <w:rsid w:val="00D7507D"/>
    <w:rsid w:val="00D81760"/>
    <w:rsid w:val="00D8382C"/>
    <w:rsid w:val="00D950B8"/>
    <w:rsid w:val="00DA4166"/>
    <w:rsid w:val="00DA4404"/>
    <w:rsid w:val="00DB2A80"/>
    <w:rsid w:val="00DB5DF1"/>
    <w:rsid w:val="00DE70CF"/>
    <w:rsid w:val="00DE7399"/>
    <w:rsid w:val="00DF1A44"/>
    <w:rsid w:val="00DF2D4E"/>
    <w:rsid w:val="00DF515B"/>
    <w:rsid w:val="00DF5EA1"/>
    <w:rsid w:val="00E16B5D"/>
    <w:rsid w:val="00E25668"/>
    <w:rsid w:val="00E25B69"/>
    <w:rsid w:val="00E270BC"/>
    <w:rsid w:val="00E3229B"/>
    <w:rsid w:val="00E405DB"/>
    <w:rsid w:val="00E43DEA"/>
    <w:rsid w:val="00E5464C"/>
    <w:rsid w:val="00E57CE0"/>
    <w:rsid w:val="00E609F6"/>
    <w:rsid w:val="00E65C04"/>
    <w:rsid w:val="00E66512"/>
    <w:rsid w:val="00E7696E"/>
    <w:rsid w:val="00E87045"/>
    <w:rsid w:val="00E909D1"/>
    <w:rsid w:val="00E93554"/>
    <w:rsid w:val="00E95679"/>
    <w:rsid w:val="00E95C98"/>
    <w:rsid w:val="00E95F2E"/>
    <w:rsid w:val="00EA1A0F"/>
    <w:rsid w:val="00EA64F5"/>
    <w:rsid w:val="00EA7031"/>
    <w:rsid w:val="00EA78A5"/>
    <w:rsid w:val="00EB04B9"/>
    <w:rsid w:val="00EB6429"/>
    <w:rsid w:val="00EC4A48"/>
    <w:rsid w:val="00ED00F9"/>
    <w:rsid w:val="00ED6CAE"/>
    <w:rsid w:val="00EE1957"/>
    <w:rsid w:val="00EF0F03"/>
    <w:rsid w:val="00EF172B"/>
    <w:rsid w:val="00EF53E0"/>
    <w:rsid w:val="00F103BC"/>
    <w:rsid w:val="00F16288"/>
    <w:rsid w:val="00F17ACE"/>
    <w:rsid w:val="00F22520"/>
    <w:rsid w:val="00F24176"/>
    <w:rsid w:val="00F24B3A"/>
    <w:rsid w:val="00F26D38"/>
    <w:rsid w:val="00F30DC2"/>
    <w:rsid w:val="00F32F07"/>
    <w:rsid w:val="00F333A3"/>
    <w:rsid w:val="00F3597B"/>
    <w:rsid w:val="00F3790D"/>
    <w:rsid w:val="00F424CF"/>
    <w:rsid w:val="00F42631"/>
    <w:rsid w:val="00F4423F"/>
    <w:rsid w:val="00F45F4B"/>
    <w:rsid w:val="00F51354"/>
    <w:rsid w:val="00F51D5B"/>
    <w:rsid w:val="00F5266D"/>
    <w:rsid w:val="00F62662"/>
    <w:rsid w:val="00F6362E"/>
    <w:rsid w:val="00F6421B"/>
    <w:rsid w:val="00F653A7"/>
    <w:rsid w:val="00F65BFC"/>
    <w:rsid w:val="00F66D50"/>
    <w:rsid w:val="00F674B3"/>
    <w:rsid w:val="00F80E54"/>
    <w:rsid w:val="00F81CA7"/>
    <w:rsid w:val="00F8228F"/>
    <w:rsid w:val="00F82433"/>
    <w:rsid w:val="00F82AE5"/>
    <w:rsid w:val="00F83F33"/>
    <w:rsid w:val="00F905E9"/>
    <w:rsid w:val="00F909A8"/>
    <w:rsid w:val="00F92D25"/>
    <w:rsid w:val="00FA0FA3"/>
    <w:rsid w:val="00FA2E1D"/>
    <w:rsid w:val="00FA37D3"/>
    <w:rsid w:val="00FA3F9D"/>
    <w:rsid w:val="00FA48A0"/>
    <w:rsid w:val="00FA5193"/>
    <w:rsid w:val="00FB290D"/>
    <w:rsid w:val="00FB7D40"/>
    <w:rsid w:val="00FC2581"/>
    <w:rsid w:val="00FE16AB"/>
    <w:rsid w:val="00FE3A24"/>
    <w:rsid w:val="00FE6116"/>
    <w:rsid w:val="00FE775E"/>
    <w:rsid w:val="00FF3895"/>
    <w:rsid w:val="00FF6789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rsid w:val="00E87045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customStyle="1" w:styleId="ConsPlusTitle">
    <w:name w:val="ConsPlusTitle"/>
    <w:rsid w:val="00E87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Название Знак"/>
    <w:basedOn w:val="a0"/>
    <w:link w:val="a4"/>
    <w:locked/>
    <w:rsid w:val="00E87045"/>
    <w:rPr>
      <w:b/>
      <w:sz w:val="28"/>
      <w:lang w:eastAsia="ar-SA"/>
    </w:rPr>
  </w:style>
  <w:style w:type="paragraph" w:styleId="a4">
    <w:name w:val="Title"/>
    <w:basedOn w:val="a"/>
    <w:next w:val="a"/>
    <w:link w:val="a3"/>
    <w:qFormat/>
    <w:rsid w:val="00E87045"/>
    <w:pPr>
      <w:suppressAutoHyphens/>
      <w:jc w:val="center"/>
    </w:pPr>
    <w:rPr>
      <w:rFonts w:asciiTheme="minorHAnsi" w:eastAsiaTheme="minorHAnsi" w:hAnsiTheme="minorHAnsi" w:cstheme="minorBidi"/>
      <w:b/>
      <w:sz w:val="28"/>
      <w:szCs w:val="22"/>
      <w:lang w:eastAsia="ar-SA"/>
    </w:rPr>
  </w:style>
  <w:style w:type="character" w:customStyle="1" w:styleId="1">
    <w:name w:val="Название Знак1"/>
    <w:basedOn w:val="a0"/>
    <w:uiPriority w:val="10"/>
    <w:rsid w:val="00E870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E870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E87045"/>
    <w:pPr>
      <w:ind w:left="720"/>
      <w:contextualSpacing/>
    </w:pPr>
  </w:style>
  <w:style w:type="table" w:styleId="a7">
    <w:name w:val="Table Grid"/>
    <w:basedOn w:val="a1"/>
    <w:uiPriority w:val="59"/>
    <w:rsid w:val="007B5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rsid w:val="005D1C03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67F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">
    <w:name w:val="2Название"/>
    <w:basedOn w:val="a"/>
    <w:link w:val="20"/>
    <w:uiPriority w:val="99"/>
    <w:qFormat/>
    <w:rsid w:val="00402B75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link w:val="2"/>
    <w:uiPriority w:val="99"/>
    <w:rsid w:val="00402B75"/>
    <w:rPr>
      <w:rFonts w:ascii="Arial" w:eastAsia="Times New Roman" w:hAnsi="Arial" w:cs="Arial"/>
      <w:b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39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rsid w:val="002406D6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7F474-C317-44C0-914F-25C02C7F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6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Экономист2</cp:lastModifiedBy>
  <cp:revision>128</cp:revision>
  <cp:lastPrinted>2018-12-13T06:47:00Z</cp:lastPrinted>
  <dcterms:created xsi:type="dcterms:W3CDTF">2018-01-30T14:58:00Z</dcterms:created>
  <dcterms:modified xsi:type="dcterms:W3CDTF">2018-12-13T06:49:00Z</dcterms:modified>
</cp:coreProperties>
</file>