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CB5" w:rsidRPr="00793C5B" w:rsidRDefault="00B421DE" w:rsidP="00793C5B">
      <w:pPr>
        <w:tabs>
          <w:tab w:val="left" w:pos="3690"/>
        </w:tabs>
        <w:ind w:firstLine="4320"/>
        <w:rPr>
          <w:rFonts w:ascii="Times New Roman" w:hAnsi="Times New Roman"/>
        </w:rPr>
      </w:pPr>
      <w:r w:rsidRPr="006D0BF3">
        <w:rPr>
          <w:rFonts w:ascii="Times New Roman" w:hAnsi="Times New Roman"/>
        </w:rPr>
        <w:t xml:space="preserve">                                               </w:t>
      </w:r>
      <w:r w:rsidR="00172DDA">
        <w:rPr>
          <w:rFonts w:ascii="Times New Roman" w:hAnsi="Times New Roman"/>
        </w:rPr>
        <w:t xml:space="preserve">                             </w:t>
      </w:r>
    </w:p>
    <w:p w:rsidR="00446042" w:rsidRPr="00713EF5" w:rsidRDefault="00DC613B" w:rsidP="000D190E">
      <w:pPr>
        <w:ind w:left="8355" w:firstLine="708"/>
        <w:rPr>
          <w:rFonts w:ascii="Times New Roman" w:hAnsi="Times New Roman"/>
          <w:sz w:val="26"/>
          <w:szCs w:val="26"/>
        </w:rPr>
      </w:pPr>
      <w:r>
        <w:rPr>
          <w:rFonts w:ascii="Times New Roman" w:hAnsi="Times New Roman"/>
          <w:sz w:val="26"/>
          <w:szCs w:val="26"/>
        </w:rPr>
        <w:t>Приложение № 1</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45207E" w:rsidRPr="00C80B52" w:rsidRDefault="000D7D35"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527714" w:rsidP="00527714">
      <w:pPr>
        <w:spacing w:line="276" w:lineRule="auto"/>
        <w:ind w:firstLine="0"/>
        <w:jc w:val="center"/>
        <w:rPr>
          <w:rFonts w:ascii="Times New Roman" w:hAnsi="Times New Roman"/>
          <w:sz w:val="26"/>
          <w:szCs w:val="26"/>
        </w:rPr>
      </w:pPr>
      <w:r w:rsidRPr="00713EF5">
        <w:rPr>
          <w:rFonts w:ascii="Times New Roman" w:hAnsi="Times New Roman"/>
          <w:sz w:val="26"/>
          <w:szCs w:val="26"/>
        </w:rPr>
        <w:t>Расходы местного бюджета на реализацию муниципальной программ</w:t>
      </w:r>
      <w:r w:rsidR="0045207E">
        <w:rPr>
          <w:rFonts w:ascii="Times New Roman" w:hAnsi="Times New Roman"/>
          <w:sz w:val="26"/>
          <w:szCs w:val="26"/>
        </w:rPr>
        <w:t>ы</w:t>
      </w:r>
    </w:p>
    <w:tbl>
      <w:tblPr>
        <w:tblW w:w="15474" w:type="dxa"/>
        <w:tblInd w:w="5" w:type="dxa"/>
        <w:tblLook w:val="04A0"/>
      </w:tblPr>
      <w:tblGrid>
        <w:gridCol w:w="2454"/>
        <w:gridCol w:w="3118"/>
        <w:gridCol w:w="3686"/>
        <w:gridCol w:w="1056"/>
        <w:gridCol w:w="1056"/>
        <w:gridCol w:w="1056"/>
        <w:gridCol w:w="1056"/>
        <w:gridCol w:w="996"/>
        <w:gridCol w:w="996"/>
      </w:tblGrid>
      <w:tr w:rsidR="00446042" w:rsidRPr="00E06D8A" w:rsidTr="00D46413">
        <w:trPr>
          <w:trHeight w:val="639"/>
        </w:trPr>
        <w:tc>
          <w:tcPr>
            <w:tcW w:w="24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 распорядителя средств местного бюджета (далее - ГРБС)</w:t>
            </w:r>
          </w:p>
        </w:tc>
        <w:tc>
          <w:tcPr>
            <w:tcW w:w="6216"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Расходы местного бюджета по годам реализации муниципальной программы, тыс. руб.</w:t>
            </w:r>
          </w:p>
        </w:tc>
      </w:tr>
      <w:tr w:rsidR="00446042" w:rsidRPr="00E06D8A" w:rsidTr="0045207E">
        <w:trPr>
          <w:trHeight w:val="629"/>
        </w:trPr>
        <w:tc>
          <w:tcPr>
            <w:tcW w:w="2454"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05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996"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996"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6B732D">
            <w:pPr>
              <w:ind w:right="-108" w:firstLine="0"/>
              <w:jc w:val="left"/>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D46413">
        <w:trPr>
          <w:trHeight w:val="262"/>
        </w:trPr>
        <w:tc>
          <w:tcPr>
            <w:tcW w:w="2454"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3118"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686"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0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996"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403874">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3118"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 </w:t>
            </w:r>
            <w:r w:rsidR="00700377" w:rsidRPr="00614CEC">
              <w:rPr>
                <w:rFonts w:ascii="Times New Roman" w:eastAsia="Calibri" w:hAnsi="Times New Roman"/>
                <w:lang w:eastAsia="en-US"/>
              </w:rPr>
              <w:t>Развитие физической культуры и спорта в Павловском муниципальном районе на 2017-2022 годы</w:t>
            </w:r>
          </w:p>
        </w:tc>
        <w:tc>
          <w:tcPr>
            <w:tcW w:w="3686"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6B732D">
            <w:pPr>
              <w:ind w:firstLine="0"/>
              <w:jc w:val="left"/>
              <w:rPr>
                <w:rFonts w:ascii="Times New Roman" w:hAnsi="Times New Roman"/>
                <w:bCs/>
                <w:highlight w:val="yellow"/>
              </w:rPr>
            </w:pPr>
            <w:r w:rsidRPr="00403874">
              <w:rPr>
                <w:rFonts w:ascii="Times New Roman" w:hAnsi="Times New Roman"/>
                <w:bCs/>
              </w:rPr>
              <w:t>20231,6</w:t>
            </w:r>
            <w:r w:rsidR="00F52D65" w:rsidRPr="00403874">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EB1698" w:rsidP="006B732D">
            <w:pPr>
              <w:ind w:firstLine="0"/>
              <w:jc w:val="left"/>
              <w:rPr>
                <w:rFonts w:ascii="Times New Roman" w:hAnsi="Times New Roman"/>
                <w:bCs/>
              </w:rPr>
            </w:pPr>
            <w:r>
              <w:rPr>
                <w:rFonts w:ascii="Times New Roman" w:hAnsi="Times New Roman"/>
                <w:bCs/>
              </w:rPr>
              <w:t>18681,6</w:t>
            </w:r>
            <w:r w:rsidR="00446042"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492462" w:rsidP="006B732D">
            <w:pPr>
              <w:ind w:firstLine="0"/>
              <w:jc w:val="left"/>
              <w:rPr>
                <w:rFonts w:ascii="Times New Roman" w:hAnsi="Times New Roman"/>
                <w:bCs/>
              </w:rPr>
            </w:pPr>
            <w:r>
              <w:rPr>
                <w:rFonts w:ascii="Times New Roman" w:hAnsi="Times New Roman"/>
                <w:bCs/>
              </w:rPr>
              <w:t>17926,2</w:t>
            </w:r>
            <w:r w:rsidR="00F52D65"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446042" w:rsidRPr="008544D6" w:rsidRDefault="00492462"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D46413" w:rsidP="006B732D">
            <w:pPr>
              <w:ind w:firstLine="0"/>
              <w:jc w:val="left"/>
              <w:rPr>
                <w:rFonts w:ascii="Times New Roman" w:hAnsi="Times New Roman"/>
              </w:rPr>
            </w:pPr>
            <w:r>
              <w:rPr>
                <w:rFonts w:ascii="Times New Roman" w:hAnsi="Times New Roman"/>
              </w:rPr>
              <w:t>35400,0</w:t>
            </w:r>
          </w:p>
        </w:tc>
        <w:tc>
          <w:tcPr>
            <w:tcW w:w="996" w:type="dxa"/>
            <w:tcBorders>
              <w:top w:val="nil"/>
              <w:left w:val="nil"/>
              <w:bottom w:val="single" w:sz="4" w:space="0" w:color="auto"/>
              <w:right w:val="single" w:sz="4" w:space="0" w:color="auto"/>
            </w:tcBorders>
            <w:shd w:val="clear" w:color="auto" w:fill="auto"/>
            <w:noWrap/>
            <w:vAlign w:val="bottom"/>
            <w:hideMark/>
          </w:tcPr>
          <w:p w:rsidR="00446042" w:rsidRPr="008544D6" w:rsidRDefault="00D46413" w:rsidP="006B732D">
            <w:pPr>
              <w:ind w:firstLine="0"/>
              <w:jc w:val="left"/>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6B732D">
            <w:pPr>
              <w:ind w:firstLine="0"/>
              <w:jc w:val="left"/>
              <w:rPr>
                <w:rFonts w:ascii="Times New Roman" w:hAnsi="Times New Roman"/>
                <w:bCs/>
                <w:highlight w:val="yellow"/>
              </w:rPr>
            </w:pPr>
            <w:r w:rsidRPr="00403874">
              <w:rPr>
                <w:rFonts w:ascii="Times New Roman" w:hAnsi="Times New Roman"/>
                <w:bCs/>
              </w:rPr>
              <w:t>20231,6 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EB1698" w:rsidP="006B732D">
            <w:pPr>
              <w:ind w:firstLine="0"/>
              <w:jc w:val="left"/>
              <w:rPr>
                <w:rFonts w:ascii="Times New Roman" w:hAnsi="Times New Roman"/>
                <w:bCs/>
              </w:rPr>
            </w:pPr>
            <w:r>
              <w:rPr>
                <w:rFonts w:ascii="Times New Roman" w:hAnsi="Times New Roman"/>
                <w:bCs/>
              </w:rPr>
              <w:t>18681,6</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5154FC">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A476C"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6B732D">
            <w:pPr>
              <w:ind w:firstLine="0"/>
              <w:jc w:val="left"/>
              <w:rPr>
                <w:rFonts w:ascii="Times New Roman" w:hAnsi="Times New Roman"/>
              </w:rPr>
            </w:pPr>
            <w:r>
              <w:rPr>
                <w:rFonts w:ascii="Times New Roman" w:hAnsi="Times New Roman"/>
              </w:rPr>
              <w:t>35400,0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6B732D">
            <w:pPr>
              <w:ind w:firstLine="0"/>
              <w:jc w:val="left"/>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8544D6" w:rsidRDefault="00DC613B" w:rsidP="006B732D">
            <w:pPr>
              <w:ind w:firstLine="0"/>
              <w:jc w:val="left"/>
              <w:rPr>
                <w:rFonts w:ascii="Times New Roman" w:hAnsi="Times New Roman"/>
              </w:rPr>
            </w:pPr>
            <w:r>
              <w:rPr>
                <w:rFonts w:ascii="Times New Roman" w:hAnsi="Times New Roman"/>
              </w:rPr>
              <w:t>МКУ «ЦРФКСИДО ПМР»</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6B732D">
            <w:pPr>
              <w:ind w:firstLine="0"/>
              <w:jc w:val="left"/>
              <w:rPr>
                <w:rFonts w:ascii="Times New Roman" w:hAnsi="Times New Roman"/>
                <w:bCs/>
                <w:highlight w:val="yellow"/>
              </w:rPr>
            </w:pPr>
            <w:r w:rsidRPr="00403874">
              <w:rPr>
                <w:rFonts w:ascii="Times New Roman" w:hAnsi="Times New Roman"/>
                <w:bCs/>
              </w:rPr>
              <w:t>20231,6 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EB1698" w:rsidP="006B732D">
            <w:pPr>
              <w:ind w:firstLine="0"/>
              <w:jc w:val="left"/>
              <w:rPr>
                <w:rFonts w:ascii="Times New Roman" w:hAnsi="Times New Roman"/>
                <w:bCs/>
              </w:rPr>
            </w:pPr>
            <w:r>
              <w:rPr>
                <w:rFonts w:ascii="Times New Roman" w:hAnsi="Times New Roman"/>
                <w:bCs/>
              </w:rPr>
              <w:t>18681,6</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8544D6" w:rsidRDefault="00492462" w:rsidP="006B732D">
            <w:pPr>
              <w:ind w:firstLine="0"/>
              <w:jc w:val="left"/>
              <w:rPr>
                <w:rFonts w:ascii="Times New Roman" w:hAnsi="Times New Roman"/>
                <w:bCs/>
              </w:rPr>
            </w:pPr>
            <w:r>
              <w:rPr>
                <w:rFonts w:ascii="Times New Roman" w:hAnsi="Times New Roman"/>
                <w:bCs/>
              </w:rPr>
              <w:t>17926,2</w:t>
            </w:r>
            <w:r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6B732D">
            <w:pPr>
              <w:ind w:firstLine="0"/>
              <w:jc w:val="left"/>
              <w:rPr>
                <w:rFonts w:ascii="Times New Roman" w:hAnsi="Times New Roman"/>
              </w:rPr>
            </w:pPr>
            <w:r>
              <w:rPr>
                <w:rFonts w:ascii="Times New Roman" w:hAnsi="Times New Roman"/>
              </w:rPr>
              <w:t>35400,0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6B732D">
            <w:pPr>
              <w:ind w:firstLine="0"/>
              <w:jc w:val="left"/>
              <w:rPr>
                <w:rFonts w:ascii="Times New Roman" w:hAnsi="Times New Roman"/>
              </w:rPr>
            </w:pPr>
            <w:r>
              <w:rPr>
                <w:rFonts w:ascii="Times New Roman" w:hAnsi="Times New Roman"/>
              </w:rPr>
              <w:t>37294,0</w:t>
            </w:r>
          </w:p>
        </w:tc>
      </w:tr>
      <w:tr w:rsidR="00D46413" w:rsidRPr="00E06D8A" w:rsidTr="00403874">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6B732D">
            <w:pPr>
              <w:ind w:firstLine="0"/>
              <w:jc w:val="left"/>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EB1698" w:rsidP="00F52D65">
            <w:pPr>
              <w:ind w:firstLine="0"/>
              <w:jc w:val="left"/>
              <w:rPr>
                <w:rFonts w:ascii="Times New Roman" w:hAnsi="Times New Roman"/>
                <w:b/>
                <w:bCs/>
              </w:rPr>
            </w:pPr>
            <w:r>
              <w:rPr>
                <w:rFonts w:ascii="Times New Roman" w:hAnsi="Times New Roman"/>
                <w:bCs/>
              </w:rPr>
              <w:t>18381</w:t>
            </w:r>
            <w:r w:rsidR="00D46413">
              <w:rPr>
                <w:rFonts w:ascii="Times New Roman" w:hAnsi="Times New Roman"/>
                <w:bCs/>
              </w:rPr>
              <w:t>,</w:t>
            </w:r>
            <w:r>
              <w:rPr>
                <w:rFonts w:ascii="Times New Roman" w:hAnsi="Times New Roman"/>
                <w:bCs/>
              </w:rPr>
              <w:t>6</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29320,0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30639,0</w:t>
            </w:r>
          </w:p>
        </w:tc>
      </w:tr>
      <w:tr w:rsidR="00D46413" w:rsidRPr="00E06D8A" w:rsidTr="00D46413">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385103" w:rsidP="006B732D">
            <w:pPr>
              <w:ind w:firstLine="0"/>
              <w:jc w:val="left"/>
              <w:rPr>
                <w:rFonts w:ascii="Times New Roman" w:hAnsi="Times New Roman"/>
                <w:b/>
                <w:bCs/>
              </w:rPr>
            </w:pPr>
            <w:r>
              <w:rPr>
                <w:rFonts w:ascii="Times New Roman" w:hAnsi="Times New Roman"/>
                <w:bCs/>
              </w:rPr>
              <w:t>19430</w:t>
            </w:r>
            <w:r w:rsidR="00403874" w:rsidRPr="00403874">
              <w:rPr>
                <w:rFonts w:ascii="Times New Roman" w:hAnsi="Times New Roman"/>
                <w:bCs/>
              </w:rPr>
              <w:t>,</w:t>
            </w:r>
            <w:r>
              <w:rPr>
                <w:rFonts w:ascii="Times New Roman" w:hAnsi="Times New Roman"/>
                <w:bCs/>
              </w:rPr>
              <w:t>0</w:t>
            </w:r>
            <w:r w:rsidR="00403874"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EB1698" w:rsidP="006B732D">
            <w:pPr>
              <w:ind w:firstLine="0"/>
              <w:jc w:val="left"/>
              <w:rPr>
                <w:rFonts w:ascii="Times New Roman" w:hAnsi="Times New Roman"/>
                <w:b/>
                <w:bCs/>
              </w:rPr>
            </w:pPr>
            <w:r>
              <w:rPr>
                <w:rFonts w:ascii="Times New Roman" w:hAnsi="Times New Roman"/>
                <w:bCs/>
              </w:rPr>
              <w:t>18381,6</w:t>
            </w:r>
            <w:r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F52D65">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178</w:t>
            </w:r>
            <w:r w:rsidR="00492462">
              <w:rPr>
                <w:rFonts w:ascii="Times New Roman" w:hAnsi="Times New Roman"/>
                <w:bCs/>
              </w:rPr>
              <w:t>26,2</w:t>
            </w:r>
            <w:r w:rsidR="00492462" w:rsidRPr="008544D6">
              <w:rPr>
                <w:rFonts w:ascii="Times New Roman" w:hAnsi="Times New Roman"/>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29320,0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30639,0</w:t>
            </w:r>
          </w:p>
        </w:tc>
      </w:tr>
      <w:tr w:rsidR="00D46413" w:rsidRPr="00E06D8A" w:rsidTr="00D46413">
        <w:trPr>
          <w:trHeight w:val="227"/>
        </w:trPr>
        <w:tc>
          <w:tcPr>
            <w:tcW w:w="2454"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сновное мероприятие</w:t>
            </w:r>
            <w:r w:rsidR="00D46413">
              <w:rPr>
                <w:rFonts w:ascii="Times New Roman" w:hAnsi="Times New Roman"/>
              </w:rPr>
              <w:t xml:space="preserve"> </w:t>
            </w:r>
            <w:r w:rsidR="00D46413" w:rsidRPr="00E06D8A">
              <w:rPr>
                <w:rFonts w:ascii="Times New Roman" w:hAnsi="Times New Roman"/>
              </w:rPr>
              <w:t xml:space="preserve">2 </w:t>
            </w:r>
          </w:p>
        </w:tc>
        <w:tc>
          <w:tcPr>
            <w:tcW w:w="3118" w:type="dxa"/>
            <w:vMerge w:val="restart"/>
            <w:tcBorders>
              <w:top w:val="nil"/>
              <w:left w:val="single" w:sz="4" w:space="0" w:color="auto"/>
              <w:bottom w:val="single" w:sz="4" w:space="0" w:color="auto"/>
              <w:right w:val="single" w:sz="4" w:space="0" w:color="auto"/>
            </w:tcBorders>
            <w:shd w:val="clear" w:color="auto" w:fill="auto"/>
            <w:hideMark/>
          </w:tcPr>
          <w:p w:rsidR="00D46413" w:rsidRPr="006D0BF3" w:rsidRDefault="00D46413" w:rsidP="0045207E">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056" w:type="dxa"/>
            <w:tcBorders>
              <w:top w:val="nil"/>
              <w:left w:val="nil"/>
              <w:bottom w:val="single" w:sz="4" w:space="0" w:color="auto"/>
              <w:right w:val="single" w:sz="4" w:space="0" w:color="auto"/>
            </w:tcBorders>
            <w:shd w:val="clear" w:color="auto" w:fill="auto"/>
            <w:vAlign w:val="bottom"/>
            <w:hideMark/>
          </w:tcPr>
          <w:p w:rsidR="00D46413" w:rsidRPr="00492462" w:rsidRDefault="00385103" w:rsidP="006B732D">
            <w:pPr>
              <w:ind w:firstLine="0"/>
              <w:jc w:val="left"/>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D46413" w:rsidRPr="00403874">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492462" w:rsidP="006B732D">
            <w:pPr>
              <w:ind w:firstLine="0"/>
              <w:jc w:val="left"/>
              <w:rPr>
                <w:rFonts w:ascii="Times New Roman" w:hAnsi="Times New Roman"/>
                <w:b/>
                <w:bCs/>
              </w:rPr>
            </w:pPr>
            <w:r>
              <w:rPr>
                <w:rFonts w:ascii="Times New Roman" w:hAnsi="Times New Roman"/>
                <w:bCs/>
              </w:rPr>
              <w:t>300</w:t>
            </w:r>
            <w:r w:rsidR="00D46413">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D46413">
            <w:pPr>
              <w:ind w:firstLine="0"/>
              <w:jc w:val="left"/>
              <w:rPr>
                <w:rFonts w:ascii="Times New Roman" w:hAnsi="Times New Roman"/>
                <w:b/>
                <w:bCs/>
              </w:rPr>
            </w:pPr>
            <w:r>
              <w:rPr>
                <w:rFonts w:ascii="Times New Roman" w:hAnsi="Times New Roman"/>
                <w:bCs/>
              </w:rPr>
              <w:t>100</w:t>
            </w:r>
            <w:r w:rsidR="00D46413">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100</w:t>
            </w:r>
            <w:r w:rsidR="00D46413">
              <w:rPr>
                <w:rFonts w:ascii="Times New Roman" w:hAnsi="Times New Roman"/>
                <w:bCs/>
              </w:rPr>
              <w:t>,0</w:t>
            </w:r>
            <w:r w:rsidR="00D46413" w:rsidRPr="00E06D8A">
              <w:rPr>
                <w:rFonts w:ascii="Times New Roman" w:hAnsi="Times New Roman"/>
                <w:b/>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6080,0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6655,0</w:t>
            </w:r>
          </w:p>
        </w:tc>
      </w:tr>
      <w:tr w:rsidR="00D46413" w:rsidRPr="00E06D8A" w:rsidTr="00D46413">
        <w:trPr>
          <w:trHeight w:val="227"/>
        </w:trPr>
        <w:tc>
          <w:tcPr>
            <w:tcW w:w="2454"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118"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b/>
                <w:bCs/>
              </w:rPr>
            </w:pP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p>
        </w:tc>
      </w:tr>
      <w:tr w:rsidR="00D46413" w:rsidRPr="00E06D8A" w:rsidTr="00D46413">
        <w:trPr>
          <w:trHeight w:val="227"/>
        </w:trPr>
        <w:tc>
          <w:tcPr>
            <w:tcW w:w="2454"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118"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686"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385103" w:rsidP="006B732D">
            <w:pPr>
              <w:ind w:firstLine="0"/>
              <w:jc w:val="left"/>
              <w:rPr>
                <w:rFonts w:ascii="Times New Roman" w:hAnsi="Times New Roman"/>
                <w:b/>
                <w:bCs/>
              </w:rPr>
            </w:pPr>
            <w:r>
              <w:rPr>
                <w:rFonts w:ascii="Times New Roman" w:hAnsi="Times New Roman"/>
                <w:bCs/>
              </w:rPr>
              <w:t>801</w:t>
            </w:r>
            <w:r w:rsidR="00403874" w:rsidRPr="00403874">
              <w:rPr>
                <w:rFonts w:ascii="Times New Roman" w:hAnsi="Times New Roman"/>
                <w:bCs/>
              </w:rPr>
              <w:t>,</w:t>
            </w:r>
            <w:r>
              <w:rPr>
                <w:rFonts w:ascii="Times New Roman" w:hAnsi="Times New Roman"/>
                <w:bCs/>
              </w:rPr>
              <w:t>6</w:t>
            </w:r>
            <w:r w:rsidR="00403874" w:rsidRPr="00403874">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492462" w:rsidP="006B732D">
            <w:pPr>
              <w:ind w:firstLine="0"/>
              <w:jc w:val="left"/>
              <w:rPr>
                <w:rFonts w:ascii="Times New Roman" w:hAnsi="Times New Roman"/>
                <w:b/>
                <w:bCs/>
              </w:rPr>
            </w:pPr>
            <w:r>
              <w:rPr>
                <w:rFonts w:ascii="Times New Roman" w:hAnsi="Times New Roman"/>
                <w:bCs/>
              </w:rPr>
              <w:t>300</w:t>
            </w:r>
            <w:r w:rsidR="00D46413">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10</w:t>
            </w:r>
            <w:r w:rsidR="00492462">
              <w:rPr>
                <w:rFonts w:ascii="Times New Roman" w:hAnsi="Times New Roman"/>
                <w:bCs/>
              </w:rPr>
              <w:t>0</w:t>
            </w:r>
            <w:r w:rsidR="00D46413">
              <w:rPr>
                <w:rFonts w:ascii="Times New Roman" w:hAnsi="Times New Roman"/>
                <w:bCs/>
              </w:rPr>
              <w:t>,0</w:t>
            </w:r>
            <w:r w:rsidR="00D46413" w:rsidRPr="00E06D8A">
              <w:rPr>
                <w:rFonts w:ascii="Times New Roman" w:hAnsi="Times New Roman"/>
                <w:b/>
                <w:bCs/>
              </w:rPr>
              <w:t> </w:t>
            </w:r>
          </w:p>
        </w:tc>
        <w:tc>
          <w:tcPr>
            <w:tcW w:w="1056" w:type="dxa"/>
            <w:tcBorders>
              <w:top w:val="nil"/>
              <w:left w:val="nil"/>
              <w:bottom w:val="single" w:sz="4" w:space="0" w:color="auto"/>
              <w:right w:val="single" w:sz="4" w:space="0" w:color="auto"/>
            </w:tcBorders>
            <w:shd w:val="clear" w:color="auto" w:fill="auto"/>
            <w:vAlign w:val="bottom"/>
            <w:hideMark/>
          </w:tcPr>
          <w:p w:rsidR="00D46413" w:rsidRPr="00E06D8A" w:rsidRDefault="00A40A8C" w:rsidP="006B732D">
            <w:pPr>
              <w:ind w:firstLine="0"/>
              <w:jc w:val="left"/>
              <w:rPr>
                <w:rFonts w:ascii="Times New Roman" w:hAnsi="Times New Roman"/>
                <w:b/>
                <w:bCs/>
              </w:rPr>
            </w:pPr>
            <w:r>
              <w:rPr>
                <w:rFonts w:ascii="Times New Roman" w:hAnsi="Times New Roman"/>
                <w:bCs/>
              </w:rPr>
              <w:t>10</w:t>
            </w:r>
            <w:r w:rsidR="00492462">
              <w:rPr>
                <w:rFonts w:ascii="Times New Roman" w:hAnsi="Times New Roman"/>
                <w:bCs/>
              </w:rPr>
              <w:t>0</w:t>
            </w:r>
            <w:r w:rsidR="00D46413">
              <w:rPr>
                <w:rFonts w:ascii="Times New Roman" w:hAnsi="Times New Roman"/>
                <w:bCs/>
              </w:rPr>
              <w:t>,0</w:t>
            </w:r>
            <w:r w:rsidR="00D46413" w:rsidRPr="00E06D8A">
              <w:rPr>
                <w:rFonts w:ascii="Times New Roman" w:hAnsi="Times New Roman"/>
                <w:b/>
                <w:bCs/>
              </w:rPr>
              <w:t>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6080,0</w:t>
            </w:r>
          </w:p>
        </w:tc>
        <w:tc>
          <w:tcPr>
            <w:tcW w:w="996"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6B732D">
            <w:pPr>
              <w:ind w:firstLine="0"/>
              <w:jc w:val="left"/>
              <w:rPr>
                <w:rFonts w:ascii="Times New Roman" w:hAnsi="Times New Roman"/>
              </w:rPr>
            </w:pPr>
            <w:r>
              <w:rPr>
                <w:rFonts w:ascii="Times New Roman" w:hAnsi="Times New Roman"/>
              </w:rPr>
              <w:t>6655,0</w:t>
            </w:r>
          </w:p>
        </w:tc>
      </w:tr>
    </w:tbl>
    <w:p w:rsidR="007B30DA" w:rsidRPr="006467B9" w:rsidRDefault="007B30DA" w:rsidP="007B30DA">
      <w:pPr>
        <w:ind w:firstLine="0"/>
        <w:rPr>
          <w:rFonts w:ascii="Times New Roman" w:hAnsi="Times New Roman"/>
          <w:sz w:val="26"/>
          <w:szCs w:val="26"/>
        </w:rPr>
      </w:pPr>
      <w:r>
        <w:rPr>
          <w:rFonts w:ascii="Times New Roman" w:hAnsi="Times New Roman"/>
          <w:sz w:val="26"/>
          <w:szCs w:val="26"/>
        </w:rPr>
        <w:t>Глава</w:t>
      </w:r>
      <w:r w:rsidRPr="006467B9">
        <w:rPr>
          <w:rFonts w:ascii="Times New Roman" w:hAnsi="Times New Roman"/>
          <w:sz w:val="26"/>
          <w:szCs w:val="26"/>
        </w:rPr>
        <w:t xml:space="preserve"> администрации</w:t>
      </w:r>
    </w:p>
    <w:p w:rsidR="000A176D" w:rsidRDefault="007B30DA" w:rsidP="000A176D">
      <w:pPr>
        <w:ind w:firstLine="0"/>
        <w:rPr>
          <w:rFonts w:ascii="Times New Roman" w:hAnsi="Times New Roman"/>
          <w:sz w:val="26"/>
          <w:szCs w:val="26"/>
        </w:rPr>
      </w:pPr>
      <w:r w:rsidRPr="006467B9">
        <w:rPr>
          <w:rFonts w:ascii="Times New Roman" w:hAnsi="Times New Roman"/>
          <w:sz w:val="26"/>
          <w:szCs w:val="26"/>
        </w:rPr>
        <w:t xml:space="preserve">Павловского муниципального района </w:t>
      </w:r>
      <w:r w:rsidRPr="006467B9">
        <w:rPr>
          <w:rFonts w:ascii="Times New Roman" w:hAnsi="Times New Roman"/>
          <w:sz w:val="26"/>
          <w:szCs w:val="26"/>
        </w:rPr>
        <w:tab/>
      </w:r>
      <w:r w:rsidRPr="006467B9">
        <w:rPr>
          <w:rFonts w:ascii="Times New Roman" w:hAnsi="Times New Roman"/>
          <w:sz w:val="26"/>
          <w:szCs w:val="26"/>
        </w:rPr>
        <w:tab/>
      </w:r>
      <w:r w:rsidRPr="006467B9">
        <w:rPr>
          <w:rFonts w:ascii="Times New Roman" w:hAnsi="Times New Roman"/>
          <w:sz w:val="26"/>
          <w:szCs w:val="26"/>
        </w:rPr>
        <w:tab/>
        <w:t xml:space="preserve">             </w:t>
      </w: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Ю.Ф. Русинов</w:t>
      </w:r>
    </w:p>
    <w:p w:rsidR="000A176D" w:rsidRDefault="000A176D" w:rsidP="009C7E67">
      <w:pPr>
        <w:ind w:left="8496"/>
        <w:rPr>
          <w:rFonts w:ascii="Times New Roman" w:hAnsi="Times New Roman"/>
          <w:sz w:val="26"/>
          <w:szCs w:val="26"/>
        </w:rPr>
      </w:pPr>
    </w:p>
    <w:p w:rsidR="009C7E67" w:rsidRPr="00713EF5" w:rsidRDefault="00DC613B" w:rsidP="009C7E67">
      <w:pPr>
        <w:ind w:left="8496"/>
        <w:rPr>
          <w:rFonts w:ascii="Times New Roman" w:hAnsi="Times New Roman"/>
          <w:sz w:val="26"/>
          <w:szCs w:val="26"/>
        </w:rPr>
      </w:pPr>
      <w:r>
        <w:rPr>
          <w:rFonts w:ascii="Times New Roman" w:hAnsi="Times New Roman"/>
          <w:sz w:val="26"/>
          <w:szCs w:val="26"/>
        </w:rPr>
        <w:t>Приложение № 2</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6B732D" w:rsidP="0045207E">
            <w:pPr>
              <w:spacing w:line="276" w:lineRule="auto"/>
              <w:ind w:firstLine="0"/>
              <w:jc w:val="left"/>
              <w:rPr>
                <w:rFonts w:ascii="Times New Roman" w:hAnsi="Times New Roman"/>
              </w:rPr>
            </w:pPr>
            <w:r w:rsidRPr="00E06D8A">
              <w:rPr>
                <w:rFonts w:ascii="Times New Roman" w:hAnsi="Times New Roman"/>
              </w:rPr>
              <w:t> </w:t>
            </w: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6B732D">
            <w:pPr>
              <w:ind w:firstLine="0"/>
              <w:jc w:val="center"/>
              <w:rPr>
                <w:rFonts w:ascii="Times New Roman" w:hAnsi="Times New Roman"/>
              </w:rPr>
            </w:pPr>
            <w:r w:rsidRPr="00403874">
              <w:rPr>
                <w:rFonts w:ascii="Times New Roman" w:hAnsi="Times New Roman"/>
                <w:bCs/>
              </w:rPr>
              <w:t>20231,6 </w:t>
            </w:r>
          </w:p>
        </w:tc>
        <w:tc>
          <w:tcPr>
            <w:tcW w:w="1276" w:type="dxa"/>
            <w:hideMark/>
          </w:tcPr>
          <w:p w:rsidR="006B732D" w:rsidRPr="00C75A4E" w:rsidRDefault="00344A31" w:rsidP="00851AA4">
            <w:pPr>
              <w:ind w:firstLine="0"/>
              <w:jc w:val="center"/>
              <w:rPr>
                <w:rFonts w:ascii="Times New Roman" w:hAnsi="Times New Roman"/>
                <w:color w:val="000000"/>
              </w:rPr>
            </w:pPr>
            <w:r>
              <w:rPr>
                <w:rFonts w:ascii="Times New Roman" w:hAnsi="Times New Roman"/>
                <w:color w:val="000000"/>
              </w:rPr>
              <w:t>19686</w:t>
            </w:r>
            <w:r w:rsidR="00B276A4">
              <w:rPr>
                <w:rFonts w:ascii="Times New Roman" w:hAnsi="Times New Roman"/>
                <w:color w:val="000000"/>
              </w:rPr>
              <w:t>,</w:t>
            </w:r>
            <w:r>
              <w:rPr>
                <w:rFonts w:ascii="Times New Roman" w:hAnsi="Times New Roman"/>
                <w:color w:val="000000"/>
              </w:rPr>
              <w:t>1</w:t>
            </w:r>
          </w:p>
        </w:tc>
        <w:tc>
          <w:tcPr>
            <w:tcW w:w="1134" w:type="dxa"/>
            <w:shd w:val="clear" w:color="auto" w:fill="FFFFFF"/>
            <w:hideMark/>
          </w:tcPr>
          <w:p w:rsidR="006B732D" w:rsidRPr="00C75A4E" w:rsidRDefault="00344A31" w:rsidP="006B732D">
            <w:pPr>
              <w:ind w:firstLine="0"/>
              <w:jc w:val="center"/>
              <w:rPr>
                <w:rFonts w:ascii="Times New Roman" w:hAnsi="Times New Roman"/>
              </w:rPr>
            </w:pPr>
            <w:r>
              <w:rPr>
                <w:rFonts w:ascii="Times New Roman" w:hAnsi="Times New Roman"/>
              </w:rPr>
              <w:t>17926</w:t>
            </w:r>
            <w:r w:rsidR="00B276A4">
              <w:rPr>
                <w:rFonts w:ascii="Times New Roman" w:hAnsi="Times New Roman"/>
              </w:rPr>
              <w:t>,</w:t>
            </w:r>
            <w:r>
              <w:rPr>
                <w:rFonts w:ascii="Times New Roman" w:hAnsi="Times New Roman"/>
              </w:rPr>
              <w:t>2</w:t>
            </w:r>
          </w:p>
        </w:tc>
        <w:tc>
          <w:tcPr>
            <w:tcW w:w="1134" w:type="dxa"/>
            <w:shd w:val="clear" w:color="auto" w:fill="FFFFFF"/>
            <w:hideMark/>
          </w:tcPr>
          <w:p w:rsidR="006B732D" w:rsidRPr="00C75A4E" w:rsidRDefault="004A476C" w:rsidP="006B732D">
            <w:pPr>
              <w:ind w:firstLine="0"/>
              <w:jc w:val="center"/>
              <w:rPr>
                <w:rFonts w:ascii="Times New Roman" w:hAnsi="Times New Roman"/>
              </w:rPr>
            </w:pPr>
            <w:r>
              <w:rPr>
                <w:rFonts w:ascii="Times New Roman" w:hAnsi="Times New Roman"/>
                <w:bCs/>
              </w:rPr>
              <w:t>17926,2</w:t>
            </w:r>
            <w:r w:rsidRPr="008544D6">
              <w:rPr>
                <w:rFonts w:ascii="Times New Roman" w:hAnsi="Times New Roman"/>
                <w:bCs/>
              </w:rPr>
              <w:t> </w:t>
            </w:r>
          </w:p>
        </w:tc>
        <w:tc>
          <w:tcPr>
            <w:tcW w:w="1134" w:type="dxa"/>
            <w:noWrap/>
            <w:hideMark/>
          </w:tcPr>
          <w:p w:rsidR="006B732D" w:rsidRPr="00C75A4E" w:rsidRDefault="00B276A4" w:rsidP="006B732D">
            <w:pPr>
              <w:ind w:firstLine="0"/>
              <w:jc w:val="center"/>
              <w:rPr>
                <w:rFonts w:ascii="Times New Roman" w:hAnsi="Times New Roman"/>
              </w:rPr>
            </w:pPr>
            <w:r>
              <w:rPr>
                <w:rFonts w:ascii="Times New Roman" w:hAnsi="Times New Roman"/>
              </w:rPr>
              <w:t>35400,0</w:t>
            </w:r>
          </w:p>
        </w:tc>
        <w:tc>
          <w:tcPr>
            <w:tcW w:w="1116" w:type="dxa"/>
            <w:noWrap/>
            <w:hideMark/>
          </w:tcPr>
          <w:p w:rsidR="006B732D" w:rsidRPr="00C75A4E" w:rsidRDefault="00B276A4" w:rsidP="006B732D">
            <w:pPr>
              <w:ind w:firstLine="0"/>
              <w:jc w:val="center"/>
              <w:rPr>
                <w:rFonts w:ascii="Times New Roman" w:hAnsi="Times New Roman"/>
              </w:rPr>
            </w:pPr>
            <w:r>
              <w:rPr>
                <w:rFonts w:ascii="Times New Roman" w:hAnsi="Times New Roman"/>
              </w:rPr>
              <w:t>37294,0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6B732D" w:rsidRPr="00C75A4E" w:rsidRDefault="00EB1698" w:rsidP="006B732D">
            <w:pPr>
              <w:tabs>
                <w:tab w:val="left" w:pos="4300"/>
              </w:tabs>
              <w:ind w:firstLine="0"/>
              <w:jc w:val="center"/>
              <w:rPr>
                <w:rFonts w:ascii="Times New Roman" w:hAnsi="Times New Roman"/>
              </w:rPr>
            </w:pPr>
            <w:r>
              <w:rPr>
                <w:rFonts w:ascii="Times New Roman" w:hAnsi="Times New Roman"/>
              </w:rPr>
              <w:t>405,45</w:t>
            </w:r>
          </w:p>
        </w:tc>
        <w:tc>
          <w:tcPr>
            <w:tcW w:w="1134" w:type="dxa"/>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c>
          <w:tcPr>
            <w:tcW w:w="1134" w:type="dxa"/>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6B732D" w:rsidRPr="00C75A4E" w:rsidRDefault="00527714" w:rsidP="006B732D">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EB1698" w:rsidP="00527714">
            <w:pPr>
              <w:tabs>
                <w:tab w:val="left" w:pos="4300"/>
              </w:tabs>
              <w:ind w:firstLine="0"/>
              <w:jc w:val="center"/>
              <w:rPr>
                <w:rFonts w:ascii="Times New Roman" w:hAnsi="Times New Roman"/>
              </w:rPr>
            </w:pPr>
            <w:r>
              <w:rPr>
                <w:rFonts w:ascii="Times New Roman" w:hAnsi="Times New Roman"/>
              </w:rPr>
              <w:t>599</w:t>
            </w:r>
            <w:r w:rsidR="00344A31">
              <w:rPr>
                <w:rFonts w:ascii="Times New Roman" w:hAnsi="Times New Roman"/>
              </w:rPr>
              <w:t>,</w:t>
            </w:r>
            <w:r>
              <w:rPr>
                <w:rFonts w:ascii="Times New Roman" w:hAnsi="Times New Roman"/>
              </w:rPr>
              <w:t>0</w:t>
            </w:r>
            <w:r w:rsidR="00344A31">
              <w:rPr>
                <w:rFonts w:ascii="Times New Roman" w:hAnsi="Times New Roman"/>
              </w:rPr>
              <w:t>5</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местный бюджет</w:t>
            </w:r>
          </w:p>
        </w:tc>
        <w:tc>
          <w:tcPr>
            <w:tcW w:w="1275" w:type="dxa"/>
            <w:hideMark/>
          </w:tcPr>
          <w:p w:rsidR="006B732D" w:rsidRPr="00C75A4E" w:rsidRDefault="00403874" w:rsidP="006B732D">
            <w:pPr>
              <w:ind w:firstLine="0"/>
              <w:jc w:val="center"/>
              <w:rPr>
                <w:rFonts w:ascii="Times New Roman" w:hAnsi="Times New Roman"/>
              </w:rPr>
            </w:pPr>
            <w:r w:rsidRPr="00403874">
              <w:rPr>
                <w:rFonts w:ascii="Times New Roman" w:hAnsi="Times New Roman"/>
              </w:rPr>
              <w:t>14661</w:t>
            </w:r>
            <w:r w:rsidR="00E0673A" w:rsidRPr="00403874">
              <w:rPr>
                <w:rFonts w:ascii="Times New Roman" w:hAnsi="Times New Roman"/>
              </w:rPr>
              <w:t>,</w:t>
            </w:r>
            <w:r w:rsidR="00851AA4" w:rsidRPr="00403874">
              <w:rPr>
                <w:rFonts w:ascii="Times New Roman" w:hAnsi="Times New Roman"/>
              </w:rPr>
              <w:t>7</w:t>
            </w:r>
          </w:p>
        </w:tc>
        <w:tc>
          <w:tcPr>
            <w:tcW w:w="1276" w:type="dxa"/>
            <w:hideMark/>
          </w:tcPr>
          <w:p w:rsidR="006B732D" w:rsidRPr="00C75A4E" w:rsidRDefault="00344A31" w:rsidP="006B732D">
            <w:pPr>
              <w:ind w:firstLine="0"/>
              <w:jc w:val="center"/>
              <w:rPr>
                <w:rFonts w:ascii="Times New Roman" w:hAnsi="Times New Roman"/>
              </w:rPr>
            </w:pPr>
            <w:r>
              <w:rPr>
                <w:rFonts w:ascii="Times New Roman" w:hAnsi="Times New Roman"/>
              </w:rPr>
              <w:t>14011</w:t>
            </w:r>
            <w:r w:rsidR="00E0673A">
              <w:rPr>
                <w:rFonts w:ascii="Times New Roman" w:hAnsi="Times New Roman"/>
              </w:rPr>
              <w:t>,</w:t>
            </w:r>
            <w:r>
              <w:rPr>
                <w:rFonts w:ascii="Times New Roman" w:hAnsi="Times New Roman"/>
              </w:rPr>
              <w:t>6</w:t>
            </w:r>
          </w:p>
        </w:tc>
        <w:tc>
          <w:tcPr>
            <w:tcW w:w="1134" w:type="dxa"/>
            <w:hideMark/>
          </w:tcPr>
          <w:p w:rsidR="006B732D" w:rsidRPr="00C75A4E" w:rsidRDefault="00344A31" w:rsidP="005154FC">
            <w:pPr>
              <w:ind w:firstLine="0"/>
              <w:jc w:val="center"/>
              <w:rPr>
                <w:rFonts w:ascii="Times New Roman" w:hAnsi="Times New Roman"/>
              </w:rPr>
            </w:pPr>
            <w:r>
              <w:rPr>
                <w:rFonts w:ascii="Times New Roman" w:hAnsi="Times New Roman"/>
              </w:rPr>
              <w:t>13241</w:t>
            </w:r>
            <w:r w:rsidR="00851AA4">
              <w:rPr>
                <w:rFonts w:ascii="Times New Roman" w:hAnsi="Times New Roman"/>
              </w:rPr>
              <w:t>,</w:t>
            </w:r>
            <w:r>
              <w:rPr>
                <w:rFonts w:ascii="Times New Roman" w:hAnsi="Times New Roman"/>
              </w:rPr>
              <w:t>2</w:t>
            </w:r>
          </w:p>
        </w:tc>
        <w:tc>
          <w:tcPr>
            <w:tcW w:w="1134" w:type="dxa"/>
            <w:hideMark/>
          </w:tcPr>
          <w:p w:rsidR="006B732D" w:rsidRPr="00C75A4E" w:rsidRDefault="00344A31" w:rsidP="006B732D">
            <w:pPr>
              <w:ind w:firstLine="0"/>
              <w:jc w:val="center"/>
              <w:rPr>
                <w:rFonts w:ascii="Times New Roman" w:hAnsi="Times New Roman"/>
              </w:rPr>
            </w:pPr>
            <w:r>
              <w:rPr>
                <w:rFonts w:ascii="Times New Roman" w:hAnsi="Times New Roman"/>
              </w:rPr>
              <w:t>13241,2</w:t>
            </w:r>
          </w:p>
        </w:tc>
        <w:tc>
          <w:tcPr>
            <w:tcW w:w="1134" w:type="dxa"/>
            <w:noWrap/>
            <w:hideMark/>
          </w:tcPr>
          <w:p w:rsidR="006B732D" w:rsidRPr="00C75A4E" w:rsidRDefault="00B276A4" w:rsidP="006B732D">
            <w:pPr>
              <w:ind w:firstLine="0"/>
              <w:jc w:val="center"/>
              <w:rPr>
                <w:rFonts w:ascii="Times New Roman" w:hAnsi="Times New Roman"/>
              </w:rPr>
            </w:pPr>
            <w:r>
              <w:rPr>
                <w:rFonts w:ascii="Times New Roman" w:hAnsi="Times New Roman"/>
              </w:rPr>
              <w:t>30650,0</w:t>
            </w:r>
          </w:p>
        </w:tc>
        <w:tc>
          <w:tcPr>
            <w:tcW w:w="1116" w:type="dxa"/>
            <w:noWrap/>
            <w:hideMark/>
          </w:tcPr>
          <w:p w:rsidR="006B732D" w:rsidRPr="00C75A4E" w:rsidRDefault="00B276A4" w:rsidP="006B732D">
            <w:pPr>
              <w:ind w:firstLine="0"/>
              <w:jc w:val="center"/>
              <w:rPr>
                <w:rFonts w:ascii="Times New Roman" w:hAnsi="Times New Roman"/>
              </w:rPr>
            </w:pPr>
            <w:r>
              <w:rPr>
                <w:rFonts w:ascii="Times New Roman" w:hAnsi="Times New Roman"/>
              </w:rPr>
              <w:t>32494,0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 внебюджетные фонды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shd w:val="clear" w:color="auto" w:fill="FFFFFF"/>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shd w:val="clear" w:color="auto" w:fill="FFFFFF"/>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492462" w:rsidP="006B732D">
            <w:pPr>
              <w:tabs>
                <w:tab w:val="left" w:pos="4300"/>
              </w:tabs>
              <w:ind w:firstLine="0"/>
              <w:jc w:val="center"/>
              <w:rPr>
                <w:rFonts w:ascii="Times New Roman" w:hAnsi="Times New Roman"/>
              </w:rPr>
            </w:pPr>
            <w:r>
              <w:rPr>
                <w:rFonts w:ascii="Times New Roman" w:hAnsi="Times New Roman"/>
              </w:rPr>
              <w:t>5569</w:t>
            </w:r>
            <w:r w:rsidR="00E0673A">
              <w:rPr>
                <w:rFonts w:ascii="Times New Roman" w:hAnsi="Times New Roman"/>
              </w:rPr>
              <w:t>,</w:t>
            </w:r>
            <w:r w:rsidR="00403874">
              <w:rPr>
                <w:rFonts w:ascii="Times New Roman" w:hAnsi="Times New Roman"/>
              </w:rPr>
              <w:t>9</w:t>
            </w:r>
          </w:p>
        </w:tc>
        <w:tc>
          <w:tcPr>
            <w:tcW w:w="1276" w:type="dxa"/>
            <w:hideMark/>
          </w:tcPr>
          <w:p w:rsidR="006B732D" w:rsidRPr="00C75A4E" w:rsidRDefault="00344A31" w:rsidP="006B732D">
            <w:pPr>
              <w:tabs>
                <w:tab w:val="left" w:pos="4300"/>
              </w:tabs>
              <w:ind w:firstLine="0"/>
              <w:jc w:val="center"/>
              <w:rPr>
                <w:rFonts w:ascii="Times New Roman" w:hAnsi="Times New Roman"/>
              </w:rPr>
            </w:pPr>
            <w:r>
              <w:rPr>
                <w:rFonts w:ascii="Times New Roman" w:hAnsi="Times New Roman"/>
              </w:rPr>
              <w:t>467</w:t>
            </w:r>
            <w:r w:rsidR="00E0673A">
              <w:rPr>
                <w:rFonts w:ascii="Times New Roman" w:hAnsi="Times New Roman"/>
              </w:rPr>
              <w:t>0,0</w:t>
            </w:r>
          </w:p>
        </w:tc>
        <w:tc>
          <w:tcPr>
            <w:tcW w:w="1134" w:type="dxa"/>
            <w:hideMark/>
          </w:tcPr>
          <w:p w:rsidR="006B732D" w:rsidRPr="00C75A4E" w:rsidRDefault="00344A31" w:rsidP="006B732D">
            <w:pPr>
              <w:tabs>
                <w:tab w:val="left" w:pos="4300"/>
              </w:tabs>
              <w:ind w:firstLine="0"/>
              <w:jc w:val="center"/>
              <w:rPr>
                <w:rFonts w:ascii="Times New Roman" w:hAnsi="Times New Roman"/>
              </w:rPr>
            </w:pPr>
            <w:r>
              <w:rPr>
                <w:rFonts w:ascii="Times New Roman" w:hAnsi="Times New Roman"/>
              </w:rPr>
              <w:t>4685</w:t>
            </w:r>
            <w:r w:rsidR="00E0673A">
              <w:rPr>
                <w:rFonts w:ascii="Times New Roman" w:hAnsi="Times New Roman"/>
              </w:rPr>
              <w:t>,0</w:t>
            </w:r>
          </w:p>
        </w:tc>
        <w:tc>
          <w:tcPr>
            <w:tcW w:w="1134" w:type="dxa"/>
            <w:hideMark/>
          </w:tcPr>
          <w:p w:rsidR="006B732D" w:rsidRPr="00C75A4E" w:rsidRDefault="00344A31" w:rsidP="006B732D">
            <w:pPr>
              <w:tabs>
                <w:tab w:val="left" w:pos="4300"/>
              </w:tabs>
              <w:ind w:firstLine="0"/>
              <w:jc w:val="center"/>
              <w:rPr>
                <w:rFonts w:ascii="Times New Roman" w:hAnsi="Times New Roman"/>
              </w:rPr>
            </w:pPr>
            <w:r>
              <w:rPr>
                <w:rFonts w:ascii="Times New Roman" w:hAnsi="Times New Roman"/>
              </w:rPr>
              <w:t>4685</w:t>
            </w:r>
            <w:r w:rsidR="00E0673A">
              <w:rPr>
                <w:rFonts w:ascii="Times New Roman" w:hAnsi="Times New Roman"/>
              </w:rPr>
              <w:t>,0</w:t>
            </w:r>
          </w:p>
        </w:tc>
        <w:tc>
          <w:tcPr>
            <w:tcW w:w="1134" w:type="dxa"/>
            <w:noWrap/>
            <w:hideMark/>
          </w:tcPr>
          <w:p w:rsidR="006B732D" w:rsidRPr="00C75A4E" w:rsidRDefault="00E0673A" w:rsidP="006B732D">
            <w:pPr>
              <w:tabs>
                <w:tab w:val="left" w:pos="4300"/>
              </w:tabs>
              <w:ind w:firstLine="0"/>
              <w:jc w:val="center"/>
              <w:rPr>
                <w:rFonts w:ascii="Times New Roman" w:hAnsi="Times New Roman"/>
              </w:rPr>
            </w:pPr>
            <w:r>
              <w:rPr>
                <w:rFonts w:ascii="Times New Roman" w:hAnsi="Times New Roman"/>
              </w:rPr>
              <w:t>4750,0</w:t>
            </w:r>
          </w:p>
        </w:tc>
        <w:tc>
          <w:tcPr>
            <w:tcW w:w="1116" w:type="dxa"/>
            <w:noWrap/>
            <w:hideMark/>
          </w:tcPr>
          <w:p w:rsidR="006B732D" w:rsidRPr="00C75A4E" w:rsidRDefault="00E0673A" w:rsidP="006B732D">
            <w:pPr>
              <w:tabs>
                <w:tab w:val="left" w:pos="4300"/>
              </w:tabs>
              <w:ind w:firstLine="0"/>
              <w:jc w:val="center"/>
              <w:rPr>
                <w:rFonts w:ascii="Times New Roman" w:hAnsi="Times New Roman"/>
              </w:rPr>
            </w:pPr>
            <w:r>
              <w:rPr>
                <w:rFonts w:ascii="Times New Roman" w:hAnsi="Times New Roman"/>
              </w:rPr>
              <w:t>4800,0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6B732D">
            <w:pPr>
              <w:ind w:firstLine="0"/>
              <w:jc w:val="left"/>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p>
        </w:tc>
        <w:tc>
          <w:tcPr>
            <w:tcW w:w="1276" w:type="dxa"/>
            <w:hideMark/>
          </w:tcPr>
          <w:p w:rsidR="00B276A4" w:rsidRPr="00B276A4" w:rsidRDefault="00344A31" w:rsidP="006B732D">
            <w:pPr>
              <w:ind w:firstLine="0"/>
              <w:jc w:val="left"/>
              <w:rPr>
                <w:rFonts w:ascii="Times New Roman" w:hAnsi="Times New Roman"/>
              </w:rPr>
            </w:pPr>
            <w:r>
              <w:rPr>
                <w:rFonts w:ascii="Times New Roman" w:hAnsi="Times New Roman"/>
              </w:rPr>
              <w:t>19386</w:t>
            </w:r>
            <w:r w:rsidR="00166E35">
              <w:rPr>
                <w:rFonts w:ascii="Times New Roman" w:hAnsi="Times New Roman"/>
              </w:rPr>
              <w:t>,</w:t>
            </w:r>
            <w:r>
              <w:rPr>
                <w:rFonts w:ascii="Times New Roman" w:hAnsi="Times New Roman"/>
              </w:rPr>
              <w:t>1</w:t>
            </w:r>
          </w:p>
        </w:tc>
        <w:tc>
          <w:tcPr>
            <w:tcW w:w="1134" w:type="dxa"/>
            <w:hideMark/>
          </w:tcPr>
          <w:p w:rsidR="00B276A4" w:rsidRPr="00B276A4" w:rsidRDefault="00A40A8C" w:rsidP="006B732D">
            <w:pPr>
              <w:ind w:firstLine="0"/>
              <w:jc w:val="left"/>
              <w:rPr>
                <w:rFonts w:ascii="Times New Roman" w:hAnsi="Times New Roman"/>
              </w:rPr>
            </w:pPr>
            <w:r>
              <w:rPr>
                <w:rFonts w:ascii="Times New Roman" w:hAnsi="Times New Roman"/>
              </w:rPr>
              <w:t>178</w:t>
            </w:r>
            <w:r w:rsidR="00344A31">
              <w:rPr>
                <w:rFonts w:ascii="Times New Roman" w:hAnsi="Times New Roman"/>
              </w:rPr>
              <w:t>26,2</w:t>
            </w:r>
          </w:p>
        </w:tc>
        <w:tc>
          <w:tcPr>
            <w:tcW w:w="1134" w:type="dxa"/>
            <w:hideMark/>
          </w:tcPr>
          <w:p w:rsidR="00B276A4" w:rsidRPr="00B276A4" w:rsidRDefault="00A40A8C" w:rsidP="006B732D">
            <w:pPr>
              <w:ind w:firstLine="0"/>
              <w:jc w:val="left"/>
              <w:rPr>
                <w:rFonts w:ascii="Times New Roman" w:hAnsi="Times New Roman"/>
              </w:rPr>
            </w:pPr>
            <w:r>
              <w:rPr>
                <w:rFonts w:ascii="Times New Roman" w:hAnsi="Times New Roman"/>
              </w:rPr>
              <w:t>178</w:t>
            </w:r>
            <w:r w:rsidR="00344A31">
              <w:rPr>
                <w:rFonts w:ascii="Times New Roman" w:hAnsi="Times New Roman"/>
              </w:rPr>
              <w:t>26,2</w:t>
            </w:r>
          </w:p>
        </w:tc>
        <w:tc>
          <w:tcPr>
            <w:tcW w:w="1134" w:type="dxa"/>
            <w:noWrap/>
            <w:hideMark/>
          </w:tcPr>
          <w:p w:rsidR="00B276A4" w:rsidRPr="00B276A4" w:rsidRDefault="00166E35" w:rsidP="006B732D">
            <w:pPr>
              <w:ind w:firstLine="0"/>
              <w:jc w:val="left"/>
              <w:rPr>
                <w:rFonts w:ascii="Times New Roman" w:hAnsi="Times New Roman"/>
              </w:rPr>
            </w:pPr>
            <w:r>
              <w:rPr>
                <w:rFonts w:ascii="Times New Roman" w:hAnsi="Times New Roman"/>
              </w:rPr>
              <w:t>29320,0</w:t>
            </w:r>
          </w:p>
        </w:tc>
        <w:tc>
          <w:tcPr>
            <w:tcW w:w="1116" w:type="dxa"/>
            <w:noWrap/>
            <w:hideMark/>
          </w:tcPr>
          <w:p w:rsidR="00B276A4" w:rsidRPr="00B276A4" w:rsidRDefault="00166E35" w:rsidP="006B732D">
            <w:pPr>
              <w:ind w:firstLine="0"/>
              <w:jc w:val="left"/>
              <w:rPr>
                <w:rFonts w:ascii="Times New Roman" w:hAnsi="Times New Roman"/>
              </w:rPr>
            </w:pPr>
            <w:r>
              <w:rPr>
                <w:rFonts w:ascii="Times New Roman" w:hAnsi="Times New Roman"/>
              </w:rPr>
              <w:t>30639,0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EB1698" w:rsidP="00527714">
            <w:pPr>
              <w:tabs>
                <w:tab w:val="left" w:pos="4300"/>
              </w:tabs>
              <w:ind w:firstLine="0"/>
              <w:jc w:val="center"/>
              <w:rPr>
                <w:rFonts w:ascii="Times New Roman" w:hAnsi="Times New Roman"/>
              </w:rPr>
            </w:pPr>
            <w:r>
              <w:rPr>
                <w:rFonts w:ascii="Times New Roman" w:hAnsi="Times New Roman"/>
              </w:rPr>
              <w:t>405,45</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EB1698" w:rsidP="00527714">
            <w:pPr>
              <w:tabs>
                <w:tab w:val="left" w:pos="4300"/>
              </w:tabs>
              <w:ind w:firstLine="0"/>
              <w:jc w:val="center"/>
              <w:rPr>
                <w:rFonts w:ascii="Times New Roman" w:hAnsi="Times New Roman"/>
              </w:rPr>
            </w:pPr>
            <w:r>
              <w:rPr>
                <w:rFonts w:ascii="Times New Roman" w:hAnsi="Times New Roman"/>
              </w:rPr>
              <w:t>599</w:t>
            </w:r>
            <w:r w:rsidR="00344A31">
              <w:rPr>
                <w:rFonts w:ascii="Times New Roman" w:hAnsi="Times New Roman"/>
              </w:rPr>
              <w:t>,</w:t>
            </w:r>
            <w:r>
              <w:rPr>
                <w:rFonts w:ascii="Times New Roman" w:hAnsi="Times New Roman"/>
              </w:rPr>
              <w:t>0</w:t>
            </w:r>
            <w:r w:rsidR="00344A31">
              <w:rPr>
                <w:rFonts w:ascii="Times New Roman" w:hAnsi="Times New Roman"/>
              </w:rPr>
              <w:t>5</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местный бюджет</w:t>
            </w:r>
          </w:p>
        </w:tc>
        <w:tc>
          <w:tcPr>
            <w:tcW w:w="1275" w:type="dxa"/>
            <w:hideMark/>
          </w:tcPr>
          <w:p w:rsidR="00B276A4" w:rsidRPr="00C75A4E" w:rsidRDefault="00403874" w:rsidP="006B732D">
            <w:pPr>
              <w:ind w:firstLine="0"/>
              <w:jc w:val="center"/>
              <w:rPr>
                <w:rFonts w:ascii="Times New Roman" w:hAnsi="Times New Roman"/>
              </w:rPr>
            </w:pPr>
            <w:r w:rsidRPr="00403874">
              <w:rPr>
                <w:rFonts w:ascii="Times New Roman" w:hAnsi="Times New Roman"/>
              </w:rPr>
              <w:t>14207</w:t>
            </w:r>
            <w:r w:rsidR="00B276A4" w:rsidRPr="00403874">
              <w:rPr>
                <w:rFonts w:ascii="Times New Roman" w:hAnsi="Times New Roman"/>
              </w:rPr>
              <w:t>,</w:t>
            </w:r>
            <w:r w:rsidR="00044ED8">
              <w:rPr>
                <w:rFonts w:ascii="Times New Roman" w:hAnsi="Times New Roman"/>
              </w:rPr>
              <w:t>8</w:t>
            </w:r>
          </w:p>
        </w:tc>
        <w:tc>
          <w:tcPr>
            <w:tcW w:w="1276" w:type="dxa"/>
            <w:hideMark/>
          </w:tcPr>
          <w:p w:rsidR="00B276A4" w:rsidRPr="00C75A4E" w:rsidRDefault="00344A31" w:rsidP="006B732D">
            <w:pPr>
              <w:ind w:firstLine="0"/>
              <w:jc w:val="center"/>
              <w:rPr>
                <w:rFonts w:ascii="Times New Roman" w:hAnsi="Times New Roman"/>
              </w:rPr>
            </w:pPr>
            <w:r>
              <w:rPr>
                <w:rFonts w:ascii="Times New Roman" w:hAnsi="Times New Roman"/>
              </w:rPr>
              <w:t>13711</w:t>
            </w:r>
            <w:r w:rsidR="00B276A4">
              <w:rPr>
                <w:rFonts w:ascii="Times New Roman" w:hAnsi="Times New Roman"/>
              </w:rPr>
              <w:t>,</w:t>
            </w:r>
            <w:r>
              <w:rPr>
                <w:rFonts w:ascii="Times New Roman" w:hAnsi="Times New Roman"/>
              </w:rPr>
              <w:t>6</w:t>
            </w:r>
          </w:p>
        </w:tc>
        <w:tc>
          <w:tcPr>
            <w:tcW w:w="1134" w:type="dxa"/>
            <w:hideMark/>
          </w:tcPr>
          <w:p w:rsidR="00B276A4" w:rsidRPr="00C75A4E" w:rsidRDefault="00344A31" w:rsidP="006B732D">
            <w:pPr>
              <w:ind w:firstLine="0"/>
              <w:jc w:val="center"/>
              <w:rPr>
                <w:rFonts w:ascii="Times New Roman" w:hAnsi="Times New Roman"/>
              </w:rPr>
            </w:pPr>
            <w:r>
              <w:rPr>
                <w:rFonts w:ascii="Times New Roman" w:hAnsi="Times New Roman"/>
              </w:rPr>
              <w:t>13241,2</w:t>
            </w:r>
          </w:p>
        </w:tc>
        <w:tc>
          <w:tcPr>
            <w:tcW w:w="1134" w:type="dxa"/>
            <w:hideMark/>
          </w:tcPr>
          <w:p w:rsidR="00B276A4" w:rsidRPr="00C75A4E" w:rsidRDefault="00344A31" w:rsidP="006B732D">
            <w:pPr>
              <w:ind w:firstLine="0"/>
              <w:jc w:val="center"/>
              <w:rPr>
                <w:rFonts w:ascii="Times New Roman" w:hAnsi="Times New Roman"/>
              </w:rPr>
            </w:pPr>
            <w:r>
              <w:rPr>
                <w:rFonts w:ascii="Times New Roman" w:hAnsi="Times New Roman"/>
              </w:rPr>
              <w:t>13241,2</w:t>
            </w:r>
          </w:p>
        </w:tc>
        <w:tc>
          <w:tcPr>
            <w:tcW w:w="1134" w:type="dxa"/>
            <w:noWrap/>
            <w:hideMark/>
          </w:tcPr>
          <w:p w:rsidR="00B276A4" w:rsidRPr="00C75A4E" w:rsidRDefault="00B276A4" w:rsidP="006B732D">
            <w:pPr>
              <w:ind w:firstLine="0"/>
              <w:jc w:val="center"/>
              <w:rPr>
                <w:rFonts w:ascii="Times New Roman" w:hAnsi="Times New Roman"/>
              </w:rPr>
            </w:pPr>
            <w:r>
              <w:rPr>
                <w:rFonts w:ascii="Times New Roman" w:hAnsi="Times New Roman"/>
              </w:rPr>
              <w:t>24570,0</w:t>
            </w:r>
          </w:p>
        </w:tc>
        <w:tc>
          <w:tcPr>
            <w:tcW w:w="1116" w:type="dxa"/>
            <w:noWrap/>
            <w:hideMark/>
          </w:tcPr>
          <w:p w:rsidR="00B276A4" w:rsidRPr="00C75A4E" w:rsidRDefault="00B276A4" w:rsidP="006B732D">
            <w:pPr>
              <w:ind w:firstLine="0"/>
              <w:jc w:val="center"/>
              <w:rPr>
                <w:rFonts w:ascii="Times New Roman" w:hAnsi="Times New Roman"/>
              </w:rPr>
            </w:pPr>
            <w:r>
              <w:rPr>
                <w:rFonts w:ascii="Times New Roman" w:hAnsi="Times New Roman"/>
              </w:rPr>
              <w:t>25839,0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385103" w:rsidP="006B732D">
            <w:pPr>
              <w:tabs>
                <w:tab w:val="left" w:pos="4300"/>
              </w:tabs>
              <w:ind w:firstLine="0"/>
              <w:jc w:val="center"/>
              <w:rPr>
                <w:rFonts w:ascii="Times New Roman" w:hAnsi="Times New Roman"/>
              </w:rPr>
            </w:pPr>
            <w:r>
              <w:rPr>
                <w:rFonts w:ascii="Times New Roman" w:hAnsi="Times New Roman"/>
              </w:rPr>
              <w:t>5222</w:t>
            </w:r>
            <w:r w:rsidR="00044ED8" w:rsidRPr="00044ED8">
              <w:rPr>
                <w:rFonts w:ascii="Times New Roman" w:hAnsi="Times New Roman"/>
              </w:rPr>
              <w:t>,</w:t>
            </w:r>
            <w:r>
              <w:rPr>
                <w:rFonts w:ascii="Times New Roman" w:hAnsi="Times New Roman"/>
              </w:rPr>
              <w:t>2</w:t>
            </w:r>
          </w:p>
        </w:tc>
        <w:tc>
          <w:tcPr>
            <w:tcW w:w="1276" w:type="dxa"/>
            <w:hideMark/>
          </w:tcPr>
          <w:p w:rsidR="00B276A4" w:rsidRPr="00C75A4E" w:rsidRDefault="00344A31" w:rsidP="00B276A4">
            <w:pPr>
              <w:tabs>
                <w:tab w:val="left" w:pos="4300"/>
              </w:tabs>
              <w:ind w:firstLine="0"/>
              <w:jc w:val="center"/>
              <w:rPr>
                <w:rFonts w:ascii="Times New Roman" w:hAnsi="Times New Roman"/>
              </w:rPr>
            </w:pPr>
            <w:r>
              <w:rPr>
                <w:rFonts w:ascii="Times New Roman" w:hAnsi="Times New Roman"/>
              </w:rPr>
              <w:t>467</w:t>
            </w:r>
            <w:r w:rsidR="00B276A4">
              <w:rPr>
                <w:rFonts w:ascii="Times New Roman" w:hAnsi="Times New Roman"/>
              </w:rPr>
              <w:t>0,0</w:t>
            </w:r>
          </w:p>
        </w:tc>
        <w:tc>
          <w:tcPr>
            <w:tcW w:w="1134" w:type="dxa"/>
            <w:hideMark/>
          </w:tcPr>
          <w:p w:rsidR="00B276A4" w:rsidRPr="00C75A4E" w:rsidRDefault="00A40A8C" w:rsidP="006B732D">
            <w:pPr>
              <w:tabs>
                <w:tab w:val="left" w:pos="4300"/>
              </w:tabs>
              <w:ind w:firstLine="0"/>
              <w:jc w:val="center"/>
              <w:rPr>
                <w:rFonts w:ascii="Times New Roman" w:hAnsi="Times New Roman"/>
              </w:rPr>
            </w:pPr>
            <w:r>
              <w:rPr>
                <w:rFonts w:ascii="Times New Roman" w:hAnsi="Times New Roman"/>
              </w:rPr>
              <w:t>45</w:t>
            </w:r>
            <w:r w:rsidR="00344A31">
              <w:rPr>
                <w:rFonts w:ascii="Times New Roman" w:hAnsi="Times New Roman"/>
              </w:rPr>
              <w:t>85</w:t>
            </w:r>
            <w:r w:rsidR="00B276A4">
              <w:rPr>
                <w:rFonts w:ascii="Times New Roman" w:hAnsi="Times New Roman"/>
              </w:rPr>
              <w:t>,0</w:t>
            </w:r>
          </w:p>
        </w:tc>
        <w:tc>
          <w:tcPr>
            <w:tcW w:w="1134" w:type="dxa"/>
            <w:hideMark/>
          </w:tcPr>
          <w:p w:rsidR="00B276A4" w:rsidRPr="00C75A4E" w:rsidRDefault="00A40A8C" w:rsidP="006B732D">
            <w:pPr>
              <w:tabs>
                <w:tab w:val="left" w:pos="4300"/>
              </w:tabs>
              <w:ind w:firstLine="0"/>
              <w:jc w:val="center"/>
              <w:rPr>
                <w:rFonts w:ascii="Times New Roman" w:hAnsi="Times New Roman"/>
              </w:rPr>
            </w:pPr>
            <w:r>
              <w:rPr>
                <w:rFonts w:ascii="Times New Roman" w:hAnsi="Times New Roman"/>
              </w:rPr>
              <w:t>45</w:t>
            </w:r>
            <w:r w:rsidR="00344A31">
              <w:rPr>
                <w:rFonts w:ascii="Times New Roman" w:hAnsi="Times New Roman"/>
              </w:rPr>
              <w:t>85</w:t>
            </w:r>
            <w:r w:rsidR="00B276A4">
              <w:rPr>
                <w:rFonts w:ascii="Times New Roman" w:hAnsi="Times New Roman"/>
              </w:rPr>
              <w:t>,0</w:t>
            </w:r>
          </w:p>
        </w:tc>
        <w:tc>
          <w:tcPr>
            <w:tcW w:w="1134" w:type="dxa"/>
            <w:noWrap/>
            <w:hideMark/>
          </w:tcPr>
          <w:p w:rsidR="00B276A4" w:rsidRPr="00C75A4E" w:rsidRDefault="00B276A4" w:rsidP="006B732D">
            <w:pPr>
              <w:tabs>
                <w:tab w:val="left" w:pos="4300"/>
              </w:tabs>
              <w:ind w:firstLine="0"/>
              <w:jc w:val="center"/>
              <w:rPr>
                <w:rFonts w:ascii="Times New Roman" w:hAnsi="Times New Roman"/>
              </w:rPr>
            </w:pPr>
            <w:r>
              <w:rPr>
                <w:rFonts w:ascii="Times New Roman" w:hAnsi="Times New Roman"/>
              </w:rPr>
              <w:t>4750,0</w:t>
            </w:r>
          </w:p>
        </w:tc>
        <w:tc>
          <w:tcPr>
            <w:tcW w:w="1116" w:type="dxa"/>
            <w:noWrap/>
            <w:hideMark/>
          </w:tcPr>
          <w:p w:rsidR="00B276A4" w:rsidRPr="00C75A4E" w:rsidRDefault="00B276A4" w:rsidP="006B732D">
            <w:pPr>
              <w:tabs>
                <w:tab w:val="left" w:pos="4300"/>
              </w:tabs>
              <w:ind w:firstLine="0"/>
              <w:jc w:val="center"/>
              <w:rPr>
                <w:rFonts w:ascii="Times New Roman" w:hAnsi="Times New Roman"/>
              </w:rPr>
            </w:pPr>
            <w:r>
              <w:rPr>
                <w:rFonts w:ascii="Times New Roman" w:hAnsi="Times New Roman"/>
              </w:rPr>
              <w:t>4800,0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0F1434" w:rsidRDefault="000F1434" w:rsidP="00172DDA">
            <w:pPr>
              <w:ind w:firstLine="0"/>
              <w:jc w:val="left"/>
              <w:rPr>
                <w:rFonts w:ascii="Times New Roman" w:hAnsi="Times New Roman"/>
                <w:bCs/>
              </w:rPr>
            </w:pPr>
          </w:p>
          <w:p w:rsidR="000F1434" w:rsidRDefault="000F1434" w:rsidP="00172DDA">
            <w:pPr>
              <w:ind w:firstLine="0"/>
              <w:jc w:val="left"/>
              <w:rPr>
                <w:rFonts w:ascii="Times New Roman" w:hAnsi="Times New Roman"/>
                <w:bCs/>
              </w:rPr>
            </w:pP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lastRenderedPageBreak/>
              <w:t>всего, в том числе:</w:t>
            </w:r>
          </w:p>
        </w:tc>
        <w:tc>
          <w:tcPr>
            <w:tcW w:w="1275" w:type="dxa"/>
            <w:hideMark/>
          </w:tcPr>
          <w:p w:rsidR="00166E35" w:rsidRPr="00B276A4" w:rsidRDefault="00385103" w:rsidP="00D2680F">
            <w:pPr>
              <w:ind w:firstLine="0"/>
              <w:jc w:val="left"/>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p>
        </w:tc>
        <w:tc>
          <w:tcPr>
            <w:tcW w:w="1276" w:type="dxa"/>
            <w:hideMark/>
          </w:tcPr>
          <w:p w:rsidR="00166E35" w:rsidRPr="00B276A4" w:rsidRDefault="00344A31" w:rsidP="00D2680F">
            <w:pPr>
              <w:ind w:firstLine="0"/>
              <w:jc w:val="left"/>
              <w:rPr>
                <w:rFonts w:ascii="Times New Roman" w:hAnsi="Times New Roman"/>
              </w:rPr>
            </w:pPr>
            <w:r>
              <w:rPr>
                <w:rFonts w:ascii="Times New Roman" w:hAnsi="Times New Roman"/>
              </w:rPr>
              <w:t>300</w:t>
            </w:r>
            <w:r w:rsidR="00166E35">
              <w:rPr>
                <w:rFonts w:ascii="Times New Roman" w:hAnsi="Times New Roman"/>
              </w:rPr>
              <w:t>,0</w:t>
            </w:r>
          </w:p>
        </w:tc>
        <w:tc>
          <w:tcPr>
            <w:tcW w:w="1134" w:type="dxa"/>
            <w:hideMark/>
          </w:tcPr>
          <w:p w:rsidR="00166E35" w:rsidRPr="00B276A4" w:rsidRDefault="00A40A8C" w:rsidP="00D2680F">
            <w:pPr>
              <w:ind w:firstLine="0"/>
              <w:jc w:val="left"/>
              <w:rPr>
                <w:rFonts w:ascii="Times New Roman" w:hAnsi="Times New Roman"/>
              </w:rPr>
            </w:pPr>
            <w:r>
              <w:rPr>
                <w:rFonts w:ascii="Times New Roman" w:hAnsi="Times New Roman"/>
              </w:rPr>
              <w:t>100</w:t>
            </w:r>
            <w:r w:rsidR="00166E35">
              <w:rPr>
                <w:rFonts w:ascii="Times New Roman" w:hAnsi="Times New Roman"/>
              </w:rPr>
              <w:t>,0</w:t>
            </w:r>
          </w:p>
        </w:tc>
        <w:tc>
          <w:tcPr>
            <w:tcW w:w="1134" w:type="dxa"/>
            <w:hideMark/>
          </w:tcPr>
          <w:p w:rsidR="00166E35" w:rsidRPr="00B276A4" w:rsidRDefault="00A40A8C" w:rsidP="00D2680F">
            <w:pPr>
              <w:ind w:firstLine="0"/>
              <w:jc w:val="left"/>
              <w:rPr>
                <w:rFonts w:ascii="Times New Roman" w:hAnsi="Times New Roman"/>
              </w:rPr>
            </w:pPr>
            <w:r>
              <w:rPr>
                <w:rFonts w:ascii="Times New Roman" w:hAnsi="Times New Roman"/>
              </w:rPr>
              <w:t>10</w:t>
            </w:r>
            <w:r w:rsidR="00344A31">
              <w:rPr>
                <w:rFonts w:ascii="Times New Roman" w:hAnsi="Times New Roman"/>
              </w:rPr>
              <w:t>0</w:t>
            </w:r>
            <w:r w:rsidR="00166E35">
              <w:rPr>
                <w:rFonts w:ascii="Times New Roman" w:hAnsi="Times New Roman"/>
              </w:rPr>
              <w:t>,0</w:t>
            </w:r>
          </w:p>
        </w:tc>
        <w:tc>
          <w:tcPr>
            <w:tcW w:w="1134" w:type="dxa"/>
            <w:noWrap/>
            <w:hideMark/>
          </w:tcPr>
          <w:p w:rsidR="00166E35" w:rsidRPr="00B276A4" w:rsidRDefault="00166E35" w:rsidP="00D2680F">
            <w:pPr>
              <w:ind w:firstLine="0"/>
              <w:jc w:val="left"/>
              <w:rPr>
                <w:rFonts w:ascii="Times New Roman" w:hAnsi="Times New Roman"/>
              </w:rPr>
            </w:pPr>
            <w:r>
              <w:rPr>
                <w:rFonts w:ascii="Times New Roman" w:hAnsi="Times New Roman"/>
              </w:rPr>
              <w:t>6080,0</w:t>
            </w:r>
          </w:p>
        </w:tc>
        <w:tc>
          <w:tcPr>
            <w:tcW w:w="1116" w:type="dxa"/>
            <w:noWrap/>
            <w:hideMark/>
          </w:tcPr>
          <w:p w:rsidR="00166E35" w:rsidRPr="00B276A4" w:rsidRDefault="00166E35" w:rsidP="00D2680F">
            <w:pPr>
              <w:ind w:firstLine="0"/>
              <w:jc w:val="left"/>
              <w:rPr>
                <w:rFonts w:ascii="Times New Roman" w:hAnsi="Times New Roman"/>
              </w:rPr>
            </w:pPr>
            <w:r>
              <w:rPr>
                <w:rFonts w:ascii="Times New Roman" w:hAnsi="Times New Roman"/>
              </w:rPr>
              <w:t>6655,0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166E35" w:rsidP="00166E35">
            <w:pPr>
              <w:ind w:firstLine="0"/>
              <w:rPr>
                <w:rFonts w:ascii="Times New Roman" w:hAnsi="Times New Roman"/>
              </w:rPr>
            </w:pPr>
            <w:r w:rsidRPr="00C75A4E">
              <w:rPr>
                <w:rFonts w:ascii="Times New Roman" w:hAnsi="Times New Roman"/>
              </w:rPr>
              <w:t>местный бюджет</w:t>
            </w:r>
          </w:p>
        </w:tc>
        <w:tc>
          <w:tcPr>
            <w:tcW w:w="1275" w:type="dxa"/>
            <w:hideMark/>
          </w:tcPr>
          <w:p w:rsidR="00166E35" w:rsidRPr="00B276A4" w:rsidRDefault="00044ED8" w:rsidP="00166E35">
            <w:pPr>
              <w:ind w:firstLine="0"/>
              <w:jc w:val="left"/>
              <w:rPr>
                <w:rFonts w:ascii="Times New Roman" w:hAnsi="Times New Roman"/>
              </w:rPr>
            </w:pPr>
            <w:r w:rsidRPr="00044ED8">
              <w:rPr>
                <w:rFonts w:ascii="Times New Roman" w:hAnsi="Times New Roman"/>
              </w:rPr>
              <w:t>453</w:t>
            </w:r>
            <w:r w:rsidR="00166E35" w:rsidRPr="00044ED8">
              <w:rPr>
                <w:rFonts w:ascii="Times New Roman" w:hAnsi="Times New Roman"/>
              </w:rPr>
              <w:t>,</w:t>
            </w:r>
            <w:r w:rsidRPr="00044ED8">
              <w:rPr>
                <w:rFonts w:ascii="Times New Roman" w:hAnsi="Times New Roman"/>
              </w:rPr>
              <w:t>9</w:t>
            </w:r>
          </w:p>
        </w:tc>
        <w:tc>
          <w:tcPr>
            <w:tcW w:w="1276" w:type="dxa"/>
            <w:hideMark/>
          </w:tcPr>
          <w:p w:rsidR="00166E35" w:rsidRPr="00B276A4" w:rsidRDefault="00344A31" w:rsidP="00166E35">
            <w:pPr>
              <w:ind w:firstLine="0"/>
              <w:jc w:val="left"/>
              <w:rPr>
                <w:rFonts w:ascii="Times New Roman" w:hAnsi="Times New Roman"/>
              </w:rPr>
            </w:pPr>
            <w:r>
              <w:rPr>
                <w:rFonts w:ascii="Times New Roman" w:hAnsi="Times New Roman"/>
              </w:rPr>
              <w:t>300</w:t>
            </w:r>
            <w:r w:rsidR="00166E35">
              <w:rPr>
                <w:rFonts w:ascii="Times New Roman" w:hAnsi="Times New Roman"/>
              </w:rPr>
              <w:t>,0</w:t>
            </w:r>
          </w:p>
        </w:tc>
        <w:tc>
          <w:tcPr>
            <w:tcW w:w="1134" w:type="dxa"/>
            <w:hideMark/>
          </w:tcPr>
          <w:p w:rsidR="00166E35" w:rsidRPr="00B276A4" w:rsidRDefault="00B43FBB" w:rsidP="00B43FBB">
            <w:pPr>
              <w:ind w:firstLine="0"/>
              <w:jc w:val="center"/>
              <w:rPr>
                <w:rFonts w:ascii="Times New Roman" w:hAnsi="Times New Roman"/>
              </w:rPr>
            </w:pPr>
            <w:r>
              <w:rPr>
                <w:rFonts w:ascii="Times New Roman" w:hAnsi="Times New Roman"/>
              </w:rPr>
              <w:t>0</w:t>
            </w:r>
          </w:p>
        </w:tc>
        <w:tc>
          <w:tcPr>
            <w:tcW w:w="1134" w:type="dxa"/>
            <w:hideMark/>
          </w:tcPr>
          <w:p w:rsidR="00166E35" w:rsidRPr="00B276A4" w:rsidRDefault="00B43FBB" w:rsidP="00B43FBB">
            <w:pPr>
              <w:ind w:firstLine="0"/>
              <w:jc w:val="center"/>
              <w:rPr>
                <w:rFonts w:ascii="Times New Roman" w:hAnsi="Times New Roman"/>
              </w:rPr>
            </w:pPr>
            <w:r>
              <w:rPr>
                <w:rFonts w:ascii="Times New Roman" w:hAnsi="Times New Roman"/>
              </w:rPr>
              <w:t>0</w:t>
            </w:r>
          </w:p>
        </w:tc>
        <w:tc>
          <w:tcPr>
            <w:tcW w:w="1134" w:type="dxa"/>
            <w:noWrap/>
            <w:hideMark/>
          </w:tcPr>
          <w:p w:rsidR="00166E35" w:rsidRPr="00B276A4" w:rsidRDefault="00166E35" w:rsidP="00166E35">
            <w:pPr>
              <w:ind w:firstLine="0"/>
              <w:jc w:val="left"/>
              <w:rPr>
                <w:rFonts w:ascii="Times New Roman" w:hAnsi="Times New Roman"/>
              </w:rPr>
            </w:pPr>
            <w:r>
              <w:rPr>
                <w:rFonts w:ascii="Times New Roman" w:hAnsi="Times New Roman"/>
              </w:rPr>
              <w:t>6080,0</w:t>
            </w:r>
          </w:p>
        </w:tc>
        <w:tc>
          <w:tcPr>
            <w:tcW w:w="1116" w:type="dxa"/>
            <w:noWrap/>
            <w:hideMark/>
          </w:tcPr>
          <w:p w:rsidR="00166E35" w:rsidRPr="00B276A4" w:rsidRDefault="00166E35" w:rsidP="00166E35">
            <w:pPr>
              <w:ind w:firstLine="0"/>
              <w:jc w:val="left"/>
              <w:rPr>
                <w:rFonts w:ascii="Times New Roman" w:hAnsi="Times New Roman"/>
              </w:rPr>
            </w:pPr>
            <w:r>
              <w:rPr>
                <w:rFonts w:ascii="Times New Roman" w:hAnsi="Times New Roman"/>
              </w:rPr>
              <w:t>6655,0</w:t>
            </w:r>
          </w:p>
        </w:tc>
      </w:tr>
      <w:tr w:rsidR="00527714" w:rsidRPr="00C75A4E" w:rsidTr="000A176D">
        <w:trPr>
          <w:trHeight w:val="4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4E3CA3" w:rsidRDefault="004E3CA3" w:rsidP="00527714">
            <w:pPr>
              <w:ind w:firstLine="0"/>
              <w:rPr>
                <w:rFonts w:ascii="Times New Roman" w:hAnsi="Times New Roman"/>
                <w:color w:val="000000"/>
              </w:rPr>
            </w:pPr>
          </w:p>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527714">
            <w:pPr>
              <w:tabs>
                <w:tab w:val="left" w:pos="4300"/>
              </w:tabs>
              <w:ind w:firstLine="0"/>
              <w:jc w:val="center"/>
              <w:rPr>
                <w:rFonts w:ascii="Times New Roman" w:hAnsi="Times New Roman"/>
                <w:color w:val="000000"/>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4E3CA3" w:rsidRDefault="004E3CA3"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4E3CA3" w:rsidRDefault="004E3CA3"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4E3CA3" w:rsidRDefault="004E3CA3"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4E3CA3" w:rsidRDefault="004E3CA3"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4E3CA3" w:rsidRDefault="004E3CA3" w:rsidP="00527714">
            <w:pPr>
              <w:tabs>
                <w:tab w:val="left" w:pos="4300"/>
              </w:tabs>
              <w:ind w:firstLine="0"/>
              <w:jc w:val="center"/>
              <w:rPr>
                <w:rFonts w:ascii="Times New Roman" w:hAnsi="Times New Roman"/>
              </w:rPr>
            </w:pPr>
          </w:p>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color w:val="000000"/>
              </w:rPr>
              <w:t>0</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r w:rsidR="00527714" w:rsidRPr="00C75A4E" w:rsidTr="000A176D">
        <w:trPr>
          <w:trHeight w:val="61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385103" w:rsidP="00527714">
            <w:pPr>
              <w:tabs>
                <w:tab w:val="left" w:pos="4300"/>
              </w:tabs>
              <w:ind w:firstLine="0"/>
              <w:jc w:val="center"/>
              <w:rPr>
                <w:rFonts w:ascii="Times New Roman" w:hAnsi="Times New Roman"/>
              </w:rPr>
            </w:pPr>
            <w:r>
              <w:rPr>
                <w:rFonts w:ascii="Times New Roman" w:hAnsi="Times New Roman"/>
                <w:color w:val="000000"/>
              </w:rPr>
              <w:t>347</w:t>
            </w:r>
            <w:r w:rsidR="00044ED8">
              <w:rPr>
                <w:rFonts w:ascii="Times New Roman" w:hAnsi="Times New Roman"/>
                <w:color w:val="000000"/>
              </w:rPr>
              <w:t>,</w:t>
            </w:r>
            <w:r>
              <w:rPr>
                <w:rFonts w:ascii="Times New Roman" w:hAnsi="Times New Roman"/>
                <w:color w:val="000000"/>
              </w:rPr>
              <w:t>7</w:t>
            </w:r>
          </w:p>
        </w:tc>
        <w:tc>
          <w:tcPr>
            <w:tcW w:w="1276" w:type="dxa"/>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34" w:type="dxa"/>
            <w:hideMark/>
          </w:tcPr>
          <w:p w:rsidR="00527714" w:rsidRPr="00C75A4E" w:rsidRDefault="00A40A8C" w:rsidP="00527714">
            <w:pPr>
              <w:tabs>
                <w:tab w:val="left" w:pos="4300"/>
              </w:tabs>
              <w:ind w:firstLine="0"/>
              <w:jc w:val="center"/>
              <w:rPr>
                <w:rFonts w:ascii="Times New Roman" w:hAnsi="Times New Roman"/>
              </w:rPr>
            </w:pPr>
            <w:r>
              <w:rPr>
                <w:rFonts w:ascii="Times New Roman" w:hAnsi="Times New Roman"/>
              </w:rPr>
              <w:t>100,0</w:t>
            </w:r>
          </w:p>
        </w:tc>
        <w:tc>
          <w:tcPr>
            <w:tcW w:w="1134" w:type="dxa"/>
            <w:hideMark/>
          </w:tcPr>
          <w:p w:rsidR="00527714" w:rsidRPr="00C75A4E" w:rsidRDefault="00A40A8C" w:rsidP="00527714">
            <w:pPr>
              <w:tabs>
                <w:tab w:val="left" w:pos="4300"/>
              </w:tabs>
              <w:ind w:firstLine="0"/>
              <w:jc w:val="center"/>
              <w:rPr>
                <w:rFonts w:ascii="Times New Roman" w:hAnsi="Times New Roman"/>
              </w:rPr>
            </w:pPr>
            <w:r>
              <w:rPr>
                <w:rFonts w:ascii="Times New Roman" w:hAnsi="Times New Roman"/>
              </w:rPr>
              <w:t>10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c>
          <w:tcPr>
            <w:tcW w:w="1116" w:type="dxa"/>
            <w:noWrap/>
            <w:hideMark/>
          </w:tcPr>
          <w:p w:rsidR="00527714" w:rsidRPr="00C75A4E" w:rsidRDefault="00527714" w:rsidP="00527714">
            <w:pPr>
              <w:tabs>
                <w:tab w:val="left" w:pos="4300"/>
              </w:tabs>
              <w:ind w:firstLine="0"/>
              <w:jc w:val="center"/>
              <w:rPr>
                <w:rFonts w:ascii="Times New Roman" w:hAnsi="Times New Roman"/>
              </w:rPr>
            </w:pPr>
            <w:r>
              <w:rPr>
                <w:rFonts w:ascii="Times New Roman" w:hAnsi="Times New Roman"/>
              </w:rPr>
              <w:t>0</w:t>
            </w:r>
          </w:p>
        </w:tc>
      </w:tr>
    </w:tbl>
    <w:p w:rsidR="00446042" w:rsidRDefault="00446042" w:rsidP="00A346B6">
      <w:pPr>
        <w:rPr>
          <w:rFonts w:ascii="Times New Roman" w:hAnsi="Times New Roman"/>
        </w:rPr>
      </w:pPr>
    </w:p>
    <w:p w:rsidR="00446042" w:rsidRDefault="00446042" w:rsidP="00A346B6">
      <w:pPr>
        <w:rPr>
          <w:rFonts w:ascii="Times New Roman" w:hAnsi="Times New Roman"/>
        </w:rPr>
      </w:pPr>
    </w:p>
    <w:p w:rsidR="00446042" w:rsidRDefault="00446042" w:rsidP="00A346B6">
      <w:pPr>
        <w:rPr>
          <w:rFonts w:ascii="Times New Roman" w:hAnsi="Times New Roman"/>
        </w:rPr>
      </w:pPr>
    </w:p>
    <w:p w:rsidR="007B30DA" w:rsidRPr="006467B9" w:rsidRDefault="007B30DA" w:rsidP="007B30DA">
      <w:pPr>
        <w:ind w:firstLine="0"/>
        <w:rPr>
          <w:rFonts w:ascii="Times New Roman" w:hAnsi="Times New Roman"/>
          <w:sz w:val="26"/>
          <w:szCs w:val="26"/>
        </w:rPr>
      </w:pPr>
      <w:r>
        <w:rPr>
          <w:rFonts w:ascii="Times New Roman" w:hAnsi="Times New Roman"/>
          <w:sz w:val="26"/>
          <w:szCs w:val="26"/>
        </w:rPr>
        <w:t>Глава</w:t>
      </w:r>
      <w:r w:rsidRPr="006467B9">
        <w:rPr>
          <w:rFonts w:ascii="Times New Roman" w:hAnsi="Times New Roman"/>
          <w:sz w:val="26"/>
          <w:szCs w:val="26"/>
        </w:rPr>
        <w:t xml:space="preserve"> администрации</w:t>
      </w:r>
    </w:p>
    <w:p w:rsidR="007B30DA" w:rsidRPr="006467B9" w:rsidRDefault="007B30DA" w:rsidP="007B30DA">
      <w:pPr>
        <w:ind w:firstLine="0"/>
        <w:rPr>
          <w:rFonts w:ascii="Times New Roman" w:hAnsi="Times New Roman"/>
          <w:sz w:val="26"/>
          <w:szCs w:val="26"/>
        </w:rPr>
      </w:pPr>
      <w:r w:rsidRPr="006467B9">
        <w:rPr>
          <w:rFonts w:ascii="Times New Roman" w:hAnsi="Times New Roman"/>
          <w:sz w:val="26"/>
          <w:szCs w:val="26"/>
        </w:rPr>
        <w:t xml:space="preserve">Павловского муниципального района </w:t>
      </w:r>
      <w:r w:rsidRPr="006467B9">
        <w:rPr>
          <w:rFonts w:ascii="Times New Roman" w:hAnsi="Times New Roman"/>
          <w:sz w:val="26"/>
          <w:szCs w:val="26"/>
        </w:rPr>
        <w:tab/>
      </w:r>
      <w:r w:rsidRPr="006467B9">
        <w:rPr>
          <w:rFonts w:ascii="Times New Roman" w:hAnsi="Times New Roman"/>
          <w:sz w:val="26"/>
          <w:szCs w:val="26"/>
        </w:rPr>
        <w:tab/>
      </w:r>
      <w:r w:rsidRPr="006467B9">
        <w:rPr>
          <w:rFonts w:ascii="Times New Roman" w:hAnsi="Times New Roman"/>
          <w:sz w:val="26"/>
          <w:szCs w:val="26"/>
        </w:rPr>
        <w:tab/>
        <w:t xml:space="preserve">             </w:t>
      </w: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Ю.Ф. Русинов</w:t>
      </w:r>
    </w:p>
    <w:p w:rsidR="00446042" w:rsidRDefault="00446042" w:rsidP="00A346B6">
      <w:pPr>
        <w:rPr>
          <w:rFonts w:ascii="Times New Roman" w:hAnsi="Times New Roman"/>
        </w:rPr>
      </w:pPr>
    </w:p>
    <w:p w:rsidR="00446042" w:rsidRDefault="00446042" w:rsidP="00A346B6">
      <w:pPr>
        <w:rPr>
          <w:rFonts w:ascii="Times New Roman" w:hAnsi="Times New Roman"/>
        </w:rPr>
      </w:pPr>
    </w:p>
    <w:p w:rsidR="00166E35" w:rsidRDefault="00166E35" w:rsidP="00A346B6">
      <w:pPr>
        <w:rPr>
          <w:rFonts w:ascii="Times New Roman" w:hAnsi="Times New Roman"/>
        </w:rPr>
      </w:pPr>
    </w:p>
    <w:p w:rsidR="00166E35" w:rsidRDefault="00166E35" w:rsidP="00A346B6">
      <w:pPr>
        <w:rPr>
          <w:rFonts w:ascii="Times New Roman" w:hAnsi="Times New Roman"/>
        </w:rPr>
      </w:pPr>
    </w:p>
    <w:p w:rsidR="00166E35" w:rsidRDefault="00166E35" w:rsidP="00A346B6">
      <w:pPr>
        <w:rPr>
          <w:rFonts w:ascii="Times New Roman" w:hAnsi="Times New Roman"/>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D40952" w:rsidRDefault="00D40952"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166E35">
      <w:pPr>
        <w:ind w:left="8496"/>
        <w:rPr>
          <w:rFonts w:ascii="Times New Roman" w:hAnsi="Times New Roman"/>
          <w:sz w:val="26"/>
          <w:szCs w:val="26"/>
        </w:rPr>
      </w:pPr>
    </w:p>
    <w:p w:rsidR="000F1434" w:rsidRDefault="000F1434" w:rsidP="000F1434">
      <w:pPr>
        <w:ind w:left="8496" w:firstLine="708"/>
        <w:jc w:val="left"/>
        <w:rPr>
          <w:rFonts w:ascii="Times New Roman" w:hAnsi="Times New Roman"/>
          <w:sz w:val="26"/>
          <w:szCs w:val="26"/>
        </w:rPr>
      </w:pPr>
    </w:p>
    <w:p w:rsidR="0045207E" w:rsidRPr="00713EF5" w:rsidRDefault="00FC4C86" w:rsidP="000F1434">
      <w:pPr>
        <w:ind w:left="8496" w:firstLine="708"/>
        <w:jc w:val="left"/>
        <w:rPr>
          <w:rFonts w:ascii="Times New Roman" w:hAnsi="Times New Roman"/>
          <w:sz w:val="26"/>
          <w:szCs w:val="26"/>
        </w:rPr>
      </w:pPr>
      <w:r>
        <w:rPr>
          <w:rFonts w:ascii="Times New Roman" w:hAnsi="Times New Roman"/>
          <w:sz w:val="26"/>
          <w:szCs w:val="26"/>
        </w:rPr>
        <w:t>Приложение № 3</w:t>
      </w:r>
    </w:p>
    <w:tbl>
      <w:tblPr>
        <w:tblW w:w="14999" w:type="dxa"/>
        <w:tblInd w:w="108" w:type="dxa"/>
        <w:tblLayout w:type="fixed"/>
        <w:tblLook w:val="04A0"/>
      </w:tblPr>
      <w:tblGrid>
        <w:gridCol w:w="1135"/>
        <w:gridCol w:w="1984"/>
        <w:gridCol w:w="2268"/>
        <w:gridCol w:w="2268"/>
        <w:gridCol w:w="1417"/>
        <w:gridCol w:w="1418"/>
        <w:gridCol w:w="2126"/>
        <w:gridCol w:w="1134"/>
        <w:gridCol w:w="1249"/>
      </w:tblGrid>
      <w:tr w:rsidR="0045207E" w:rsidRPr="00B14858" w:rsidTr="007C1F8A">
        <w:trPr>
          <w:trHeight w:val="1305"/>
        </w:trPr>
        <w:tc>
          <w:tcPr>
            <w:tcW w:w="14999" w:type="dxa"/>
            <w:gridSpan w:val="9"/>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0D7D35" w:rsidRPr="001B5796" w:rsidRDefault="000D7D35" w:rsidP="009C7E67">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p>
          <w:p w:rsidR="0045207E" w:rsidRDefault="0045207E" w:rsidP="0045207E">
            <w:pPr>
              <w:jc w:val="center"/>
              <w:rPr>
                <w:rFonts w:ascii="Times New Roman" w:hAnsi="Times New Roman"/>
                <w:sz w:val="26"/>
                <w:szCs w:val="26"/>
              </w:rPr>
            </w:pPr>
            <w:r w:rsidRPr="00713EF5">
              <w:rPr>
                <w:rFonts w:ascii="Times New Roman" w:hAnsi="Times New Roman"/>
                <w:sz w:val="26"/>
                <w:szCs w:val="26"/>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 xml:space="preserve">План реализации муниципальной программы </w:t>
            </w:r>
          </w:p>
          <w:p w:rsidR="0045207E" w:rsidRPr="00B14858" w:rsidRDefault="0045207E" w:rsidP="0062404C">
            <w:pPr>
              <w:jc w:val="center"/>
              <w:rPr>
                <w:rFonts w:ascii="Times New Roman" w:hAnsi="Times New Roman"/>
                <w:color w:val="000000"/>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на 2018</w:t>
            </w:r>
            <w:r>
              <w:rPr>
                <w:rFonts w:ascii="Times New Roman" w:hAnsi="Times New Roman"/>
                <w:color w:val="000000"/>
                <w:sz w:val="26"/>
                <w:szCs w:val="26"/>
              </w:rPr>
              <w:t xml:space="preserve"> год.</w:t>
            </w:r>
          </w:p>
        </w:tc>
      </w:tr>
      <w:tr w:rsidR="0045207E" w:rsidRPr="00B14858" w:rsidTr="007C1F8A">
        <w:trPr>
          <w:trHeight w:val="255"/>
        </w:trPr>
        <w:tc>
          <w:tcPr>
            <w:tcW w:w="1135"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418"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126"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134"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249"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7C1F8A">
        <w:trPr>
          <w:trHeight w:val="735"/>
        </w:trPr>
        <w:tc>
          <w:tcPr>
            <w:tcW w:w="113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2835" w:type="dxa"/>
            <w:gridSpan w:val="2"/>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650809" w:rsidRDefault="0045207E" w:rsidP="0045207E">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(муниципальный</w:t>
            </w:r>
            <w:r w:rsidRPr="00650809">
              <w:rPr>
                <w:rFonts w:ascii="Times New Roman" w:hAnsi="Times New Roman"/>
              </w:rPr>
              <w:br/>
              <w:t>бюджет)</w:t>
            </w:r>
          </w:p>
        </w:tc>
        <w:tc>
          <w:tcPr>
            <w:tcW w:w="124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5207E" w:rsidRPr="00650809" w:rsidRDefault="0045207E" w:rsidP="0045207E">
            <w:pPr>
              <w:ind w:firstLine="0"/>
              <w:jc w:val="center"/>
              <w:rPr>
                <w:rFonts w:ascii="Times New Roman" w:hAnsi="Times New Roman"/>
              </w:rPr>
            </w:pPr>
            <w:r w:rsidRPr="00650809">
              <w:rPr>
                <w:rFonts w:ascii="Times New Roman" w:hAnsi="Times New Roman"/>
              </w:rPr>
              <w:t>Расходы, предусмотренные решением представительного органа местного самоуправления о местном бюджете, на год</w:t>
            </w:r>
          </w:p>
        </w:tc>
      </w:tr>
      <w:tr w:rsidR="0045207E" w:rsidRPr="00B14858" w:rsidTr="007C1F8A">
        <w:trPr>
          <w:trHeight w:val="315"/>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417"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418"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249"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7C1F8A">
        <w:trPr>
          <w:trHeight w:val="2220"/>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417"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41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249"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7C1F8A">
        <w:trPr>
          <w:trHeight w:val="315"/>
        </w:trPr>
        <w:tc>
          <w:tcPr>
            <w:tcW w:w="1135"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417"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41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126"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134"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249"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7C1F8A">
        <w:trPr>
          <w:trHeight w:val="4178"/>
        </w:trPr>
        <w:tc>
          <w:tcPr>
            <w:tcW w:w="1135"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4E3CA3"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4E3CA3" w:rsidRDefault="004E3CA3" w:rsidP="0058296E">
            <w:pPr>
              <w:pStyle w:val="ConsPlusCell"/>
              <w:widowControl/>
              <w:rPr>
                <w:rFonts w:ascii="Times New Roman" w:hAnsi="Times New Roman" w:cs="Times New Roman"/>
                <w:sz w:val="24"/>
                <w:szCs w:val="24"/>
              </w:rPr>
            </w:pP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417"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4A476C">
              <w:rPr>
                <w:rFonts w:ascii="Times New Roman" w:hAnsi="Times New Roman"/>
              </w:rPr>
              <w:t>8</w:t>
            </w:r>
          </w:p>
        </w:tc>
        <w:tc>
          <w:tcPr>
            <w:tcW w:w="1418"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A476C">
              <w:rPr>
                <w:rFonts w:ascii="Times New Roman" w:hAnsi="Times New Roman"/>
              </w:rPr>
              <w:t>8</w:t>
            </w:r>
          </w:p>
        </w:tc>
        <w:tc>
          <w:tcPr>
            <w:tcW w:w="2126"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134" w:type="dxa"/>
            <w:tcBorders>
              <w:top w:val="nil"/>
              <w:left w:val="nil"/>
              <w:bottom w:val="single" w:sz="4" w:space="0" w:color="auto"/>
              <w:right w:val="single" w:sz="4" w:space="0" w:color="auto"/>
            </w:tcBorders>
            <w:shd w:val="clear" w:color="auto" w:fill="auto"/>
            <w:hideMark/>
          </w:tcPr>
          <w:p w:rsidR="0045207E" w:rsidRPr="00650809" w:rsidRDefault="0045207E" w:rsidP="0045207E">
            <w:pPr>
              <w:ind w:firstLine="0"/>
              <w:jc w:val="center"/>
              <w:rPr>
                <w:rFonts w:ascii="Times New Roman" w:hAnsi="Times New Roman"/>
              </w:rPr>
            </w:pPr>
          </w:p>
        </w:tc>
        <w:tc>
          <w:tcPr>
            <w:tcW w:w="1249" w:type="dxa"/>
            <w:tcBorders>
              <w:top w:val="nil"/>
              <w:left w:val="nil"/>
              <w:bottom w:val="single" w:sz="4" w:space="0" w:color="auto"/>
              <w:right w:val="single" w:sz="4" w:space="0" w:color="auto"/>
            </w:tcBorders>
            <w:shd w:val="clear" w:color="auto" w:fill="auto"/>
            <w:hideMark/>
          </w:tcPr>
          <w:p w:rsidR="0045207E" w:rsidRPr="00650809" w:rsidRDefault="004A476C" w:rsidP="004A476C">
            <w:pPr>
              <w:ind w:firstLine="0"/>
              <w:jc w:val="center"/>
              <w:rPr>
                <w:rFonts w:ascii="Times New Roman" w:hAnsi="Times New Roman"/>
              </w:rPr>
            </w:pPr>
            <w:r>
              <w:rPr>
                <w:rFonts w:ascii="Times New Roman" w:hAnsi="Times New Roman"/>
              </w:rPr>
              <w:t>19386</w:t>
            </w:r>
            <w:r w:rsidR="00851AA4" w:rsidRPr="003C0B2E">
              <w:rPr>
                <w:rFonts w:ascii="Times New Roman" w:hAnsi="Times New Roman"/>
              </w:rPr>
              <w:t>,</w:t>
            </w:r>
            <w:r w:rsidR="007361E7">
              <w:rPr>
                <w:rFonts w:ascii="Times New Roman" w:hAnsi="Times New Roman"/>
              </w:rPr>
              <w:t>1</w:t>
            </w:r>
          </w:p>
        </w:tc>
      </w:tr>
      <w:tr w:rsidR="0045207E" w:rsidRPr="00B14858" w:rsidTr="007C1F8A">
        <w:trPr>
          <w:trHeight w:val="630"/>
        </w:trPr>
        <w:tc>
          <w:tcPr>
            <w:tcW w:w="1135"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lastRenderedPageBreak/>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417"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4A476C">
              <w:rPr>
                <w:rFonts w:ascii="Times New Roman" w:hAnsi="Times New Roman"/>
              </w:rPr>
              <w:t>8</w:t>
            </w:r>
          </w:p>
        </w:tc>
        <w:tc>
          <w:tcPr>
            <w:tcW w:w="1418"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4A476C">
              <w:rPr>
                <w:rFonts w:ascii="Times New Roman" w:hAnsi="Times New Roman"/>
              </w:rPr>
              <w:t>8</w:t>
            </w:r>
          </w:p>
        </w:tc>
        <w:tc>
          <w:tcPr>
            <w:tcW w:w="2126"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62404C">
              <w:rPr>
                <w:sz w:val="24"/>
                <w:szCs w:val="24"/>
              </w:rPr>
              <w:t>40,74</w:t>
            </w:r>
            <w:r w:rsidRPr="006D0BF3">
              <w:rPr>
                <w:sz w:val="24"/>
                <w:szCs w:val="24"/>
              </w:rPr>
              <w:t xml:space="preserve"> %;</w:t>
            </w:r>
          </w:p>
          <w:p w:rsidR="004E3CA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количества физкультурных и спортивных мероприятий, проводимых на территории района в рамках реализация календарного плана официальных физкультурных </w:t>
            </w:r>
          </w:p>
          <w:p w:rsidR="004E3CA3" w:rsidRDefault="004E3CA3" w:rsidP="007C1F8A">
            <w:pPr>
              <w:pStyle w:val="34"/>
              <w:widowControl/>
              <w:autoSpaceDE/>
              <w:autoSpaceDN/>
              <w:adjustRightInd/>
              <w:ind w:left="0"/>
              <w:rPr>
                <w:sz w:val="24"/>
                <w:szCs w:val="24"/>
              </w:rPr>
            </w:pPr>
          </w:p>
          <w:p w:rsidR="0045207E" w:rsidRPr="006D0BF3" w:rsidRDefault="0045207E" w:rsidP="007C1F8A">
            <w:pPr>
              <w:pStyle w:val="34"/>
              <w:widowControl/>
              <w:autoSpaceDE/>
              <w:autoSpaceDN/>
              <w:adjustRightInd/>
              <w:ind w:left="0"/>
              <w:rPr>
                <w:sz w:val="24"/>
                <w:szCs w:val="24"/>
              </w:rPr>
            </w:pPr>
            <w:r w:rsidRPr="006D0BF3">
              <w:rPr>
                <w:sz w:val="24"/>
                <w:szCs w:val="24"/>
              </w:rPr>
              <w:t>мероприятий и спортивных мероприятий Павловского муниципального района и Воронежской области</w:t>
            </w:r>
            <w:r>
              <w:rPr>
                <w:sz w:val="24"/>
                <w:szCs w:val="24"/>
              </w:rPr>
              <w:t xml:space="preserve"> до </w:t>
            </w:r>
            <w:r w:rsidR="0062404C">
              <w:rPr>
                <w:sz w:val="24"/>
                <w:szCs w:val="24"/>
              </w:rPr>
              <w:t>110</w:t>
            </w:r>
            <w:r>
              <w:rPr>
                <w:sz w:val="24"/>
                <w:szCs w:val="24"/>
              </w:rPr>
              <w:t xml:space="preserve">  мероприятий</w:t>
            </w:r>
            <w:r w:rsidRPr="006D0BF3">
              <w:rPr>
                <w:sz w:val="24"/>
                <w:szCs w:val="24"/>
              </w:rPr>
              <w:t>;</w:t>
            </w:r>
          </w:p>
          <w:p w:rsidR="006240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p>
          <w:p w:rsidR="0045207E" w:rsidRPr="006D0BF3" w:rsidRDefault="0062404C" w:rsidP="007C1F8A">
            <w:pPr>
              <w:pStyle w:val="34"/>
              <w:widowControl/>
              <w:autoSpaceDE/>
              <w:autoSpaceDN/>
              <w:adjustRightInd/>
              <w:ind w:left="0"/>
              <w:rPr>
                <w:sz w:val="24"/>
                <w:szCs w:val="24"/>
              </w:rPr>
            </w:pPr>
            <w:r>
              <w:rPr>
                <w:sz w:val="24"/>
                <w:szCs w:val="24"/>
              </w:rPr>
              <w:t>12,3</w:t>
            </w:r>
            <w:r w:rsidR="0045207E">
              <w:rPr>
                <w:sz w:val="24"/>
                <w:szCs w:val="24"/>
              </w:rPr>
              <w:t xml:space="preserve"> %</w:t>
            </w:r>
            <w:r w:rsidR="0045207E" w:rsidRPr="006D0BF3">
              <w:rPr>
                <w:sz w:val="24"/>
                <w:szCs w:val="24"/>
              </w:rPr>
              <w:t>;</w:t>
            </w:r>
          </w:p>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общей численности учащихся и студентов </w:t>
            </w:r>
            <w:r>
              <w:rPr>
                <w:sz w:val="24"/>
                <w:szCs w:val="24"/>
              </w:rPr>
              <w:t xml:space="preserve">до </w:t>
            </w:r>
            <w:r w:rsidR="0062404C">
              <w:rPr>
                <w:sz w:val="24"/>
                <w:szCs w:val="24"/>
              </w:rPr>
              <w:t>73,4</w:t>
            </w:r>
            <w:r>
              <w:rPr>
                <w:sz w:val="24"/>
                <w:szCs w:val="24"/>
              </w:rPr>
              <w:t>%</w:t>
            </w:r>
            <w:r w:rsidRPr="006D0BF3">
              <w:rPr>
                <w:sz w:val="24"/>
                <w:szCs w:val="24"/>
              </w:rPr>
              <w:t>;</w:t>
            </w:r>
          </w:p>
          <w:p w:rsidR="004E3CA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систематически занимающихся </w:t>
            </w:r>
          </w:p>
          <w:p w:rsidR="004E3CA3" w:rsidRDefault="004E3CA3" w:rsidP="007C1F8A">
            <w:pPr>
              <w:pStyle w:val="34"/>
              <w:widowControl/>
              <w:autoSpaceDE/>
              <w:autoSpaceDN/>
              <w:adjustRightInd/>
              <w:ind w:left="0"/>
              <w:rPr>
                <w:sz w:val="24"/>
                <w:szCs w:val="24"/>
              </w:rPr>
            </w:pPr>
          </w:p>
          <w:p w:rsidR="0045207E" w:rsidRPr="006D0BF3" w:rsidRDefault="0045207E" w:rsidP="007C1F8A">
            <w:pPr>
              <w:pStyle w:val="34"/>
              <w:widowControl/>
              <w:autoSpaceDE/>
              <w:autoSpaceDN/>
              <w:adjustRightInd/>
              <w:ind w:left="0"/>
              <w:rPr>
                <w:sz w:val="24"/>
                <w:szCs w:val="24"/>
              </w:rPr>
            </w:pPr>
            <w:r w:rsidRPr="006D0BF3">
              <w:rPr>
                <w:sz w:val="24"/>
                <w:szCs w:val="24"/>
              </w:rPr>
              <w:t>физической культурой и спортом на территории Павловского муниципального района</w:t>
            </w:r>
            <w:r>
              <w:rPr>
                <w:sz w:val="24"/>
                <w:szCs w:val="24"/>
              </w:rPr>
              <w:t xml:space="preserve"> </w:t>
            </w:r>
            <w:r w:rsidRPr="006D0BF3">
              <w:rPr>
                <w:sz w:val="24"/>
                <w:szCs w:val="24"/>
              </w:rPr>
              <w:t xml:space="preserve">до </w:t>
            </w:r>
            <w:r w:rsidR="0062404C">
              <w:rPr>
                <w:sz w:val="24"/>
                <w:szCs w:val="24"/>
              </w:rPr>
              <w:t>21090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r w:rsidRPr="00650809">
              <w:rPr>
                <w:rFonts w:ascii="Times New Roman" w:hAnsi="Times New Roman"/>
              </w:rPr>
              <w:lastRenderedPageBreak/>
              <w:t> </w:t>
            </w:r>
          </w:p>
        </w:tc>
        <w:tc>
          <w:tcPr>
            <w:tcW w:w="1249" w:type="dxa"/>
            <w:tcBorders>
              <w:top w:val="single" w:sz="4" w:space="0" w:color="auto"/>
              <w:left w:val="nil"/>
              <w:bottom w:val="single" w:sz="4" w:space="0" w:color="auto"/>
              <w:right w:val="single" w:sz="4" w:space="0" w:color="auto"/>
            </w:tcBorders>
            <w:shd w:val="clear" w:color="auto" w:fill="auto"/>
            <w:vAlign w:val="bottom"/>
            <w:hideMark/>
          </w:tcPr>
          <w:p w:rsidR="0045207E" w:rsidRDefault="00DF1364" w:rsidP="0045207E">
            <w:pPr>
              <w:ind w:firstLine="0"/>
              <w:jc w:val="left"/>
              <w:rPr>
                <w:rFonts w:ascii="Times New Roman" w:hAnsi="Times New Roman"/>
              </w:rPr>
            </w:pPr>
            <w:r>
              <w:rPr>
                <w:rFonts w:ascii="Times New Roman" w:hAnsi="Times New Roman"/>
              </w:rPr>
              <w:t xml:space="preserve">      </w:t>
            </w:r>
            <w:r w:rsidR="004A476C">
              <w:rPr>
                <w:rFonts w:ascii="Times New Roman" w:hAnsi="Times New Roman"/>
              </w:rPr>
              <w:t>300,0</w:t>
            </w: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Pr="00650809" w:rsidRDefault="0045207E" w:rsidP="0045207E">
            <w:pPr>
              <w:ind w:firstLine="0"/>
              <w:jc w:val="left"/>
              <w:rPr>
                <w:rFonts w:ascii="Times New Roman" w:hAnsi="Times New Roman"/>
              </w:rPr>
            </w:pPr>
          </w:p>
        </w:tc>
      </w:tr>
      <w:tr w:rsidR="0045207E" w:rsidRPr="00650809" w:rsidTr="007C1F8A">
        <w:trPr>
          <w:trHeight w:val="630"/>
        </w:trPr>
        <w:tc>
          <w:tcPr>
            <w:tcW w:w="1135"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lastRenderedPageBreak/>
              <w:t>Реализация Календарного плана официальных физкультурных мероприятий и спортивных мероприятий Павловского муниципального района и Воронежской 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C62D0C" w:rsidRPr="00C62D0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417"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418"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126"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E3CA3" w:rsidRDefault="004E3CA3" w:rsidP="007C1F8A">
            <w:pPr>
              <w:pStyle w:val="aff1"/>
              <w:widowControl w:val="0"/>
              <w:autoSpaceDE w:val="0"/>
              <w:autoSpaceDN w:val="0"/>
              <w:adjustRightInd w:val="0"/>
              <w:spacing w:after="0"/>
              <w:ind w:left="0" w:firstLine="0"/>
              <w:jc w:val="left"/>
              <w:rPr>
                <w:rFonts w:ascii="Times New Roman" w:hAnsi="Times New Roman"/>
                <w:sz w:val="24"/>
                <w:szCs w:val="24"/>
              </w:rPr>
            </w:pP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численности лиц, систематически занимающихся физической культурой и спортом.</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повышение интереса среди всех слоев населения к занятиям физической культурой и спортом, в том числе лиц с ограниченными возможностями здоровья и инвалидов;</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Pr>
                <w:rFonts w:ascii="Times New Roman" w:hAnsi="Times New Roman"/>
                <w:sz w:val="24"/>
                <w:szCs w:val="24"/>
              </w:rPr>
              <w:t>-</w:t>
            </w:r>
            <w:r w:rsidRPr="00132377">
              <w:rPr>
                <w:rFonts w:ascii="Times New Roman" w:hAnsi="Times New Roman"/>
                <w:sz w:val="24"/>
                <w:szCs w:val="24"/>
              </w:rPr>
              <w:t>привлечение детей, подростков и молодежи к занятиям спортом, выявление талантливой спортивной молодежи;</w:t>
            </w:r>
          </w:p>
          <w:p w:rsidR="0045207E" w:rsidRPr="00132377" w:rsidRDefault="0045207E" w:rsidP="007C1F8A">
            <w:pPr>
              <w:pStyle w:val="34"/>
              <w:ind w:left="0" w:firstLine="318"/>
              <w:rPr>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7361E7" w:rsidP="0045207E">
            <w:pPr>
              <w:ind w:firstLine="0"/>
              <w:jc w:val="left"/>
              <w:rPr>
                <w:rFonts w:ascii="Times New Roman" w:hAnsi="Times New Roman"/>
              </w:rPr>
            </w:pPr>
            <w:r>
              <w:rPr>
                <w:rFonts w:ascii="Times New Roman" w:hAnsi="Times New Roman"/>
              </w:rPr>
              <w:t>24</w:t>
            </w:r>
            <w:r w:rsidR="004A476C">
              <w:rPr>
                <w:rFonts w:ascii="Times New Roman" w:hAnsi="Times New Roman"/>
              </w:rPr>
              <w:t>5</w:t>
            </w:r>
            <w:r w:rsidR="00C80B52">
              <w:rPr>
                <w:rFonts w:ascii="Times New Roman" w:hAnsi="Times New Roman"/>
              </w:rPr>
              <w:t>,0</w:t>
            </w:r>
          </w:p>
        </w:tc>
      </w:tr>
      <w:tr w:rsidR="0045207E" w:rsidRPr="00650809" w:rsidTr="007C1F8A">
        <w:trPr>
          <w:trHeight w:val="630"/>
        </w:trPr>
        <w:tc>
          <w:tcPr>
            <w:tcW w:w="1135"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4E3CA3" w:rsidRDefault="0045207E" w:rsidP="0045207E">
            <w:pPr>
              <w:spacing w:line="276" w:lineRule="auto"/>
              <w:ind w:firstLine="0"/>
              <w:jc w:val="left"/>
              <w:rPr>
                <w:rFonts w:ascii="Times New Roman" w:hAnsi="Times New Roman"/>
              </w:rPr>
            </w:pPr>
            <w:r w:rsidRPr="00132377">
              <w:rPr>
                <w:rFonts w:ascii="Times New Roman" w:hAnsi="Times New Roman"/>
              </w:rPr>
              <w:lastRenderedPageBreak/>
              <w:t xml:space="preserve">Улучшение физической подготовленности населения района и пропаганда здорового образа жизни путем </w:t>
            </w:r>
          </w:p>
          <w:p w:rsidR="004E3CA3" w:rsidRDefault="004E3CA3" w:rsidP="0045207E">
            <w:pPr>
              <w:spacing w:line="276" w:lineRule="auto"/>
              <w:ind w:firstLine="0"/>
              <w:jc w:val="left"/>
              <w:rPr>
                <w:rFonts w:ascii="Times New Roman" w:hAnsi="Times New Roman"/>
              </w:rPr>
            </w:pP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массового внедрения комплекса ГТО среди всех категорий граждан 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Рублевская Е.Н., директор </w:t>
            </w:r>
          </w:p>
          <w:p w:rsidR="004E3CA3" w:rsidRDefault="004E3CA3" w:rsidP="00C62D0C">
            <w:pPr>
              <w:pStyle w:val="ConsPlusCell"/>
              <w:widowControl/>
              <w:rPr>
                <w:rFonts w:ascii="Times New Roman" w:hAnsi="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417"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418"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126" w:type="dxa"/>
            <w:tcBorders>
              <w:top w:val="nil"/>
              <w:left w:val="nil"/>
              <w:bottom w:val="single" w:sz="4" w:space="0" w:color="auto"/>
              <w:right w:val="single" w:sz="4" w:space="0" w:color="auto"/>
            </w:tcBorders>
            <w:shd w:val="clear" w:color="auto" w:fill="auto"/>
            <w:hideMark/>
          </w:tcPr>
          <w:p w:rsidR="004E3CA3"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физической </w:t>
            </w:r>
          </w:p>
          <w:p w:rsidR="004E3CA3" w:rsidRDefault="004E3CA3" w:rsidP="007C1F8A">
            <w:pPr>
              <w:pStyle w:val="aff1"/>
              <w:ind w:left="0" w:firstLine="0"/>
              <w:jc w:val="left"/>
              <w:rPr>
                <w:rFonts w:ascii="Times New Roman" w:hAnsi="Times New Roman"/>
                <w:color w:val="000000"/>
                <w:sz w:val="24"/>
                <w:szCs w:val="24"/>
              </w:rPr>
            </w:pPr>
          </w:p>
          <w:p w:rsidR="0045207E" w:rsidRPr="00132377" w:rsidRDefault="0045207E" w:rsidP="007C1F8A">
            <w:pPr>
              <w:pStyle w:val="aff1"/>
              <w:ind w:left="0" w:firstLine="0"/>
              <w:jc w:val="left"/>
              <w:rPr>
                <w:rFonts w:ascii="Times New Roman" w:hAnsi="Times New Roman"/>
                <w:sz w:val="24"/>
                <w:szCs w:val="24"/>
              </w:rPr>
            </w:pPr>
            <w:r w:rsidRPr="0001277B">
              <w:rPr>
                <w:rFonts w:ascii="Times New Roman" w:hAnsi="Times New Roman"/>
                <w:color w:val="000000"/>
                <w:sz w:val="24"/>
                <w:szCs w:val="24"/>
              </w:rPr>
              <w:t>подготовки</w:t>
            </w:r>
            <w:r>
              <w:rPr>
                <w:color w:val="000000"/>
                <w:sz w:val="27"/>
                <w:szCs w:val="27"/>
              </w:rPr>
              <w:t>.</w:t>
            </w:r>
          </w:p>
        </w:tc>
        <w:tc>
          <w:tcPr>
            <w:tcW w:w="1134"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7361E7" w:rsidP="0045207E">
            <w:pPr>
              <w:ind w:firstLine="0"/>
              <w:jc w:val="left"/>
              <w:rPr>
                <w:rFonts w:ascii="Times New Roman" w:hAnsi="Times New Roman"/>
              </w:rPr>
            </w:pPr>
            <w:r>
              <w:rPr>
                <w:rFonts w:ascii="Times New Roman" w:hAnsi="Times New Roman"/>
              </w:rPr>
              <w:t>5</w:t>
            </w:r>
            <w:r w:rsidR="004A476C">
              <w:rPr>
                <w:rFonts w:ascii="Times New Roman" w:hAnsi="Times New Roman"/>
              </w:rPr>
              <w:t>,0</w:t>
            </w:r>
          </w:p>
        </w:tc>
      </w:tr>
      <w:tr w:rsidR="0045207E" w:rsidRPr="00650809" w:rsidTr="007C1F8A">
        <w:trPr>
          <w:trHeight w:val="630"/>
        </w:trPr>
        <w:tc>
          <w:tcPr>
            <w:tcW w:w="1135"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Формирование 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C62D0C" w:rsidRPr="00C62D0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417"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418"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126"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езультативность участия Павловских спортсменов в областных, всероссийских  соревнованиях</w:t>
            </w:r>
          </w:p>
        </w:tc>
        <w:tc>
          <w:tcPr>
            <w:tcW w:w="1134"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7361E7" w:rsidP="0045207E">
            <w:pPr>
              <w:ind w:firstLine="0"/>
              <w:jc w:val="left"/>
              <w:rPr>
                <w:rFonts w:ascii="Times New Roman" w:hAnsi="Times New Roman"/>
              </w:rPr>
            </w:pPr>
            <w:r>
              <w:rPr>
                <w:rFonts w:ascii="Times New Roman" w:hAnsi="Times New Roman"/>
              </w:rPr>
              <w:t>30</w:t>
            </w:r>
            <w:r w:rsidR="00C80B52">
              <w:rPr>
                <w:rFonts w:ascii="Times New Roman" w:hAnsi="Times New Roman"/>
              </w:rPr>
              <w:t>,</w:t>
            </w:r>
            <w:r w:rsidR="004A476C">
              <w:rPr>
                <w:rFonts w:ascii="Times New Roman" w:hAnsi="Times New Roman"/>
              </w:rPr>
              <w:t>0</w:t>
            </w:r>
          </w:p>
        </w:tc>
      </w:tr>
      <w:tr w:rsidR="0045207E" w:rsidRPr="00650809" w:rsidTr="007C1F8A">
        <w:trPr>
          <w:trHeight w:val="630"/>
        </w:trPr>
        <w:tc>
          <w:tcPr>
            <w:tcW w:w="1135"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lastRenderedPageBreak/>
              <w:t>Развитие детско-юношеского спорта в Павловском муниципальном районе Воронежской области</w:t>
            </w:r>
          </w:p>
        </w:tc>
        <w:tc>
          <w:tcPr>
            <w:tcW w:w="2268" w:type="dxa"/>
            <w:tcBorders>
              <w:top w:val="nil"/>
              <w:left w:val="nil"/>
              <w:bottom w:val="single" w:sz="4" w:space="0" w:color="auto"/>
              <w:right w:val="single" w:sz="4" w:space="0" w:color="auto"/>
            </w:tcBorders>
            <w:shd w:val="clear" w:color="auto" w:fill="auto"/>
            <w:hideMark/>
          </w:tcPr>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p>
          <w:p w:rsidR="004E3CA3" w:rsidRDefault="004E3CA3" w:rsidP="00C62D0C">
            <w:pPr>
              <w:pStyle w:val="ConsPlusCell"/>
              <w:widowControl/>
              <w:rPr>
                <w:rFonts w:ascii="Times New Roman" w:hAnsi="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417"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418"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126"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p>
        </w:tc>
        <w:tc>
          <w:tcPr>
            <w:tcW w:w="1134"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4A476C" w:rsidP="004A476C">
            <w:pPr>
              <w:ind w:firstLine="0"/>
              <w:jc w:val="left"/>
              <w:rPr>
                <w:rFonts w:ascii="Times New Roman" w:hAnsi="Times New Roman"/>
              </w:rPr>
            </w:pPr>
            <w:r>
              <w:rPr>
                <w:rFonts w:ascii="Times New Roman" w:hAnsi="Times New Roman"/>
              </w:rPr>
              <w:t>10</w:t>
            </w:r>
            <w:r w:rsidR="00C80B52">
              <w:rPr>
                <w:rFonts w:ascii="Times New Roman" w:hAnsi="Times New Roman"/>
              </w:rPr>
              <w:t>,</w:t>
            </w:r>
            <w:r>
              <w:rPr>
                <w:rFonts w:ascii="Times New Roman" w:hAnsi="Times New Roman"/>
              </w:rPr>
              <w:t>0</w:t>
            </w:r>
          </w:p>
        </w:tc>
      </w:tr>
      <w:tr w:rsidR="0045207E" w:rsidRPr="00650809" w:rsidTr="007C1F8A">
        <w:trPr>
          <w:trHeight w:val="630"/>
        </w:trPr>
        <w:tc>
          <w:tcPr>
            <w:tcW w:w="1135"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C62D0C" w:rsidRPr="00C62D0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417"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418"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126"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134" w:type="dxa"/>
            <w:tcBorders>
              <w:top w:val="nil"/>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nil"/>
              <w:left w:val="nil"/>
              <w:bottom w:val="single" w:sz="4" w:space="0" w:color="auto"/>
              <w:right w:val="single" w:sz="4" w:space="0" w:color="auto"/>
            </w:tcBorders>
            <w:shd w:val="clear" w:color="auto" w:fill="auto"/>
            <w:vAlign w:val="bottom"/>
            <w:hideMark/>
          </w:tcPr>
          <w:p w:rsidR="0045207E" w:rsidRPr="00650809" w:rsidRDefault="007361E7" w:rsidP="0045207E">
            <w:pPr>
              <w:ind w:firstLine="0"/>
              <w:jc w:val="left"/>
              <w:rPr>
                <w:rFonts w:ascii="Times New Roman" w:hAnsi="Times New Roman"/>
              </w:rPr>
            </w:pPr>
            <w:r>
              <w:rPr>
                <w:rFonts w:ascii="Times New Roman" w:hAnsi="Times New Roman"/>
              </w:rPr>
              <w:t>5</w:t>
            </w:r>
            <w:r w:rsidR="00C80B52">
              <w:rPr>
                <w:rFonts w:ascii="Times New Roman" w:hAnsi="Times New Roman"/>
              </w:rPr>
              <w:t>,</w:t>
            </w:r>
            <w:r w:rsidR="004A476C">
              <w:rPr>
                <w:rFonts w:ascii="Times New Roman" w:hAnsi="Times New Roman"/>
              </w:rPr>
              <w:t>0</w:t>
            </w:r>
          </w:p>
        </w:tc>
      </w:tr>
      <w:tr w:rsidR="0045207E" w:rsidRPr="00650809" w:rsidTr="007C1F8A">
        <w:trPr>
          <w:trHeight w:val="630"/>
        </w:trPr>
        <w:tc>
          <w:tcPr>
            <w:tcW w:w="1135"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lastRenderedPageBreak/>
              <w:t>Организация и проведение физкультурно-</w:t>
            </w:r>
          </w:p>
          <w:p w:rsidR="00152F9C" w:rsidRDefault="00152F9C" w:rsidP="0045207E">
            <w:pPr>
              <w:spacing w:line="276" w:lineRule="auto"/>
              <w:ind w:firstLine="0"/>
              <w:jc w:val="left"/>
              <w:rPr>
                <w:rFonts w:ascii="Times New Roman" w:hAnsi="Times New Roman"/>
              </w:rPr>
            </w:pP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спортивно-массовых мероприятий, фестивалей, акций, спартакиад с трудовыми коллективами 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w:t>
            </w:r>
          </w:p>
          <w:p w:rsidR="00152F9C" w:rsidRDefault="00152F9C"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C62D0C" w:rsidRPr="00C62D0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администрации Рублевская Е.Н., директор </w:t>
            </w:r>
            <w:r w:rsidR="00C62D0C" w:rsidRPr="00C62D0C">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417"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418"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126"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152F9C" w:rsidRDefault="00152F9C" w:rsidP="0045207E">
            <w:pPr>
              <w:pStyle w:val="aff1"/>
              <w:ind w:left="0" w:firstLine="0"/>
              <w:jc w:val="left"/>
              <w:rPr>
                <w:rFonts w:ascii="Times New Roman" w:hAnsi="Times New Roman"/>
                <w:sz w:val="24"/>
                <w:szCs w:val="24"/>
              </w:rPr>
            </w:pP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взрослого населения Павловского муниципального района к систематическим занятиям физической культурой и спортом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5207E" w:rsidRPr="00650809" w:rsidRDefault="0045207E" w:rsidP="0045207E">
            <w:pPr>
              <w:ind w:firstLine="0"/>
              <w:jc w:val="left"/>
              <w:rPr>
                <w:rFonts w:ascii="Times New Roman" w:hAnsi="Times New Roman"/>
              </w:rPr>
            </w:pPr>
          </w:p>
        </w:tc>
        <w:tc>
          <w:tcPr>
            <w:tcW w:w="1249" w:type="dxa"/>
            <w:tcBorders>
              <w:top w:val="single" w:sz="4" w:space="0" w:color="auto"/>
              <w:left w:val="nil"/>
              <w:bottom w:val="single" w:sz="4" w:space="0" w:color="auto"/>
              <w:right w:val="single" w:sz="4" w:space="0" w:color="auto"/>
            </w:tcBorders>
            <w:shd w:val="clear" w:color="auto" w:fill="auto"/>
            <w:vAlign w:val="bottom"/>
            <w:hideMark/>
          </w:tcPr>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152F9C" w:rsidRDefault="00152F9C" w:rsidP="00DF1364">
            <w:pPr>
              <w:ind w:firstLine="0"/>
              <w:jc w:val="left"/>
              <w:rPr>
                <w:rFonts w:ascii="Times New Roman" w:hAnsi="Times New Roman"/>
              </w:rPr>
            </w:pPr>
          </w:p>
          <w:p w:rsidR="0045207E" w:rsidRPr="00650809" w:rsidRDefault="004A476C" w:rsidP="00DF1364">
            <w:pPr>
              <w:ind w:firstLine="0"/>
              <w:jc w:val="left"/>
              <w:rPr>
                <w:rFonts w:ascii="Times New Roman" w:hAnsi="Times New Roman"/>
              </w:rPr>
            </w:pPr>
            <w:r>
              <w:rPr>
                <w:rFonts w:ascii="Times New Roman" w:hAnsi="Times New Roman"/>
              </w:rPr>
              <w:t>5,0</w:t>
            </w:r>
          </w:p>
        </w:tc>
      </w:tr>
    </w:tbl>
    <w:p w:rsidR="007B30DA" w:rsidRPr="006467B9" w:rsidRDefault="007B30DA" w:rsidP="007B30DA">
      <w:pPr>
        <w:ind w:firstLine="0"/>
        <w:rPr>
          <w:rFonts w:ascii="Times New Roman" w:hAnsi="Times New Roman"/>
          <w:sz w:val="26"/>
          <w:szCs w:val="26"/>
        </w:rPr>
      </w:pPr>
      <w:r>
        <w:rPr>
          <w:rFonts w:ascii="Times New Roman" w:hAnsi="Times New Roman"/>
          <w:sz w:val="26"/>
          <w:szCs w:val="26"/>
        </w:rPr>
        <w:lastRenderedPageBreak/>
        <w:t>Глава</w:t>
      </w:r>
      <w:r w:rsidRPr="006467B9">
        <w:rPr>
          <w:rFonts w:ascii="Times New Roman" w:hAnsi="Times New Roman"/>
          <w:sz w:val="26"/>
          <w:szCs w:val="26"/>
        </w:rPr>
        <w:t xml:space="preserve"> администрации</w:t>
      </w:r>
    </w:p>
    <w:p w:rsidR="00F26EAA" w:rsidRPr="00713EF5" w:rsidRDefault="007B30DA" w:rsidP="007B30DA">
      <w:pPr>
        <w:ind w:firstLine="0"/>
        <w:rPr>
          <w:rFonts w:ascii="Times New Roman" w:hAnsi="Times New Roman"/>
          <w:sz w:val="26"/>
          <w:szCs w:val="26"/>
        </w:rPr>
      </w:pPr>
      <w:r w:rsidRPr="006467B9">
        <w:rPr>
          <w:rFonts w:ascii="Times New Roman" w:hAnsi="Times New Roman"/>
          <w:sz w:val="26"/>
          <w:szCs w:val="26"/>
        </w:rPr>
        <w:t xml:space="preserve">Павловского муниципального района </w:t>
      </w:r>
      <w:r w:rsidRPr="006467B9">
        <w:rPr>
          <w:rFonts w:ascii="Times New Roman" w:hAnsi="Times New Roman"/>
          <w:sz w:val="26"/>
          <w:szCs w:val="26"/>
        </w:rPr>
        <w:tab/>
      </w:r>
      <w:r w:rsidRPr="006467B9">
        <w:rPr>
          <w:rFonts w:ascii="Times New Roman" w:hAnsi="Times New Roman"/>
          <w:sz w:val="26"/>
          <w:szCs w:val="26"/>
        </w:rPr>
        <w:tab/>
      </w:r>
      <w:r w:rsidRPr="006467B9">
        <w:rPr>
          <w:rFonts w:ascii="Times New Roman" w:hAnsi="Times New Roman"/>
          <w:sz w:val="26"/>
          <w:szCs w:val="26"/>
        </w:rPr>
        <w:tab/>
        <w:t xml:space="preserve">             </w:t>
      </w: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Ю.Ф. Русинов</w:t>
      </w:r>
    </w:p>
    <w:sectPr w:rsidR="00F26EAA" w:rsidRPr="00713EF5" w:rsidSect="000F1434">
      <w:headerReference w:type="even" r:id="rId8"/>
      <w:pgSz w:w="16834" w:h="11909" w:orient="landscape"/>
      <w:pgMar w:top="0" w:right="720"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2F8" w:rsidRDefault="00C622F8">
      <w:r>
        <w:separator/>
      </w:r>
    </w:p>
  </w:endnote>
  <w:endnote w:type="continuationSeparator" w:id="1">
    <w:p w:rsidR="00C622F8" w:rsidRDefault="00C62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2F8" w:rsidRDefault="00C622F8">
      <w:r>
        <w:separator/>
      </w:r>
    </w:p>
  </w:footnote>
  <w:footnote w:type="continuationSeparator" w:id="1">
    <w:p w:rsidR="00C622F8" w:rsidRDefault="00C62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6C" w:rsidRDefault="0060671A" w:rsidP="00F948EB">
    <w:pPr>
      <w:pStyle w:val="ad"/>
      <w:framePr w:wrap="around" w:vAnchor="text" w:hAnchor="margin" w:xAlign="right" w:y="1"/>
      <w:rPr>
        <w:rStyle w:val="af"/>
      </w:rPr>
    </w:pPr>
    <w:r>
      <w:rPr>
        <w:rStyle w:val="af"/>
      </w:rPr>
      <w:fldChar w:fldCharType="begin"/>
    </w:r>
    <w:r w:rsidR="004A476C">
      <w:rPr>
        <w:rStyle w:val="af"/>
      </w:rPr>
      <w:instrText xml:space="preserve">PAGE  </w:instrText>
    </w:r>
    <w:r>
      <w:rPr>
        <w:rStyle w:val="af"/>
      </w:rPr>
      <w:fldChar w:fldCharType="separate"/>
    </w:r>
    <w:r w:rsidR="004A476C">
      <w:rPr>
        <w:rStyle w:val="af"/>
        <w:noProof/>
      </w:rPr>
      <w:t>10</w:t>
    </w:r>
    <w:r>
      <w:rPr>
        <w:rStyle w:val="af"/>
      </w:rPr>
      <w:fldChar w:fldCharType="end"/>
    </w:r>
  </w:p>
  <w:p w:rsidR="004A476C" w:rsidRDefault="004A476C"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15E72"/>
    <w:rsid w:val="00022835"/>
    <w:rsid w:val="00024B39"/>
    <w:rsid w:val="00027998"/>
    <w:rsid w:val="000313CD"/>
    <w:rsid w:val="00033CEA"/>
    <w:rsid w:val="00041158"/>
    <w:rsid w:val="00044ED8"/>
    <w:rsid w:val="000465A9"/>
    <w:rsid w:val="00047243"/>
    <w:rsid w:val="00065106"/>
    <w:rsid w:val="0007092B"/>
    <w:rsid w:val="00074975"/>
    <w:rsid w:val="0008565F"/>
    <w:rsid w:val="00085B17"/>
    <w:rsid w:val="00085E00"/>
    <w:rsid w:val="000867CB"/>
    <w:rsid w:val="00090046"/>
    <w:rsid w:val="00094EF2"/>
    <w:rsid w:val="000A0DC9"/>
    <w:rsid w:val="000A176D"/>
    <w:rsid w:val="000A313B"/>
    <w:rsid w:val="000A52DE"/>
    <w:rsid w:val="000A6641"/>
    <w:rsid w:val="000B7661"/>
    <w:rsid w:val="000C4072"/>
    <w:rsid w:val="000C786B"/>
    <w:rsid w:val="000C7F3F"/>
    <w:rsid w:val="000D190E"/>
    <w:rsid w:val="000D7D35"/>
    <w:rsid w:val="000E2DC9"/>
    <w:rsid w:val="000E600D"/>
    <w:rsid w:val="000F1434"/>
    <w:rsid w:val="00102478"/>
    <w:rsid w:val="001067C6"/>
    <w:rsid w:val="00113004"/>
    <w:rsid w:val="00113714"/>
    <w:rsid w:val="00113CB4"/>
    <w:rsid w:val="00130DAF"/>
    <w:rsid w:val="00132912"/>
    <w:rsid w:val="00136D71"/>
    <w:rsid w:val="001375C6"/>
    <w:rsid w:val="00152F9C"/>
    <w:rsid w:val="001557BD"/>
    <w:rsid w:val="00166E35"/>
    <w:rsid w:val="00170FE4"/>
    <w:rsid w:val="001721C0"/>
    <w:rsid w:val="00172DDA"/>
    <w:rsid w:val="001823A0"/>
    <w:rsid w:val="0019693F"/>
    <w:rsid w:val="001B21D9"/>
    <w:rsid w:val="001B53A9"/>
    <w:rsid w:val="001B5796"/>
    <w:rsid w:val="001E2F73"/>
    <w:rsid w:val="0020109E"/>
    <w:rsid w:val="00217AFA"/>
    <w:rsid w:val="00222EF5"/>
    <w:rsid w:val="00236D1B"/>
    <w:rsid w:val="002402EA"/>
    <w:rsid w:val="002405AB"/>
    <w:rsid w:val="00262F23"/>
    <w:rsid w:val="00266209"/>
    <w:rsid w:val="00270CBB"/>
    <w:rsid w:val="002916A0"/>
    <w:rsid w:val="00295EA0"/>
    <w:rsid w:val="002A06EE"/>
    <w:rsid w:val="002B36D1"/>
    <w:rsid w:val="002B41AD"/>
    <w:rsid w:val="002C25CA"/>
    <w:rsid w:val="002C5346"/>
    <w:rsid w:val="002D281F"/>
    <w:rsid w:val="002D3F9B"/>
    <w:rsid w:val="002D6B33"/>
    <w:rsid w:val="002E15F5"/>
    <w:rsid w:val="002E1A60"/>
    <w:rsid w:val="002E6A98"/>
    <w:rsid w:val="002E6BB6"/>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3F44"/>
    <w:rsid w:val="00385103"/>
    <w:rsid w:val="00396638"/>
    <w:rsid w:val="00397918"/>
    <w:rsid w:val="003A6796"/>
    <w:rsid w:val="003B035E"/>
    <w:rsid w:val="003B0683"/>
    <w:rsid w:val="003C0B2E"/>
    <w:rsid w:val="003D4797"/>
    <w:rsid w:val="003F0485"/>
    <w:rsid w:val="003F29BA"/>
    <w:rsid w:val="003F7AAA"/>
    <w:rsid w:val="00403874"/>
    <w:rsid w:val="00416D5B"/>
    <w:rsid w:val="00421CD7"/>
    <w:rsid w:val="00426D78"/>
    <w:rsid w:val="00435AE4"/>
    <w:rsid w:val="00446042"/>
    <w:rsid w:val="0045207E"/>
    <w:rsid w:val="0048176E"/>
    <w:rsid w:val="0048346C"/>
    <w:rsid w:val="004850AB"/>
    <w:rsid w:val="00490D92"/>
    <w:rsid w:val="00491DAC"/>
    <w:rsid w:val="00492462"/>
    <w:rsid w:val="00494F82"/>
    <w:rsid w:val="00495C5E"/>
    <w:rsid w:val="004A1881"/>
    <w:rsid w:val="004A476C"/>
    <w:rsid w:val="004A7AB3"/>
    <w:rsid w:val="004B0664"/>
    <w:rsid w:val="004B2EE8"/>
    <w:rsid w:val="004C3EF4"/>
    <w:rsid w:val="004C746D"/>
    <w:rsid w:val="004D252E"/>
    <w:rsid w:val="004E18AF"/>
    <w:rsid w:val="004E3CA3"/>
    <w:rsid w:val="004E6F74"/>
    <w:rsid w:val="004F0030"/>
    <w:rsid w:val="004F11AD"/>
    <w:rsid w:val="005030D8"/>
    <w:rsid w:val="005154FC"/>
    <w:rsid w:val="00515C83"/>
    <w:rsid w:val="0052130B"/>
    <w:rsid w:val="00527714"/>
    <w:rsid w:val="00536182"/>
    <w:rsid w:val="00547FAD"/>
    <w:rsid w:val="00553583"/>
    <w:rsid w:val="00561F23"/>
    <w:rsid w:val="00572CC3"/>
    <w:rsid w:val="00573264"/>
    <w:rsid w:val="00577109"/>
    <w:rsid w:val="00577497"/>
    <w:rsid w:val="0058296E"/>
    <w:rsid w:val="00582AC7"/>
    <w:rsid w:val="00584305"/>
    <w:rsid w:val="00585187"/>
    <w:rsid w:val="0059389B"/>
    <w:rsid w:val="00596F35"/>
    <w:rsid w:val="005A03E7"/>
    <w:rsid w:val="005A5F43"/>
    <w:rsid w:val="005B03C3"/>
    <w:rsid w:val="005C1D5F"/>
    <w:rsid w:val="005C70E1"/>
    <w:rsid w:val="005D2064"/>
    <w:rsid w:val="005E4256"/>
    <w:rsid w:val="005E5C3D"/>
    <w:rsid w:val="005F609D"/>
    <w:rsid w:val="0060671A"/>
    <w:rsid w:val="00614CEC"/>
    <w:rsid w:val="0062404C"/>
    <w:rsid w:val="006311A8"/>
    <w:rsid w:val="0063274A"/>
    <w:rsid w:val="00637D4F"/>
    <w:rsid w:val="00653849"/>
    <w:rsid w:val="006601C0"/>
    <w:rsid w:val="00661B42"/>
    <w:rsid w:val="00665DA2"/>
    <w:rsid w:val="00677654"/>
    <w:rsid w:val="00682C2B"/>
    <w:rsid w:val="006A53D6"/>
    <w:rsid w:val="006B2AC8"/>
    <w:rsid w:val="006B6DA1"/>
    <w:rsid w:val="006B732D"/>
    <w:rsid w:val="006D0BF3"/>
    <w:rsid w:val="006D5841"/>
    <w:rsid w:val="006F7C3A"/>
    <w:rsid w:val="00700377"/>
    <w:rsid w:val="007031FF"/>
    <w:rsid w:val="00713EF5"/>
    <w:rsid w:val="0072141E"/>
    <w:rsid w:val="00722533"/>
    <w:rsid w:val="00724016"/>
    <w:rsid w:val="00731558"/>
    <w:rsid w:val="00735C66"/>
    <w:rsid w:val="007361E7"/>
    <w:rsid w:val="007371D5"/>
    <w:rsid w:val="00747B39"/>
    <w:rsid w:val="007514EC"/>
    <w:rsid w:val="00755B24"/>
    <w:rsid w:val="00766FAA"/>
    <w:rsid w:val="0077012A"/>
    <w:rsid w:val="00770F84"/>
    <w:rsid w:val="00773037"/>
    <w:rsid w:val="0077612E"/>
    <w:rsid w:val="0078144B"/>
    <w:rsid w:val="0078306F"/>
    <w:rsid w:val="007866CA"/>
    <w:rsid w:val="00793C5B"/>
    <w:rsid w:val="0079754C"/>
    <w:rsid w:val="007B07EE"/>
    <w:rsid w:val="007B30DA"/>
    <w:rsid w:val="007C1F8A"/>
    <w:rsid w:val="007C3980"/>
    <w:rsid w:val="007C50CE"/>
    <w:rsid w:val="007C6FAF"/>
    <w:rsid w:val="007D37EB"/>
    <w:rsid w:val="007E1ED6"/>
    <w:rsid w:val="007F7923"/>
    <w:rsid w:val="00806872"/>
    <w:rsid w:val="00827055"/>
    <w:rsid w:val="00827D82"/>
    <w:rsid w:val="008308CC"/>
    <w:rsid w:val="00851AA4"/>
    <w:rsid w:val="008616BA"/>
    <w:rsid w:val="00864A09"/>
    <w:rsid w:val="0086534F"/>
    <w:rsid w:val="0087463D"/>
    <w:rsid w:val="0089013D"/>
    <w:rsid w:val="00894C90"/>
    <w:rsid w:val="008A2D51"/>
    <w:rsid w:val="008B61F1"/>
    <w:rsid w:val="008C0CB5"/>
    <w:rsid w:val="008C523A"/>
    <w:rsid w:val="008D3D15"/>
    <w:rsid w:val="008E45DD"/>
    <w:rsid w:val="008F1876"/>
    <w:rsid w:val="008F4FD2"/>
    <w:rsid w:val="00902B74"/>
    <w:rsid w:val="009050E7"/>
    <w:rsid w:val="00906DEA"/>
    <w:rsid w:val="0091729C"/>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5FAB"/>
    <w:rsid w:val="00997B3B"/>
    <w:rsid w:val="009A10B9"/>
    <w:rsid w:val="009A1A94"/>
    <w:rsid w:val="009A6C08"/>
    <w:rsid w:val="009C3DB1"/>
    <w:rsid w:val="009C7E67"/>
    <w:rsid w:val="009D10DA"/>
    <w:rsid w:val="009D1AD6"/>
    <w:rsid w:val="009D3952"/>
    <w:rsid w:val="009E020C"/>
    <w:rsid w:val="009E4C72"/>
    <w:rsid w:val="009F0615"/>
    <w:rsid w:val="00A0382A"/>
    <w:rsid w:val="00A1129A"/>
    <w:rsid w:val="00A1188B"/>
    <w:rsid w:val="00A17EE8"/>
    <w:rsid w:val="00A23B2F"/>
    <w:rsid w:val="00A30A29"/>
    <w:rsid w:val="00A31D05"/>
    <w:rsid w:val="00A346B6"/>
    <w:rsid w:val="00A365E8"/>
    <w:rsid w:val="00A40A8C"/>
    <w:rsid w:val="00A413CF"/>
    <w:rsid w:val="00A47D5D"/>
    <w:rsid w:val="00A73BC7"/>
    <w:rsid w:val="00A949A0"/>
    <w:rsid w:val="00AA3163"/>
    <w:rsid w:val="00AA6F0D"/>
    <w:rsid w:val="00AB6373"/>
    <w:rsid w:val="00AC65F8"/>
    <w:rsid w:val="00AF10FF"/>
    <w:rsid w:val="00AF2D08"/>
    <w:rsid w:val="00AF7AF8"/>
    <w:rsid w:val="00AF7FE0"/>
    <w:rsid w:val="00B0584B"/>
    <w:rsid w:val="00B10C42"/>
    <w:rsid w:val="00B2153C"/>
    <w:rsid w:val="00B274DE"/>
    <w:rsid w:val="00B276A4"/>
    <w:rsid w:val="00B421DE"/>
    <w:rsid w:val="00B43FBB"/>
    <w:rsid w:val="00B5299A"/>
    <w:rsid w:val="00B6318B"/>
    <w:rsid w:val="00B64F67"/>
    <w:rsid w:val="00B73B5F"/>
    <w:rsid w:val="00B74F69"/>
    <w:rsid w:val="00B94BC5"/>
    <w:rsid w:val="00BA0D50"/>
    <w:rsid w:val="00BA6487"/>
    <w:rsid w:val="00BB14C4"/>
    <w:rsid w:val="00BB579E"/>
    <w:rsid w:val="00BB5FF7"/>
    <w:rsid w:val="00BB66A9"/>
    <w:rsid w:val="00BC6B50"/>
    <w:rsid w:val="00BD4FD2"/>
    <w:rsid w:val="00BD6F6C"/>
    <w:rsid w:val="00C046FF"/>
    <w:rsid w:val="00C13675"/>
    <w:rsid w:val="00C23BA7"/>
    <w:rsid w:val="00C2559F"/>
    <w:rsid w:val="00C3318C"/>
    <w:rsid w:val="00C347B4"/>
    <w:rsid w:val="00C3531A"/>
    <w:rsid w:val="00C45EF7"/>
    <w:rsid w:val="00C47DCA"/>
    <w:rsid w:val="00C5098D"/>
    <w:rsid w:val="00C52F5C"/>
    <w:rsid w:val="00C55691"/>
    <w:rsid w:val="00C622F8"/>
    <w:rsid w:val="00C62D0C"/>
    <w:rsid w:val="00C71B2D"/>
    <w:rsid w:val="00C80B52"/>
    <w:rsid w:val="00C82949"/>
    <w:rsid w:val="00C87373"/>
    <w:rsid w:val="00CA6FC2"/>
    <w:rsid w:val="00CB6B18"/>
    <w:rsid w:val="00CD026C"/>
    <w:rsid w:val="00CD333B"/>
    <w:rsid w:val="00CD3BF3"/>
    <w:rsid w:val="00CE308F"/>
    <w:rsid w:val="00CF48CF"/>
    <w:rsid w:val="00CF4C4A"/>
    <w:rsid w:val="00D056F4"/>
    <w:rsid w:val="00D063F1"/>
    <w:rsid w:val="00D107EA"/>
    <w:rsid w:val="00D2680F"/>
    <w:rsid w:val="00D324C4"/>
    <w:rsid w:val="00D3282D"/>
    <w:rsid w:val="00D40952"/>
    <w:rsid w:val="00D41AD2"/>
    <w:rsid w:val="00D46413"/>
    <w:rsid w:val="00D52CB5"/>
    <w:rsid w:val="00D6421E"/>
    <w:rsid w:val="00D663F8"/>
    <w:rsid w:val="00D7140C"/>
    <w:rsid w:val="00D77050"/>
    <w:rsid w:val="00D77FC2"/>
    <w:rsid w:val="00D81569"/>
    <w:rsid w:val="00D85661"/>
    <w:rsid w:val="00D913AB"/>
    <w:rsid w:val="00D926BE"/>
    <w:rsid w:val="00DB561C"/>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C50"/>
    <w:rsid w:val="00E357C5"/>
    <w:rsid w:val="00E4674C"/>
    <w:rsid w:val="00E714EC"/>
    <w:rsid w:val="00E738D5"/>
    <w:rsid w:val="00E909CA"/>
    <w:rsid w:val="00E9369C"/>
    <w:rsid w:val="00EA5A7A"/>
    <w:rsid w:val="00EB0F39"/>
    <w:rsid w:val="00EB1698"/>
    <w:rsid w:val="00EC20F2"/>
    <w:rsid w:val="00EC6EE9"/>
    <w:rsid w:val="00ED0F38"/>
    <w:rsid w:val="00ED5F23"/>
    <w:rsid w:val="00EE2C25"/>
    <w:rsid w:val="00EE4D1F"/>
    <w:rsid w:val="00EF61BC"/>
    <w:rsid w:val="00F0592E"/>
    <w:rsid w:val="00F160F6"/>
    <w:rsid w:val="00F26EAA"/>
    <w:rsid w:val="00F31C24"/>
    <w:rsid w:val="00F42460"/>
    <w:rsid w:val="00F50701"/>
    <w:rsid w:val="00F51681"/>
    <w:rsid w:val="00F516C4"/>
    <w:rsid w:val="00F51FE3"/>
    <w:rsid w:val="00F52661"/>
    <w:rsid w:val="00F52D65"/>
    <w:rsid w:val="00F52DD9"/>
    <w:rsid w:val="00F62ADC"/>
    <w:rsid w:val="00F66D47"/>
    <w:rsid w:val="00F77E3B"/>
    <w:rsid w:val="00F81509"/>
    <w:rsid w:val="00F91CAB"/>
    <w:rsid w:val="00F948EB"/>
    <w:rsid w:val="00FA7142"/>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7B7C4-EE9E-4AFE-836E-B2A8C7AF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135</TotalTime>
  <Pages>1</Pages>
  <Words>1843</Words>
  <Characters>10509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15</cp:revision>
  <cp:lastPrinted>2018-03-06T16:39:00Z</cp:lastPrinted>
  <dcterms:created xsi:type="dcterms:W3CDTF">2018-03-05T06:44:00Z</dcterms:created>
  <dcterms:modified xsi:type="dcterms:W3CDTF">2018-03-06T16:41:00Z</dcterms:modified>
</cp:coreProperties>
</file>