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68" w:type="dxa"/>
        <w:tblLook w:val="01E0"/>
      </w:tblPr>
      <w:tblGrid>
        <w:gridCol w:w="11088"/>
        <w:gridCol w:w="4680"/>
      </w:tblGrid>
      <w:tr w:rsidR="00BA12C9" w:rsidRPr="00704887" w:rsidTr="00F76277">
        <w:tc>
          <w:tcPr>
            <w:tcW w:w="11088" w:type="dxa"/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80" w:type="dxa"/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Приложение № 6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4887">
              <w:rPr>
                <w:rFonts w:ascii="Times New Roman" w:hAnsi="Times New Roman" w:cs="Times New Roman"/>
                <w:bCs/>
                <w:sz w:val="26"/>
                <w:szCs w:val="26"/>
              </w:rPr>
              <w:t>к постановлению администрации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4887">
              <w:rPr>
                <w:rFonts w:ascii="Times New Roman" w:hAnsi="Times New Roman" w:cs="Times New Roman"/>
                <w:bCs/>
                <w:sz w:val="26"/>
                <w:szCs w:val="26"/>
              </w:rPr>
              <w:t>Павловского муниципального района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от  __________ 2018</w:t>
            </w:r>
            <w:r w:rsidRPr="007048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№ ______</w:t>
            </w:r>
          </w:p>
        </w:tc>
      </w:tr>
    </w:tbl>
    <w:p w:rsidR="00BA12C9" w:rsidRPr="00704887" w:rsidRDefault="00BA12C9" w:rsidP="00BA12C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A12C9" w:rsidRPr="00704887" w:rsidRDefault="00BA12C9" w:rsidP="00BA12C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887">
        <w:rPr>
          <w:rFonts w:ascii="Times New Roman" w:hAnsi="Times New Roman" w:cs="Times New Roman"/>
          <w:bCs/>
          <w:sz w:val="26"/>
          <w:szCs w:val="26"/>
        </w:rPr>
        <w:t>МЕТОДИКА</w:t>
      </w:r>
    </w:p>
    <w:p w:rsidR="00BA12C9" w:rsidRPr="00704887" w:rsidRDefault="00BA12C9" w:rsidP="00BA12C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формирования </w:t>
      </w:r>
      <w:r w:rsidRPr="00704887">
        <w:rPr>
          <w:rFonts w:ascii="Times New Roman" w:hAnsi="Times New Roman" w:cs="Times New Roman"/>
          <w:bCs/>
          <w:sz w:val="26"/>
          <w:szCs w:val="26"/>
        </w:rPr>
        <w:t xml:space="preserve">показателей эффективности развития сельских поселений </w:t>
      </w:r>
    </w:p>
    <w:p w:rsidR="00BA12C9" w:rsidRPr="00704887" w:rsidRDefault="00BA12C9" w:rsidP="00BA12C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887">
        <w:rPr>
          <w:rFonts w:ascii="Times New Roman" w:hAnsi="Times New Roman" w:cs="Times New Roman"/>
          <w:bCs/>
          <w:sz w:val="26"/>
          <w:szCs w:val="26"/>
        </w:rPr>
        <w:t xml:space="preserve">Павловского муниципального района </w:t>
      </w:r>
    </w:p>
    <w:p w:rsidR="00BA12C9" w:rsidRPr="00704887" w:rsidRDefault="00BA12C9" w:rsidP="00BA12C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3288"/>
        <w:gridCol w:w="1161"/>
        <w:gridCol w:w="2423"/>
        <w:gridCol w:w="5102"/>
        <w:gridCol w:w="2748"/>
      </w:tblGrid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оценки 3-х бальная система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Методика формирования показателей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информации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Формирование и исполнение местных бюджетов в соответствии с бюджетным законодательством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- без нарушений и в срок;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баллов - не в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с нарушениями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2C9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местного бюджета по доходам осуществляется в соответствии с гл. 9,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61, 62, 64 Бюджетного кодекса РФ.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Формирование местного бюджета по расходам осуществляется в соответствии с гл.10 ст. 65 Бюджетного кодекса РФ.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Исполнение местного бюджета по доходам и расходам осуществляется в соответствии с гл. 24 ст. 215.1, 218, 219 Бюджетного кодекса РФ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поселений; муниципальный отдел по финансам администрации Павловского муниципального района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бюджета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в общем объеме доходов бюджета муниципального образования (без учёта безвозмездных поступлений, имеющих целевой характер)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3 балла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свыше 60 %;</w:t>
            </w:r>
          </w:p>
          <w:p w:rsidR="00BA12C9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- 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до 60 %;</w:t>
            </w:r>
          </w:p>
          <w:p w:rsidR="00BA12C9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30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до 50 %;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баллов - до 30 %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для бюджета поселения по следующей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=</w:t>
            </w:r>
            <w:r w:rsidRPr="00704887">
              <w:rPr>
                <w:rFonts w:ascii="Times New Roman" w:hAnsi="Times New Roman" w:cs="Times New Roman"/>
                <w:position w:val="-28"/>
                <w:sz w:val="24"/>
                <w:szCs w:val="24"/>
                <w:lang w:val="en-US"/>
              </w:rPr>
              <w:object w:dxaOrig="30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pt;height:33pt" o:ole="">
                  <v:imagedata r:id="rId4" o:title=""/>
                </v:shape>
                <o:OLEObject Type="Embed" ProgID="Equation.3" ShapeID="_x0000_i1025" DrawAspect="Content" ObjectID="_1592748796" r:id="rId5"/>
              </w:objec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– доля налоговых и неналоговых доходов  бюджета поселения в общем объёме доходов бюджета поселения (без учёта безвозмездных  поступлений, имеющих целевой характер, %;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60" w:dyaOrig="320">
                <v:shape id="_x0000_i1026" type="#_x0000_t75" style="width:27.75pt;height:15.75pt" o:ole="">
                  <v:imagedata r:id="rId6" o:title=""/>
                </v:shape>
                <o:OLEObject Type="Embed" ProgID="Equation.3" ShapeID="_x0000_i1026" DrawAspect="Content" ObjectID="_1592748797" r:id="rId7"/>
              </w:objec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неналоговые доходы поселения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 тыс. рублей;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80" w:dyaOrig="320">
                <v:shape id="_x0000_i1027" type="#_x0000_t75" style="width:24pt;height:15.75pt" o:ole="">
                  <v:imagedata r:id="rId8" o:title=""/>
                </v:shape>
                <o:OLEObject Type="Embed" ProgID="Equation.3" ShapeID="_x0000_i1027" DrawAspect="Content" ObjectID="_1592748798" r:id="rId9"/>
              </w:objec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доходов, тыс. рублей;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028" type="#_x0000_t75" style="width:26.25pt;height:14.25pt" o:ole="">
                  <v:imagedata r:id="rId10" o:title=""/>
                </v:shape>
                <o:OLEObject Type="Embed" ProgID="Equation.3" ShapeID="_x0000_i1028" DrawAspect="Content" ObjectID="_1592748799" r:id="rId11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субвенций бюджету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поселения, тыс. рублей;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Cc</w:t>
            </w:r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объём субсидий бюджету поселения, тыс. рублей;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– общий объём иных межбюджетных  трансфертов бюджету поселения, имеющих целевой характер, тыс. рублей;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Спг</w:t>
            </w:r>
            <w:proofErr w:type="spellEnd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дотации по обеспечению сбалансированности бюджету поселения по отдельным поручениям главы администрации муниципального района, тыс. руб.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 поселений; муниципальный отдел по финансам администрации Павловского муниципального района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недоимки по земельному налогу на 1 января года, следующего за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поступления доходов в местный бюджет  поселения от земельного налога за отчетный период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– 0%;</w:t>
            </w:r>
          </w:p>
          <w:p w:rsidR="00BA12C9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 0% до 5%;</w:t>
            </w:r>
          </w:p>
          <w:p w:rsidR="00BA12C9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 5% до 10%;</w:t>
            </w:r>
          </w:p>
          <w:p w:rsidR="00BA12C9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свыше 10 %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следующей формуле: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70488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060" w:dyaOrig="620">
                <v:shape id="_x0000_i1029" type="#_x0000_t75" style="width:53.25pt;height:30.75pt" o:ole="">
                  <v:imagedata r:id="rId12" o:title=""/>
                </v:shape>
                <o:OLEObject Type="Embed" ProgID="Equation.3" ShapeID="_x0000_i1029" DrawAspect="Content" ObjectID="_1592748800" r:id="rId13"/>
              </w:objec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– удельный вес недоимки по земельному налогу на 1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поступления доходов в местный бюджет поселения от земельного налога за отчетный период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proofErr w:type="spellStart"/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недоимка по земельному налогу на 1 января года, следующего за отчетным в местный бюджет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104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общий объем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 доходов в местный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бюджет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Pr="004C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поселения от земельного налога за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тыс.рублей.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поселений; муниципальный отдел по финансам администрации Павловского муниципального района; отчёт об исполнении бюджета поселения (доходной части)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недоимки по налогу на имущество физических лиц на 1 января года, следующего за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поступления доходов в местный бюджет  поселения от налога на имущество физических лиц за отчетный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– 0%;</w:t>
            </w:r>
          </w:p>
          <w:p w:rsidR="00BA12C9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 0% до 5%;</w:t>
            </w:r>
          </w:p>
          <w:p w:rsidR="00BA12C9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 5% до 10%;</w:t>
            </w:r>
          </w:p>
          <w:p w:rsidR="00BA12C9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свыше 10 %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следующей формуле: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70488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060" w:dyaOrig="620">
                <v:shape id="_x0000_i1030" type="#_x0000_t75" style="width:53.25pt;height:30.75pt" o:ole="">
                  <v:imagedata r:id="rId12" o:title=""/>
                </v:shape>
                <o:OLEObject Type="Embed" ProgID="Equation.3" ShapeID="_x0000_i1030" DrawAspect="Content" ObjectID="_1592748801" r:id="rId14"/>
              </w:objec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– удельный вес недоимки по налогу на имущество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 января года, следующего за отчетным к общему объему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 доходов в местный бюджет поселения от налога на имущество физических лиц за отчетный период, тыс.рублей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proofErr w:type="spellStart"/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недоимка по налогу на имущество физических лиц на 1 января года, следующего за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в местный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70488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- общей объема поступления доходов в местный бюджет</w:t>
            </w:r>
            <w:r w:rsidRPr="00DE0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поселения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от налога на имущество физических лиц за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тыс.рублей.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Органы местного самоуправления поселений; муниципальный отдел по финансам администрации Павловского муниципального района;  отчёт об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исполнении бюджета поселения (доходной части)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нормативов формирования расходов на оплату труда (с начислениями) депутатов, выборных должностных лиц местного самоуправления,  осуществляющих свои полномочия на постоянной  основе, муниципальных служащих в органах местного самоуправления поселений, установленных в соответствии с постановлением правительства Воронежской области 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28.03.2008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№ 235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– соблюдение нормативов;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баллов – несоблюдение нормативов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 поселений ежегодно доводится департаментом  финансово-бюджетной  политики Воронежской области. 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04887" w:rsidRDefault="00BA12C9" w:rsidP="00F762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900" w:dyaOrig="660">
                <v:shape id="_x0000_i1031" type="#_x0000_t75" style="width:95.25pt;height:33pt" o:ole="">
                  <v:imagedata r:id="rId15" o:title=""/>
                </v:shape>
                <o:OLEObject Type="Embed" ProgID="Equation.3" ShapeID="_x0000_i1031" DrawAspect="Content" ObjectID="_1592748802" r:id="rId16"/>
              </w:object>
            </w:r>
            <w:r w:rsidRPr="0070488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0" w:dyaOrig="340">
                <v:shape id="_x0000_i1032" type="#_x0000_t75" style="width:9pt;height:17.25pt" o:ole="">
                  <v:imagedata r:id="rId17" o:title=""/>
                </v:shape>
                <o:OLEObject Type="Embed" ProgID="Equation.3" ShapeID="_x0000_i1032" DrawAspect="Content" ObjectID="_1592748803" r:id="rId18"/>
              </w:objec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– отношение расходов на оплату труда с начислениями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поселений к установленным областным законодательством нормативам %;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Фзп</w:t>
            </w:r>
            <w:proofErr w:type="spellEnd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– фонд заработной платы с начислениями депутатов, выборных должностных лиц местного самоуправления, осуществляющих свои полномочия на постоянной основе,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 в органах местного самоуправления поселений за отчетный период, тыс. рублей;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Нфот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норматив формирования расходов на оплату труда с начислениями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поселений, установленный в соответствии с постановлением правительства Воронежской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 от 28.03.2008г.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№ 235, тыс. рублей;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должно быть равно или меньше 100%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Органы местного самоуправления поселений, департамент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финансово-бюджетной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Воронежской области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Количество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аключенных договоров на вывоз ТК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 и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единиц на 1000 жилы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домовладе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балла - свыше 50</w:t>
            </w:r>
            <w:r w:rsidRPr="00704887">
              <w:rPr>
                <w:rFonts w:ascii="Times New Roman" w:hAnsi="Times New Roman" w:cs="Times New Roman"/>
              </w:rPr>
              <w:t>0 договоров;</w:t>
            </w:r>
          </w:p>
          <w:p w:rsidR="00BA12C9" w:rsidRPr="00704887" w:rsidRDefault="00BA12C9" w:rsidP="00F762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балл - от </w:t>
            </w:r>
            <w:r w:rsidRPr="00704887">
              <w:rPr>
                <w:rFonts w:ascii="Times New Roman" w:hAnsi="Times New Roman" w:cs="Times New Roman"/>
              </w:rPr>
              <w:t xml:space="preserve">100 до </w:t>
            </w:r>
          </w:p>
          <w:p w:rsidR="00BA12C9" w:rsidRPr="00704887" w:rsidRDefault="00BA12C9" w:rsidP="00F762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704887">
              <w:rPr>
                <w:rFonts w:ascii="Times New Roman" w:hAnsi="Times New Roman" w:cs="Times New Roman"/>
              </w:rPr>
              <w:t xml:space="preserve"> договоров,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от 1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до 100 договоров;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баллов - отсутствие договоров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определяется как отношение общего количества заключенных 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договоров с организац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иями по сбору и вывозу твердых коммунальных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отходов и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поселения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от всех абонентов к общему числу жилых домовладений в поселении,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умноженный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на 1000.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в целых числах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>Количество обу</w:t>
            </w:r>
            <w:r>
              <w:rPr>
                <w:rFonts w:ascii="Times New Roman" w:hAnsi="Times New Roman" w:cs="Times New Roman"/>
              </w:rPr>
              <w:t>строенных мест массового отдыха</w:t>
            </w:r>
            <w:r w:rsidRPr="00704887">
              <w:rPr>
                <w:rFonts w:ascii="Times New Roman" w:hAnsi="Times New Roman" w:cs="Times New Roman"/>
              </w:rPr>
              <w:t xml:space="preserve"> в поселении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 xml:space="preserve">единиц 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</w:p>
          <w:p w:rsidR="00BA12C9" w:rsidRPr="00704887" w:rsidRDefault="00BA12C9" w:rsidP="00F762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и более ед.;</w:t>
            </w:r>
          </w:p>
          <w:p w:rsidR="00BA12C9" w:rsidRDefault="00BA12C9" w:rsidP="00F762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 </w:t>
            </w:r>
          </w:p>
          <w:p w:rsidR="00BA12C9" w:rsidRPr="00704887" w:rsidRDefault="00BA12C9" w:rsidP="00F762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 до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ед.;</w:t>
            </w:r>
          </w:p>
          <w:p w:rsidR="00BA12C9" w:rsidRDefault="00BA12C9" w:rsidP="00F762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BA12C9" w:rsidRPr="00704887" w:rsidRDefault="00BA12C9" w:rsidP="00F762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1 ед.;</w:t>
            </w:r>
          </w:p>
          <w:p w:rsidR="00BA12C9" w:rsidRPr="00704887" w:rsidRDefault="00BA12C9" w:rsidP="00F762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баллов – отсутствуют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К местам массового отдыха населения относятся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скверы, парки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 пляжи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родники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Под организацией обустройства мест массового отдыха населения понимается комплекс организационных (в том числе наличие правоустанавливающих документов на земельный участок),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благоустроительных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 природоохранных и иных работ, направленных на организацию массового отдыха в пределах установленных территорий, с целью формирования современной сети зон масс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ового отдыха, купания, туризма,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спорта и создания комфортных, безопасных и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доступных условий для жителей сельских поселений.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Для признания территории местом массового отдыха необходимо наличие элементов озеленения, скамеек, урн, туалета, светильников наружного освещения, если место массового отдыха находится в черте населённого пункта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lastRenderedPageBreak/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Доля расходов бюджета поселения на содержание органов местного самоуправления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балла–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30%;</w:t>
            </w:r>
          </w:p>
          <w:p w:rsidR="00BA12C9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 50% до 30%;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1 балл – свыше 50%;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704887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920" w:dyaOrig="700">
                <v:shape id="_x0000_i1033" type="#_x0000_t75" style="width:45.75pt;height:35.25pt" o:ole="">
                  <v:imagedata r:id="rId19" o:title=""/>
                </v:shape>
                <o:OLEObject Type="Embed" ProgID="Equation.3" ShapeID="_x0000_i1033" DrawAspect="Content" ObjectID="_1592748804" r:id="rId20"/>
              </w:objec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Фр</w:t>
            </w:r>
            <w:proofErr w:type="spellEnd"/>
            <w:proofErr w:type="gramEnd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– фактические расходы на содержание органов местного самоуправления поселения (за исключением субвенций из областного бюджета) учитывает только оплату труда и начисления на оплату труда органов местного самоуправления 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Ор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общий объем расходов бюджета (за исключением субвенций из областного бюджета) за отчетный период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поселений, муниципальный отдел по финансам администрации Павловского муниципального района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ind w:firstLine="33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Регулярность обновления официальных сайтов поселений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количество обновлений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- ежемесячное обновление 12 и более раз за 12 месяцев года;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- обновление от 9 до 11 раз за 12 месяцев года;</w:t>
            </w:r>
          </w:p>
          <w:p w:rsidR="00BA12C9" w:rsidRPr="00704887" w:rsidRDefault="00BA12C9" w:rsidP="00F7627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- от 7 до 8 раз за 12 месяцев года;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0 баллов - менее 7 раз за 12 месяцев года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ind w:firstLine="33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поддержки </w:t>
            </w:r>
            <w:r w:rsidRPr="007048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гражданам и их объединениям, участвующим в охране общественного порядка, создание условий для деятельности добровольных народных дружин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3 балла - на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сельского  поселения действует добровольная народная дружина, установлены льготы для добровольных народных дружинников;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2 балла - на территории сельского  поселения действует добровольная народная дружина, льготы для добровольных народных дружинников не установлены;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1 балл – проводится работа по содействию в организации деятельности добровольной народной  дружины на территории сельского поселения;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работа по содействию в организации деятельности  добровольной народной дружины на территории 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не проводится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 </w:t>
            </w:r>
            <w:proofErr w:type="gramStart"/>
            <w:r w:rsidRPr="0070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правоохранительными</w:t>
            </w:r>
            <w:proofErr w:type="gramEnd"/>
            <w:r w:rsidRPr="0070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органами по вопросу укрепления правопорядка в части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полиции, при наличии вакансии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балла  – при наличии вакансии, предоставлено помещение для работы на обслуживаемом административном участке сельского поселения сотруднику, замещающему должность участкового уполномоченного полиции, передача помещения закреплена договорными отношениями;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при наличии вакансии предоставлено помещение для работы на обслуживаемом  административном участке сельского поселения сотруднику, замещающему должность участкового уполномоченного полиции, передача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 не закреплена договорными отношениями: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1 балл – отсутствует необходимость в предоставлении помещения, в связи с включением сельского поселения в административный участок, обслуживаемый участковым уполномоченным, которому предоставлено помещение в другом поселении;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при наличии вакансии помещение для работы на обслуживаемом административном участке сельского поселения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сотруднику, замещающему должность участкового уполномоченного полиции не предоставлено</w:t>
            </w:r>
            <w:proofErr w:type="gramEnd"/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Оформление военно-мемориальных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воинских захоронений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муниципальную собственность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0,5 балла  – наличие права собственности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земельный участок;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0,5 балла - наличие права собственности на объект;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2 балла - наличие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объекта в реестре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оценивается по критериям: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права собственности на земельный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- наличие права собственности на  объект;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- наличие регистрации объекта в реестре муниципальной собственности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Органы местного самоуправления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территориальных общественных самоуправлений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организованных в поселении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3 балла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организовано более 5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тосов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2 бал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– 3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тоса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2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тос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0 баллов  –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тосы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организованы</w:t>
            </w:r>
            <w:proofErr w:type="gramEnd"/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Доля домовладений, подключенных к центральному водоснабжению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>3 балла - выше 70%;</w:t>
            </w:r>
          </w:p>
          <w:p w:rsidR="00BA12C9" w:rsidRDefault="00BA12C9" w:rsidP="00F76277">
            <w:pPr>
              <w:pStyle w:val="a3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>2</w:t>
            </w:r>
            <w:r w:rsidRPr="007048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4887">
              <w:rPr>
                <w:rFonts w:ascii="Times New Roman" w:hAnsi="Times New Roman" w:cs="Times New Roman"/>
              </w:rPr>
              <w:t>балла</w:t>
            </w:r>
            <w:r w:rsidRPr="007048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704887">
              <w:rPr>
                <w:rFonts w:ascii="Times New Roman" w:hAnsi="Times New Roman" w:cs="Times New Roman"/>
              </w:rPr>
              <w:t xml:space="preserve"> </w:t>
            </w:r>
          </w:p>
          <w:p w:rsidR="00BA12C9" w:rsidRPr="00704887" w:rsidRDefault="00BA12C9" w:rsidP="00F762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60 </w:t>
            </w:r>
            <w:r w:rsidRPr="00704887">
              <w:rPr>
                <w:rFonts w:ascii="Times New Roman" w:hAnsi="Times New Roman" w:cs="Times New Roman"/>
              </w:rPr>
              <w:t>до 70 %;</w:t>
            </w:r>
          </w:p>
          <w:p w:rsidR="00BA12C9" w:rsidRDefault="00BA12C9" w:rsidP="00F76277">
            <w:pPr>
              <w:pStyle w:val="a3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 xml:space="preserve">1 балл </w:t>
            </w:r>
            <w:r>
              <w:rPr>
                <w:rFonts w:ascii="Times New Roman" w:hAnsi="Times New Roman" w:cs="Times New Roman"/>
              </w:rPr>
              <w:t>–</w:t>
            </w:r>
            <w:r w:rsidRPr="00704887">
              <w:rPr>
                <w:rFonts w:ascii="Times New Roman" w:hAnsi="Times New Roman" w:cs="Times New Roman"/>
              </w:rPr>
              <w:t xml:space="preserve"> </w:t>
            </w:r>
          </w:p>
          <w:p w:rsidR="00BA12C9" w:rsidRPr="00704887" w:rsidRDefault="00BA12C9" w:rsidP="00F762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50 </w:t>
            </w:r>
            <w:r w:rsidRPr="00704887">
              <w:rPr>
                <w:rFonts w:ascii="Times New Roman" w:hAnsi="Times New Roman" w:cs="Times New Roman"/>
              </w:rPr>
              <w:t>до 60 %,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0 - менее 50 %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0488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920" w:dyaOrig="620">
                <v:shape id="_x0000_i1034" type="#_x0000_t75" style="width:45.75pt;height:30.75pt" o:ole="">
                  <v:imagedata r:id="rId21" o:title=""/>
                </v:shape>
                <o:OLEObject Type="Embed" ProgID="Equation.3" ShapeID="_x0000_i1034" DrawAspect="Content" ObjectID="_1592748805" r:id="rId22"/>
              </w:objec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 –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доля домовладений подключенных к центральному водоснабжению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 %;</w:t>
            </w:r>
            <w:proofErr w:type="gramEnd"/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Кп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жилых домовладений, подключенных к центральному водоснабжению, единиц;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887">
              <w:rPr>
                <w:rFonts w:ascii="Times New Roman" w:hAnsi="Times New Roman" w:cs="Times New Roman"/>
                <w:i/>
                <w:sz w:val="24"/>
                <w:szCs w:val="24"/>
              </w:rPr>
              <w:t>Ко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жилых домов, единиц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 xml:space="preserve">Органы местного самоуправления поселений; </w:t>
            </w:r>
          </w:p>
          <w:p w:rsidR="00BA12C9" w:rsidRPr="00704887" w:rsidRDefault="00BA12C9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>Сведения по показателям к расчёту целевых индикаторов инженерного обустройства села (форма ГП-2)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дезинсекционным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– проводились;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– баллов - не проводились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в соответствии с распоряжением администрации Павловского муниципального района от 30.04.2013 № 164-р «О мерах по стабилизации эпидемиологической и эпизоотологической ситуации по природно-очаговым инфекциям в Павловском муниципальном районе» по критерию: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проведение профилактической дезинсекции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анофелогенных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водоёмов в трёхкилометровой зоне жилых поселений, проведение дезинсекционных (против комаров)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(против клещей)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массового пребывания населения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lastRenderedPageBreak/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архивного фонда поселения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3 балла –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сформирован</w:t>
            </w:r>
            <w:proofErr w:type="gramEnd"/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не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сформирован</w:t>
            </w:r>
            <w:proofErr w:type="gramEnd"/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B631DB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  <w:color w:val="FF0000"/>
              </w:rPr>
            </w:pPr>
            <w:r w:rsidRPr="00B631DB">
              <w:rPr>
                <w:rFonts w:ascii="Times New Roman" w:hAnsi="Times New Roman" w:cs="Times New Roman"/>
                <w:color w:val="FF0000"/>
              </w:rPr>
              <w:t xml:space="preserve">Численность поголовья сельскохозяйственных животных и птицы в личных подсобных хозяйствах </w:t>
            </w:r>
          </w:p>
          <w:p w:rsidR="00BA12C9" w:rsidRPr="00B631DB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B631DB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услов</w:t>
            </w:r>
            <w:r w:rsidRPr="00B631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ных голов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B631DB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балла - рост </w:t>
            </w:r>
            <w:r w:rsidRPr="00B631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поголовья к уровню прошлого года; </w:t>
            </w:r>
          </w:p>
          <w:p w:rsidR="00BA12C9" w:rsidRPr="00B631DB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31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балл – численность поголовья не изменилась к уровню прошлого года; </w:t>
            </w:r>
          </w:p>
          <w:p w:rsidR="00BA12C9" w:rsidRPr="00B631DB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31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баллов – численность поголовья сократилась к уровню прошлого года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расчете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участвуют личные подсобные хозяйства, находящиеся на территории  поселения.</w:t>
            </w:r>
          </w:p>
          <w:p w:rsidR="00BA12C9" w:rsidRPr="00704887" w:rsidRDefault="00BA12C9" w:rsidP="00F762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= 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ук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+  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ум 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ул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-  численность условного поголовья  сельскохозяйственных животных и птицы в личных подсобных хозяйствах;</w:t>
            </w:r>
          </w:p>
          <w:p w:rsidR="00BA12C9" w:rsidRPr="00704887" w:rsidRDefault="00BA12C9" w:rsidP="00F762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ук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условного поголовья коров  и быков в личных подсобных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ук =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фк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* 1,0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фк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фактическая численность поголовья коров и быков   в личных подсобных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перевода фактической численности коров и быков в условные головы (равен 1 - единице);</w:t>
            </w:r>
          </w:p>
          <w:p w:rsidR="00BA12C9" w:rsidRPr="00704887" w:rsidRDefault="00BA12C9" w:rsidP="00F762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ум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условного поголовья молодняка крупного рогатого скота  в личных подсобных хозяйствах; определяется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ум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фм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* 0,6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фм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фактическая численность поголовья молодняка крупного рогатого скота   в личных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подсобных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 – коэффициент перевода фактической численности молодняка в условные головы (равен 0,6);</w:t>
            </w:r>
            <w:proofErr w:type="gramEnd"/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условного поголовья овец и коз  в личных подсобных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определяется по формуле:</w:t>
            </w:r>
          </w:p>
          <w:p w:rsidR="00BA12C9" w:rsidRPr="00704887" w:rsidRDefault="00BA12C9" w:rsidP="00F76277">
            <w:pPr>
              <w:tabs>
                <w:tab w:val="left" w:pos="24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=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*0,1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2C9" w:rsidRPr="00704887" w:rsidRDefault="00BA12C9" w:rsidP="00F76277">
            <w:pPr>
              <w:tabs>
                <w:tab w:val="left" w:pos="24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фактическая численность поголовья овец и коз в  личных подсобных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перевода фактической численности овец и коз в условные головы,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(равен 0,1);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- численность условного поголовья птицы в личных подсобных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определяется по формуле:</w:t>
            </w:r>
          </w:p>
          <w:p w:rsidR="00BA12C9" w:rsidRPr="00704887" w:rsidRDefault="00BA12C9" w:rsidP="00F76277">
            <w:pPr>
              <w:tabs>
                <w:tab w:val="left" w:pos="15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=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* 0,02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2C9" w:rsidRPr="00704887" w:rsidRDefault="00BA12C9" w:rsidP="00F76277">
            <w:pPr>
              <w:tabs>
                <w:tab w:val="left" w:pos="15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фактическая численность поголовья птицы в  личных подсобных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перевода фактической численности  птицы в условные головы.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(равен 0,02);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ул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условного поголовья лошадей  в личных подсобных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определяется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ул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,  =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фл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*1,1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фл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фактическая численность поголовья лошадей в  личных подсобных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перевода фактической численности  лошадей в условные головы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(равен 1,1)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Статистическая отчетность «Сведения о поголовье скота в хозяйствах населения сельской местности Павловского муниципального района» </w:t>
            </w:r>
          </w:p>
          <w:p w:rsidR="00BA12C9" w:rsidRPr="00704887" w:rsidRDefault="00BA12C9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375043">
              <w:rPr>
                <w:rFonts w:ascii="Times New Roman" w:hAnsi="Times New Roman" w:cs="Times New Roman"/>
              </w:rPr>
              <w:t xml:space="preserve">Численность поголовья сельскохозяйственных </w:t>
            </w:r>
            <w:r w:rsidRPr="00375043">
              <w:rPr>
                <w:rFonts w:ascii="Times New Roman" w:hAnsi="Times New Roman" w:cs="Times New Roman"/>
              </w:rPr>
              <w:lastRenderedPageBreak/>
              <w:t xml:space="preserve">животных и птицы в </w:t>
            </w:r>
            <w:r>
              <w:rPr>
                <w:rFonts w:ascii="Times New Roman" w:hAnsi="Times New Roman" w:cs="Times New Roman"/>
              </w:rPr>
              <w:t xml:space="preserve">крестьянских фермерских хозяйствах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lastRenderedPageBreak/>
              <w:t>условных голов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 xml:space="preserve">3 балла – рост поголовья к уровню </w:t>
            </w:r>
            <w:r w:rsidRPr="00704887">
              <w:rPr>
                <w:rFonts w:ascii="Times New Roman" w:hAnsi="Times New Roman" w:cs="Times New Roman"/>
              </w:rPr>
              <w:lastRenderedPageBreak/>
              <w:t>прошлого года;</w:t>
            </w:r>
          </w:p>
          <w:p w:rsidR="00BA12C9" w:rsidRPr="00704887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>1 балл – численность поголовья не изменилась к уровню прошлого года;</w:t>
            </w:r>
          </w:p>
          <w:p w:rsidR="00BA12C9" w:rsidRPr="00704887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t xml:space="preserve">0 баллов </w:t>
            </w:r>
            <w:proofErr w:type="gramStart"/>
            <w:r w:rsidRPr="00704887">
              <w:rPr>
                <w:rFonts w:ascii="Times New Roman" w:hAnsi="Times New Roman" w:cs="Times New Roman"/>
              </w:rPr>
              <w:t>–ч</w:t>
            </w:r>
            <w:proofErr w:type="gramEnd"/>
            <w:r w:rsidRPr="00704887">
              <w:rPr>
                <w:rFonts w:ascii="Times New Roman" w:hAnsi="Times New Roman" w:cs="Times New Roman"/>
              </w:rPr>
              <w:t>исленность поголовья сократилась к уровню прошлого года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расчете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участвуют крестьянско-фермерские хозяйства, ведущие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производственную деятельность на территории  поселения.</w:t>
            </w:r>
          </w:p>
          <w:p w:rsidR="00BA12C9" w:rsidRPr="00704887" w:rsidRDefault="00BA12C9" w:rsidP="00F762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= 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ук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+  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ум 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ул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-  численность условного поголовья  сельскохозяйственных животных и птицы в крестьянско-фермерских  хозяйствах;</w:t>
            </w:r>
          </w:p>
          <w:p w:rsidR="00BA12C9" w:rsidRPr="00704887" w:rsidRDefault="00BA12C9" w:rsidP="00F762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ук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условного поголовья коров  и быков в крестьянско-фермерских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ук =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фк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* 1,0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фк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фактическая численность поголовья коров и быков   в крестьянско-фермерских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перевода фактической численности коров и быков в условные головы (равен 1 - единице);</w:t>
            </w:r>
          </w:p>
          <w:p w:rsidR="00BA12C9" w:rsidRPr="00704887" w:rsidRDefault="00BA12C9" w:rsidP="00F762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ум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условного поголовья молодняка крупного рогатого скота  в крестьянско-фермерских хозяйствах; определяется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ум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фм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* 0,6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фм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фактическая численность поголовья молодняка крупного рогатого скота   в крестьянско-фермерских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 – коэффициент перевода фактической численности молодняка в условные головы (равен 0,6);</w:t>
            </w:r>
            <w:proofErr w:type="gramEnd"/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условного поголовья овец и коз  в крестьянско-фермерских 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определяется по формуле:</w:t>
            </w:r>
          </w:p>
          <w:p w:rsidR="00BA12C9" w:rsidRPr="00704887" w:rsidRDefault="00BA12C9" w:rsidP="00F76277">
            <w:pPr>
              <w:tabs>
                <w:tab w:val="left" w:pos="24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=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*0,1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2C9" w:rsidRPr="00704887" w:rsidRDefault="00BA12C9" w:rsidP="00F76277">
            <w:pPr>
              <w:tabs>
                <w:tab w:val="left" w:pos="24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фактическая численность поголовья овец и коз в  крестьянско-фермерских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перевода фактической численности овец и коз в условные головы,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(равен 0,1);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- численность условного поголовья птицы в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крестьнско-фермерских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определяется по формуле:</w:t>
            </w:r>
          </w:p>
          <w:p w:rsidR="00BA12C9" w:rsidRPr="00704887" w:rsidRDefault="00BA12C9" w:rsidP="00F76277">
            <w:pPr>
              <w:tabs>
                <w:tab w:val="left" w:pos="15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=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* 0,02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2C9" w:rsidRPr="00704887" w:rsidRDefault="00BA12C9" w:rsidP="00F76277">
            <w:pPr>
              <w:tabs>
                <w:tab w:val="left" w:pos="15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фп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фактическая численность поголовья птицы в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крестьнско-фермерских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перевода фактической численности  птицы в условные головы.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(равен 0,02);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ул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условного поголовья лошадей  в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крестьнско-фермерских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определяется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ул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,  =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фл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*1,1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фл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фактическая численность поголовья лошадей в 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крестьнско-фермерских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перевода фактической численности  лошадей в условные головы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(равен 1,1)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Статистическая отчетность «Сведения о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 продукции животноводства и поголовье скота в крестьянских хозяйствах Павловского муниципального района»</w:t>
            </w:r>
          </w:p>
          <w:p w:rsidR="00BA12C9" w:rsidRPr="00704887" w:rsidRDefault="00BA12C9" w:rsidP="00F76277">
            <w:pPr>
              <w:pStyle w:val="a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CF2F8D">
              <w:rPr>
                <w:rFonts w:ascii="Times New Roman" w:hAnsi="Times New Roman" w:cs="Times New Roman"/>
              </w:rPr>
              <w:t xml:space="preserve">Достоверность учета </w:t>
            </w:r>
            <w:proofErr w:type="spellStart"/>
            <w:r w:rsidRPr="00CF2F8D">
              <w:rPr>
                <w:rFonts w:ascii="Times New Roman" w:hAnsi="Times New Roman" w:cs="Times New Roman"/>
              </w:rPr>
              <w:t>свинопоголовья</w:t>
            </w:r>
            <w:proofErr w:type="spellEnd"/>
            <w:r w:rsidRPr="00CF2F8D">
              <w:rPr>
                <w:rFonts w:ascii="Times New Roman" w:hAnsi="Times New Roman" w:cs="Times New Roman"/>
              </w:rPr>
              <w:t xml:space="preserve"> в личных подсобных хозяйствах в </w:t>
            </w:r>
            <w:proofErr w:type="spellStart"/>
            <w:r w:rsidRPr="00CF2F8D">
              <w:rPr>
                <w:rFonts w:ascii="Times New Roman" w:hAnsi="Times New Roman" w:cs="Times New Roman"/>
              </w:rPr>
              <w:t>похозяйственной</w:t>
            </w:r>
            <w:proofErr w:type="spellEnd"/>
            <w:r w:rsidRPr="00CF2F8D">
              <w:rPr>
                <w:rFonts w:ascii="Times New Roman" w:hAnsi="Times New Roman" w:cs="Times New Roman"/>
              </w:rPr>
              <w:t xml:space="preserve"> книге сельского поселения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F8D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CF2F8D">
              <w:rPr>
                <w:rFonts w:ascii="Times New Roman" w:hAnsi="Times New Roman" w:cs="Times New Roman"/>
              </w:rPr>
              <w:t>3 балла – не выявлена недостоверность сведений;</w:t>
            </w:r>
          </w:p>
          <w:p w:rsidR="00BA12C9" w:rsidRPr="00CF2F8D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CF2F8D">
              <w:rPr>
                <w:rFonts w:ascii="Times New Roman" w:hAnsi="Times New Roman" w:cs="Times New Roman"/>
              </w:rPr>
              <w:t>0 баллов – выявлена недостоверность сведений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D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CF2F8D">
              <w:rPr>
                <w:rFonts w:ascii="Times New Roman" w:hAnsi="Times New Roman" w:cs="Times New Roman"/>
              </w:rPr>
              <w:t xml:space="preserve">Содействие в решении вопросов по </w:t>
            </w:r>
            <w:proofErr w:type="spellStart"/>
            <w:r w:rsidRPr="00CF2F8D">
              <w:rPr>
                <w:rFonts w:ascii="Times New Roman" w:hAnsi="Times New Roman" w:cs="Times New Roman"/>
              </w:rPr>
              <w:t>биобезопасности</w:t>
            </w:r>
            <w:proofErr w:type="spellEnd"/>
            <w:r w:rsidRPr="00CF2F8D">
              <w:rPr>
                <w:rFonts w:ascii="Times New Roman" w:hAnsi="Times New Roman" w:cs="Times New Roman"/>
              </w:rPr>
              <w:t xml:space="preserve"> на территории сельского поселения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F8D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CF2F8D">
              <w:rPr>
                <w:rFonts w:ascii="Times New Roman" w:hAnsi="Times New Roman" w:cs="Times New Roman"/>
              </w:rPr>
              <w:t xml:space="preserve">3 балла – проводится работа по решению вопросов </w:t>
            </w:r>
            <w:proofErr w:type="spellStart"/>
            <w:r w:rsidRPr="00CF2F8D">
              <w:rPr>
                <w:rFonts w:ascii="Times New Roman" w:hAnsi="Times New Roman" w:cs="Times New Roman"/>
              </w:rPr>
              <w:t>биобезопасности</w:t>
            </w:r>
            <w:proofErr w:type="spellEnd"/>
            <w:r w:rsidRPr="00CF2F8D">
              <w:rPr>
                <w:rFonts w:ascii="Times New Roman" w:hAnsi="Times New Roman" w:cs="Times New Roman"/>
              </w:rPr>
              <w:t>;</w:t>
            </w:r>
          </w:p>
          <w:p w:rsidR="00BA12C9" w:rsidRPr="00CF2F8D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CF2F8D">
              <w:rPr>
                <w:rFonts w:ascii="Times New Roman" w:hAnsi="Times New Roman" w:cs="Times New Roman"/>
              </w:rPr>
              <w:t xml:space="preserve">0 баллов – работа не </w:t>
            </w:r>
            <w:r w:rsidRPr="00CF2F8D">
              <w:rPr>
                <w:rFonts w:ascii="Times New Roman" w:hAnsi="Times New Roman" w:cs="Times New Roman"/>
              </w:rPr>
              <w:lastRenderedPageBreak/>
              <w:t>проводится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CF2F8D" w:rsidRDefault="00BA12C9" w:rsidP="00F762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D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21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выездной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торговли в малонаселенных пунктах поселения, не имеющих стационарных торговых точек (количество выездов в неделю)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количество выездов</w:t>
            </w:r>
          </w:p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в неделю на 1 малонаселенный пункт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балла –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2 и более выездов;</w:t>
            </w:r>
          </w:p>
          <w:p w:rsidR="00BA12C9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1 до 2 выездов;</w:t>
            </w:r>
          </w:p>
          <w:p w:rsidR="00BA12C9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менее 1 выезда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определяется только по населенным пунктам, </w:t>
            </w:r>
            <w:r w:rsidRPr="007048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 имеющим  </w:t>
            </w:r>
            <w:proofErr w:type="gramStart"/>
            <w:r w:rsidRPr="00704887">
              <w:rPr>
                <w:rFonts w:ascii="Times New Roman" w:hAnsi="Times New Roman" w:cs="Times New Roman"/>
                <w:iCs/>
                <w:sz w:val="24"/>
                <w:szCs w:val="24"/>
              </w:rPr>
              <w:t>стационарных</w:t>
            </w:r>
            <w:proofErr w:type="gramEnd"/>
            <w:r w:rsidRPr="007048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объектов торговли.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Вт</w:t>
            </w:r>
            <w:proofErr w:type="gramEnd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proofErr w:type="spellStart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Pr="00704887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т</w:t>
            </w:r>
            <w:proofErr w:type="spellEnd"/>
            <w:r w:rsidRPr="00704887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/ Н /МП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Вт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- общее количество выездов по торговому обслуживанию населения товарами первой необходимости в малонаселенные пункты поселения  в течение отчетного периода (квартал, полугодие, 9 мес., год) /  календарное  количество недель в отчетном периоде / количество малонаселенных пунктов в поселении</w:t>
            </w:r>
            <w:r w:rsidRPr="007048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Pr="00704887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т</w:t>
            </w:r>
            <w:proofErr w:type="spellEnd"/>
            <w:r w:rsidRPr="00704887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 </w:t>
            </w: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общее количество выездов по торговому обслуживанию населения товарами первой необходимости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малонаселенные пункты поселения</w:t>
            </w: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течение отчетного периода (квартал, полугодие, 9 мес., год);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Н - календарное  количество недель в отчетном периоде;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МП</w:t>
            </w:r>
            <w:r w:rsidRPr="007048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малонаселенных пунктов в поселении;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Малонаселенные пункты на территории Павловского муниципального района, не имеющие стационарных торговых точек: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ндро-Донское сельское поселение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пос. им. Жданова;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Гаврильское сельское поселение – с. Малая Казинка, с.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Царёвка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Воронцовское сельское поселение – пос. Новенький;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Елизаветовское сельское поселение –        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Княжево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Гаврильские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Сады;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с. Преображенка;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Казинское сельское поселение –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Желдаковка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Красное сельское поселение - 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. Сухое Данило;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-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Тумановка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Лосевское сельское поселе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- х.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Крицкий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 пос. Карла Маркса;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Песковское сельское поселение –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Хвощеватый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, х.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Чугуновка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, 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Максимово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– пос. Белая Деревня пос. Рассвет;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Покровское сельское поселение –              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х. Ступино;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Русско-Буйловское сельское поселение –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с. Варваровка.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Поселения, имеющие малонаселённые пункты, в которых организована стационарная и выездная торговля получают высший балл.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как коэффициент с одним десятичным знаком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 w:rsidRPr="00704887">
              <w:rPr>
                <w:rFonts w:ascii="Times New Roman" w:hAnsi="Times New Roman" w:cs="Times New Roman"/>
              </w:rPr>
              <w:lastRenderedPageBreak/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22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на территории поселения объектов бытового обслуживания населения в расчёте на 1000 человек населения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единиц на 1000 чел. населения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- более 1;</w:t>
            </w:r>
          </w:p>
          <w:p w:rsidR="00BA12C9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 . 0,75 до  1;</w:t>
            </w:r>
          </w:p>
          <w:p w:rsidR="00BA12C9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 0,5 до 0, 75;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менее 0,5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Показатель рассчитывается как отношение количества объектов бытового обслуживания, </w:t>
            </w:r>
            <w:proofErr w:type="gramStart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осуществляющих</w:t>
            </w:r>
            <w:proofErr w:type="gramEnd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деятельность на территории поселения, к численности  населения, умноженное на 1000.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определяется как коэффициент с одним десятичным знаком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Доля граждан, проживающих на территории муниципального образования, зарегистрированных в ЕСИА (Единая система идентификации и аутентификации)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– более 80%;</w:t>
            </w:r>
          </w:p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2 балла  - 70-80%;</w:t>
            </w:r>
          </w:p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1 балл – 60-70%;</w:t>
            </w:r>
          </w:p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баллов – менее 60%</w:t>
            </w:r>
          </w:p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 определяется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A12C9" w:rsidRPr="00704887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Дг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= ЗКГ/ОКГ*100</w:t>
            </w:r>
          </w:p>
          <w:p w:rsidR="00BA12C9" w:rsidRPr="00704887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04887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:rsidR="00BA12C9" w:rsidRPr="00704887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04887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Дг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– доля граждан, зарегистрированных в ЕСИА;</w:t>
            </w:r>
          </w:p>
          <w:p w:rsidR="00BA12C9" w:rsidRPr="00704887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ЗКГ – количество граждан,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зарегистрированных в ЕСИА;</w:t>
            </w:r>
          </w:p>
          <w:p w:rsidR="00BA12C9" w:rsidRPr="00704887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ОКГ – общее количество граждан, проживающих на территории муниципального образования, в возрасте от 14 лет. Показатель определяется с одним десятичным знаком</w:t>
            </w:r>
          </w:p>
          <w:p w:rsidR="00BA12C9" w:rsidRPr="00704887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оформленных</w:t>
            </w:r>
            <w:proofErr w:type="gram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муниципальную собственность объектов недвижимого имущества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-100%;</w:t>
            </w:r>
          </w:p>
          <w:p w:rsidR="00BA12C9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 75 до 100%;</w:t>
            </w:r>
          </w:p>
          <w:p w:rsidR="00BA12C9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 50% до 75%;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 определяется по формуле: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0488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proofErr w:type="gramEnd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=</w:t>
            </w:r>
            <w:r w:rsidRPr="00704887">
              <w:rPr>
                <w:rFonts w:ascii="Times New Roman" w:hAnsi="Times New Roman" w:cs="Times New Roman"/>
                <w:bCs/>
                <w:position w:val="-30"/>
                <w:sz w:val="24"/>
                <w:szCs w:val="24"/>
              </w:rPr>
              <w:object w:dxaOrig="920" w:dyaOrig="680">
                <v:shape id="_x0000_i1035" type="#_x0000_t75" style="width:45.75pt;height:33.75pt" o:ole="">
                  <v:imagedata r:id="rId23" o:title=""/>
                </v:shape>
                <o:OLEObject Type="Embed" ProgID="Equation.3" ShapeID="_x0000_i1035" DrawAspect="Content" ObjectID="_1592748806" r:id="rId24"/>
              </w:objec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где: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0488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proofErr w:type="gramEnd"/>
            <w:r w:rsidRPr="0070488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– процент оформленных в муниципальную собственность объектов, %;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0488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</w:t>
            </w:r>
            <w:proofErr w:type="gramEnd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количество оформленных объектов недвижимости, единиц;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0488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Кр</w:t>
            </w:r>
            <w:proofErr w:type="spellEnd"/>
            <w:r w:rsidRPr="0070488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количество объектов недвижимости, </w:t>
            </w:r>
            <w:proofErr w:type="gramStart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числящихся</w:t>
            </w:r>
            <w:proofErr w:type="gramEnd"/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реестре поселения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Соблюдение сроков и качества представляемой в администрацию района отчетности и информации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– в срок и соответственно запросу;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1 балл – в срок с дополнительным запросом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баллов – не в срок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поселения по состоянию на отчётную дату – ежемесячно;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Форма 14 МО – «Отчёт о расходах и численности работников органов местного самоуправления, избирательных комиссий муниципальных образований» - ежеквартально; 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Отчет о работе с обращениями граждан (ежеквартально);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Отчёт о готовности к пожароопасному периоду на территории поселения;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Отчёты о градостроительной деятельности;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Статистические отчёты по форме ЖКХ;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Отчёт по землям сельскохозяйственного назначения (ежеквартально);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муниципальных правовых актов, принятых в органах местного самоуправления 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 (ежемесячно);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ходе реализации </w:t>
            </w:r>
            <w:proofErr w:type="spellStart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мер на территории поселения (один раз в квартал);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Информация о совершённых правонарушениях на территории поселения (ежемесячно);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bCs/>
                <w:sz w:val="24"/>
                <w:szCs w:val="24"/>
              </w:rPr>
              <w:t>Своевременность предоставления запрашиваемой информации</w:t>
            </w:r>
          </w:p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 поселений; структурные подразделения администрации Павловского муниципального района</w:t>
            </w:r>
          </w:p>
          <w:p w:rsidR="00BA12C9" w:rsidRPr="0070488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ind w:right="-108" w:firstLine="33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поселения в мероприятиях государственных программ Воронежской области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баллов – не участвует;</w:t>
            </w:r>
          </w:p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1 балл – участие в одной программе;</w:t>
            </w:r>
          </w:p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2 балла – участие в двух  программах;</w:t>
            </w:r>
          </w:p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– в трёх программах</w:t>
            </w: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ind w:right="-108" w:firstLine="33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Готовность к выполнению задач по защите населения и территорий от ЧС природного и техногенного характера в рамках своих полномочий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3 балла – готов;</w:t>
            </w:r>
          </w:p>
          <w:p w:rsidR="00BA12C9" w:rsidRPr="00704887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0 баллов – не готов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Источник информации: КУВО «Гражданская оборона, защита населения и пожарная безопасность Воронежской области»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04887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277C9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277C9" w:rsidRDefault="00BA12C9" w:rsidP="00F76277">
            <w:pPr>
              <w:spacing w:after="0" w:line="240" w:lineRule="auto"/>
              <w:ind w:right="-108" w:firstLine="33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7C9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информации в базу данных ГИС  ЖКХ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277C9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C9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277C9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7C9">
              <w:rPr>
                <w:rFonts w:ascii="Times New Roman" w:hAnsi="Times New Roman" w:cs="Times New Roman"/>
                <w:sz w:val="24"/>
                <w:szCs w:val="24"/>
              </w:rPr>
              <w:t>3 балла – своевременное внесение;</w:t>
            </w:r>
          </w:p>
          <w:p w:rsidR="00BA12C9" w:rsidRPr="00E277C9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7C9">
              <w:rPr>
                <w:rFonts w:ascii="Times New Roman" w:hAnsi="Times New Roman" w:cs="Times New Roman"/>
                <w:sz w:val="24"/>
                <w:szCs w:val="24"/>
              </w:rPr>
              <w:t>0 баллов – не своевременное внесение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277C9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277C9" w:rsidRDefault="00BA12C9" w:rsidP="00F762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7C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A211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A211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2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материалов, направленных в административную комиссию администрации Павловского муниципального района о наличии признаков административных </w:t>
            </w:r>
            <w:r w:rsidRPr="00EA2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правонарушений, ответственность за которые предусмотрена Законом Воронежской области от 31.12.2003 </w:t>
            </w:r>
          </w:p>
          <w:p w:rsidR="00BA12C9" w:rsidRPr="00EA2117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2117">
              <w:rPr>
                <w:rFonts w:ascii="Times New Roman" w:hAnsi="Times New Roman" w:cs="Times New Roman"/>
                <w:sz w:val="24"/>
                <w:szCs w:val="24"/>
              </w:rPr>
              <w:t>№ 74-ОЗ «Об административных правонарушениях на территории Воронежской области», на подведомственных территориях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A211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A2117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2117">
              <w:rPr>
                <w:rFonts w:ascii="Times New Roman" w:hAnsi="Times New Roman" w:cs="Times New Roman"/>
                <w:sz w:val="24"/>
                <w:szCs w:val="24"/>
              </w:rPr>
              <w:t>3 балла – от 6 до 8 материалов;</w:t>
            </w:r>
          </w:p>
          <w:p w:rsidR="00BA12C9" w:rsidRPr="00EA2117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2117">
              <w:rPr>
                <w:rFonts w:ascii="Times New Roman" w:hAnsi="Times New Roman" w:cs="Times New Roman"/>
                <w:sz w:val="24"/>
                <w:szCs w:val="24"/>
              </w:rPr>
              <w:t>2 балла -  от 3 до 5 материалов;</w:t>
            </w:r>
          </w:p>
          <w:p w:rsidR="00BA12C9" w:rsidRPr="00EA2117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2117">
              <w:rPr>
                <w:rFonts w:ascii="Times New Roman" w:hAnsi="Times New Roman" w:cs="Times New Roman"/>
                <w:sz w:val="24"/>
                <w:szCs w:val="24"/>
              </w:rPr>
              <w:t>1 балл – от 1 до 2 материалов;</w:t>
            </w:r>
          </w:p>
          <w:p w:rsidR="00BA12C9" w:rsidRPr="00EA211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117">
              <w:rPr>
                <w:rFonts w:ascii="Times New Roman" w:hAnsi="Times New Roman" w:cs="Times New Roman"/>
                <w:sz w:val="24"/>
                <w:szCs w:val="24"/>
              </w:rPr>
              <w:t>0 баллов – 0</w:t>
            </w:r>
          </w:p>
          <w:p w:rsidR="00BA12C9" w:rsidRPr="00EA211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11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A211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A211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11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A2117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466146" w:rsidRDefault="00BA12C9" w:rsidP="00F76277">
            <w:pPr>
              <w:spacing w:after="0" w:line="240" w:lineRule="auto"/>
              <w:ind w:right="-108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межведомственного электронного взаимодействия с использованием системы СГИО (системы гарантированного информационного обмена в рамках оказания государственных и муниципальных услуг и функций)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466146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46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466146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146">
              <w:rPr>
                <w:rFonts w:ascii="Times New Roman" w:hAnsi="Times New Roman" w:cs="Times New Roman"/>
                <w:sz w:val="24"/>
                <w:szCs w:val="24"/>
              </w:rPr>
              <w:t xml:space="preserve">3 балла – своевременное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Pr="00466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C9" w:rsidRPr="00466146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146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не своевременное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A211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EA2117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0D0B03" w:rsidRDefault="00BA12C9" w:rsidP="00F76277">
            <w:pPr>
              <w:spacing w:after="0" w:line="240" w:lineRule="auto"/>
              <w:ind w:right="-108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0B03">
              <w:rPr>
                <w:rFonts w:ascii="Times New Roman" w:hAnsi="Times New Roman" w:cs="Times New Roman"/>
                <w:sz w:val="24"/>
                <w:szCs w:val="24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0D0B03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B0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0D0B03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B03">
              <w:rPr>
                <w:rFonts w:ascii="Times New Roman" w:hAnsi="Times New Roman" w:cs="Times New Roman"/>
                <w:sz w:val="24"/>
                <w:szCs w:val="24"/>
              </w:rPr>
              <w:t>3 балла – 7 мероприятий и более;</w:t>
            </w:r>
          </w:p>
          <w:p w:rsidR="00BA12C9" w:rsidRPr="000D0B03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B03">
              <w:rPr>
                <w:rFonts w:ascii="Times New Roman" w:hAnsi="Times New Roman" w:cs="Times New Roman"/>
                <w:sz w:val="24"/>
                <w:szCs w:val="24"/>
              </w:rPr>
              <w:t>2 балла – от 4 до 6 мероприятий;</w:t>
            </w:r>
          </w:p>
          <w:p w:rsidR="00BA12C9" w:rsidRPr="000D0B03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B03">
              <w:rPr>
                <w:rFonts w:ascii="Times New Roman" w:hAnsi="Times New Roman" w:cs="Times New Roman"/>
                <w:sz w:val="24"/>
                <w:szCs w:val="24"/>
              </w:rPr>
              <w:t>1 балл – от 1 до 3 мероприятий;</w:t>
            </w:r>
          </w:p>
          <w:p w:rsidR="00BA12C9" w:rsidRPr="000D0B03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B03">
              <w:rPr>
                <w:rFonts w:ascii="Times New Roman" w:hAnsi="Times New Roman" w:cs="Times New Roman"/>
                <w:sz w:val="24"/>
                <w:szCs w:val="24"/>
              </w:rPr>
              <w:t>0 баллов – не принимали участие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0D0B03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B03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по количеству районных, областных, всероссийских мероприятий, в которых творческие коллективы поселений приняли участие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0D0B03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0B0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ind w:right="-108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2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неохваченного профилактическими флюорографическими </w:t>
            </w:r>
            <w:r w:rsidRPr="007C12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медицинскими осмотрами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3 балла – менее 50%;</w:t>
            </w:r>
          </w:p>
          <w:p w:rsidR="00BA12C9" w:rsidRPr="007C1258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2 балла - 50-75%;</w:t>
            </w:r>
          </w:p>
          <w:p w:rsidR="00BA12C9" w:rsidRPr="007C1258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1 балл – 75-100%;</w:t>
            </w:r>
          </w:p>
          <w:p w:rsidR="00BA12C9" w:rsidRPr="007C1258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0 баллов –100 %</w:t>
            </w:r>
          </w:p>
          <w:p w:rsidR="00BA12C9" w:rsidRPr="007C1258" w:rsidRDefault="00BA12C9" w:rsidP="00F76277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2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Показатель определяется по формуле:</w:t>
            </w:r>
          </w:p>
          <w:p w:rsidR="00BA12C9" w:rsidRPr="007C1258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A12C9" w:rsidRPr="007C1258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proofErr w:type="gramStart"/>
            <w:r w:rsidRPr="007C125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/Он*100</w:t>
            </w:r>
          </w:p>
          <w:p w:rsidR="00BA12C9" w:rsidRPr="007C1258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C1258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где:</w:t>
            </w:r>
          </w:p>
          <w:p w:rsidR="00BA12C9" w:rsidRPr="007C1258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C9" w:rsidRPr="007C1258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7C1258">
              <w:rPr>
                <w:rFonts w:ascii="Times New Roman" w:hAnsi="Times New Roman" w:cs="Times New Roman"/>
                <w:sz w:val="24"/>
                <w:szCs w:val="24"/>
              </w:rPr>
              <w:t xml:space="preserve"> – доля населения, неохваченного профилактическими флюорографическими медицинскими осмотрами;</w:t>
            </w:r>
          </w:p>
          <w:p w:rsidR="00BA12C9" w:rsidRPr="007C1258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Кн</w:t>
            </w:r>
            <w:proofErr w:type="spellEnd"/>
            <w:r w:rsidRPr="007C1258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 старше 15 лет, не проходивших обследование в течение 2 лет;</w:t>
            </w:r>
          </w:p>
          <w:p w:rsidR="00BA12C9" w:rsidRPr="007C1258" w:rsidRDefault="00BA12C9" w:rsidP="00F76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Он – общая численность населения старше 15 лет на конец отчетного года</w:t>
            </w:r>
          </w:p>
          <w:p w:rsidR="00BA12C9" w:rsidRPr="007C1258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ind w:right="-108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земельных участков под места временного хранения ТКО и мусора на территории поселения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375043" w:rsidRDefault="00BA12C9" w:rsidP="00F76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балла – </w:t>
            </w:r>
            <w:r w:rsidRPr="00375043">
              <w:rPr>
                <w:rFonts w:ascii="Times New Roman" w:hAnsi="Times New Roman" w:cs="Times New Roman"/>
                <w:sz w:val="24"/>
                <w:szCs w:val="24"/>
              </w:rPr>
              <w:t>наличие права собственности на земельный участок;</w:t>
            </w:r>
          </w:p>
          <w:p w:rsidR="00BA12C9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043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стадии оформления документации для получения права собственности на земельный участок;</w:t>
            </w:r>
          </w:p>
          <w:p w:rsidR="00BA12C9" w:rsidRPr="007B27BC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 – отсутствует правоустанавливающая документация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B27BC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258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 w:rsidRPr="00222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внедрения поселением светодиодных светильников  </w:t>
            </w:r>
            <w:r w:rsidRPr="005F56F3">
              <w:rPr>
                <w:rFonts w:ascii="Times New Roman" w:eastAsia="Times New Roman" w:hAnsi="Times New Roman" w:cs="Times New Roman"/>
                <w:sz w:val="24"/>
                <w:szCs w:val="24"/>
              </w:rPr>
              <w:t>в системе наружного освещения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B27BC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- 60 % и выше,</w:t>
            </w:r>
          </w:p>
          <w:p w:rsidR="00BA12C9" w:rsidRPr="007B27BC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 – менее 60 %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B27BC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поселения в ежегодном публичном конкурсе «Лучшее муниципальное образование Воронежской области»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B27BC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– участвовало;</w:t>
            </w:r>
          </w:p>
          <w:p w:rsidR="00BA12C9" w:rsidRPr="007B27BC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 – не участвовало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B27BC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поселения в муниципальном этапе конкурса «Самое красивое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село Воронежской области»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B27BC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– участвовало;</w:t>
            </w:r>
          </w:p>
          <w:p w:rsidR="00BA12C9" w:rsidRPr="007B27BC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участвовало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B27BC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C1258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экологии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Павловского муниципального района</w:t>
            </w:r>
          </w:p>
        </w:tc>
      </w:tr>
      <w:tr w:rsidR="00BA12C9" w:rsidRPr="00704887" w:rsidTr="00F762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5F56F3" w:rsidRDefault="00BA12C9" w:rsidP="00F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5F56F3" w:rsidRDefault="00BA12C9" w:rsidP="00F76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уровня взаимодействия с ГИС ГМП, доведенного департаментом связи и массовых коммуникаций Воронежской области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22276F" w:rsidRDefault="00BA12C9" w:rsidP="00F76277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– в случае выполнения установленного уровня;</w:t>
            </w:r>
          </w:p>
          <w:p w:rsidR="00BA12C9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 – в случае невыполнения установленного уровня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Pr="007B27BC" w:rsidRDefault="00BA12C9" w:rsidP="00F7627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2C9" w:rsidRDefault="00BA12C9" w:rsidP="00F76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отдел по финансам администрации Павловского муниципального района </w:t>
            </w:r>
          </w:p>
        </w:tc>
      </w:tr>
    </w:tbl>
    <w:p w:rsidR="00BA12C9" w:rsidRDefault="00BA12C9" w:rsidP="00BA12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12C9" w:rsidRDefault="00BA12C9" w:rsidP="00BA12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12C9" w:rsidRPr="00375043" w:rsidRDefault="00BA12C9" w:rsidP="00BA12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043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385068" w:rsidRDefault="00BA12C9" w:rsidP="00BA12C9">
      <w:pPr>
        <w:spacing w:after="0" w:line="240" w:lineRule="auto"/>
      </w:pPr>
      <w:r w:rsidRPr="00375043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 w:rsidRPr="0037504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Ю.Ф. Русинов</w:t>
      </w:r>
    </w:p>
    <w:sectPr w:rsidR="00385068" w:rsidSect="00BA12C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12C9"/>
    <w:rsid w:val="00385068"/>
    <w:rsid w:val="00BA1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A12C9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4044</Words>
  <Characters>23057</Characters>
  <Application>Microsoft Office Word</Application>
  <DocSecurity>0</DocSecurity>
  <Lines>192</Lines>
  <Paragraphs>54</Paragraphs>
  <ScaleCrop>false</ScaleCrop>
  <Company/>
  <LinksUpToDate>false</LinksUpToDate>
  <CharactersWithSpaces>27047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opogorelova</dc:creator>
  <cp:keywords/>
  <dc:description/>
  <cp:lastModifiedBy>opogorelova</cp:lastModifiedBy>
  <cp:revision>2</cp:revision>
  <dcterms:created xsi:type="dcterms:W3CDTF">2018-07-10T14:26:00Z</dcterms:created>
  <dcterms:modified xsi:type="dcterms:W3CDTF">2018-07-10T14:27:00Z</dcterms:modified>
</cp:coreProperties>
</file>