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DD" w:rsidRDefault="006E40DD" w:rsidP="006E30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7B66">
        <w:rPr>
          <w:rFonts w:ascii="Times New Roman" w:hAnsi="Times New Roman" w:cs="Times New Roman"/>
          <w:sz w:val="24"/>
          <w:szCs w:val="24"/>
        </w:rPr>
        <w:t>Приложение №</w:t>
      </w:r>
      <w:r w:rsidR="006E30F9">
        <w:rPr>
          <w:rFonts w:ascii="Times New Roman" w:hAnsi="Times New Roman" w:cs="Times New Roman"/>
          <w:sz w:val="24"/>
          <w:szCs w:val="24"/>
        </w:rPr>
        <w:t>4</w:t>
      </w:r>
    </w:p>
    <w:p w:rsidR="00671663" w:rsidRDefault="006E30F9" w:rsidP="006E30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71663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6E30F9" w:rsidRDefault="00671663" w:rsidP="006E30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электронном аукционе</w:t>
      </w:r>
    </w:p>
    <w:p w:rsidR="00671663" w:rsidRDefault="00671663" w:rsidP="006E30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0DD" w:rsidRPr="005124B7" w:rsidRDefault="006E40DD" w:rsidP="00517B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24B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6E40DD" w:rsidRDefault="006E40DD" w:rsidP="00AB3B5D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выполнение подрядных работ по объекту: «Благоустройство сквера, расположенного по адресу: Воронежская область, Павловский муниципальный район, с. Шувалов, ул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оветская, 1б»</w:t>
      </w:r>
    </w:p>
    <w:p w:rsidR="006E40DD" w:rsidRPr="00DE60A6" w:rsidRDefault="006E40DD" w:rsidP="00AB3B5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DE60A6">
        <w:rPr>
          <w:rFonts w:ascii="Times New Roman" w:hAnsi="Times New Roman" w:cs="Times New Roman"/>
          <w:sz w:val="20"/>
          <w:szCs w:val="20"/>
        </w:rPr>
        <w:t>(наименование мероприятия из соглашения)</w:t>
      </w:r>
    </w:p>
    <w:p w:rsidR="006E40DD" w:rsidRPr="00DE60A6" w:rsidRDefault="006E40DD" w:rsidP="00AB3B5D">
      <w:pPr>
        <w:spacing w:after="0" w:line="240" w:lineRule="auto"/>
        <w:jc w:val="center"/>
        <w:outlineLvl w:val="1"/>
        <w:rPr>
          <w:rFonts w:ascii="Times New Roman" w:hAnsi="Times New Roman" w:cs="Times New Roman"/>
          <w:spacing w:val="5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804"/>
      </w:tblGrid>
      <w:tr w:rsidR="006E40DD" w:rsidRPr="00517B66">
        <w:tc>
          <w:tcPr>
            <w:tcW w:w="3369" w:type="dxa"/>
          </w:tcPr>
          <w:p w:rsidR="006E40DD" w:rsidRDefault="006E40DD" w:rsidP="00372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Исходно-разрешительная </w:t>
            </w:r>
          </w:p>
          <w:p w:rsidR="006E40DD" w:rsidRPr="00517B66" w:rsidRDefault="006E40DD" w:rsidP="00372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документация </w:t>
            </w:r>
          </w:p>
        </w:tc>
        <w:tc>
          <w:tcPr>
            <w:tcW w:w="6804" w:type="dxa"/>
          </w:tcPr>
          <w:p w:rsidR="006E40DD" w:rsidRDefault="006E40DD" w:rsidP="00DE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«О предоставлении субсидий из бюджета Воронежской области бюджету Красного сельского поселения Павловского муниципального района Воронежской области на реализацию мероприятия «Благоустройство парков, скверов, бульваров, зон отдыха, садов» в рамках основного мероприятия «Благоустройство территорий муниципальных образований» государственной программы Воронежской области «Содействие развитию муниципальных образований и местного самоуправления»» от 25.01.2019 г. №2019/п-6 </w:t>
            </w:r>
            <w:proofErr w:type="gramEnd"/>
          </w:p>
          <w:p w:rsidR="006E40DD" w:rsidRPr="00244EA2" w:rsidRDefault="006E40DD" w:rsidP="0048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заключение по результатам проверки сметной стоимости  от </w:t>
            </w:r>
            <w:r w:rsidRPr="00D30CAA">
              <w:rPr>
                <w:rFonts w:ascii="Times New Roman" w:hAnsi="Times New Roman" w:cs="Times New Roman"/>
                <w:sz w:val="24"/>
                <w:szCs w:val="24"/>
              </w:rPr>
              <w:t>2019г.  №65</w:t>
            </w:r>
          </w:p>
          <w:p w:rsidR="006E40DD" w:rsidRDefault="006E40DD" w:rsidP="0048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на благоустройство сквера, расположенного по адресу: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3FBA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муниципальный район, с. Шувалов, ул</w:t>
            </w:r>
            <w:proofErr w:type="gramStart"/>
            <w:r w:rsidRPr="003E3FB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E3FBA">
              <w:rPr>
                <w:rFonts w:ascii="Times New Roman" w:hAnsi="Times New Roman" w:cs="Times New Roman"/>
                <w:sz w:val="24"/>
                <w:szCs w:val="24"/>
              </w:rPr>
              <w:t>оветская, 1б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40DD" w:rsidRPr="00372930" w:rsidRDefault="006E40DD" w:rsidP="003729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3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6E40DD" w:rsidRPr="00372930" w:rsidRDefault="006E40DD" w:rsidP="003729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30">
              <w:rPr>
                <w:rFonts w:ascii="Times New Roman" w:hAnsi="Times New Roman" w:cs="Times New Roman"/>
                <w:sz w:val="24"/>
                <w:szCs w:val="24"/>
              </w:rPr>
              <w:t>наружное освеще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– выданные филиалом ПАО «МРСК Центра»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Воронежэнерго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729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2056667  от 05.02.2019 г.</w:t>
            </w:r>
          </w:p>
          <w:p w:rsidR="006E40DD" w:rsidRPr="00372930" w:rsidRDefault="006E40DD" w:rsidP="00372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930">
              <w:rPr>
                <w:rFonts w:ascii="Times New Roman" w:hAnsi="Times New Roman" w:cs="Times New Roman"/>
                <w:sz w:val="24"/>
                <w:szCs w:val="24"/>
              </w:rPr>
              <w:t>водоснабжени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– выданные  ООО «Нива» Павловского района Воронежской области</w:t>
            </w:r>
            <w:r w:rsidRPr="0037293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от 07.02.2019 г.</w:t>
            </w:r>
          </w:p>
          <w:p w:rsidR="006E40DD" w:rsidRPr="00046698" w:rsidRDefault="006E40DD" w:rsidP="00DE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DD" w:rsidRPr="00517B66">
        <w:tc>
          <w:tcPr>
            <w:tcW w:w="3369" w:type="dxa"/>
          </w:tcPr>
          <w:p w:rsidR="006E40DD" w:rsidRPr="00517B66" w:rsidRDefault="006E40DD" w:rsidP="009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2.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6804" w:type="dxa"/>
          </w:tcPr>
          <w:p w:rsidR="006E40DD" w:rsidRPr="00504FFD" w:rsidRDefault="006E40DD" w:rsidP="00627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сквера, озеленение сквера, монтаж ограждения территории сквера, установка малых архитектурных форм, электроосвещение сквера, монтаж поливочного водопровода.</w:t>
            </w:r>
          </w:p>
        </w:tc>
      </w:tr>
      <w:tr w:rsidR="006E40DD" w:rsidRPr="00517B66" w:rsidTr="00C22B72">
        <w:trPr>
          <w:trHeight w:val="1452"/>
        </w:trPr>
        <w:tc>
          <w:tcPr>
            <w:tcW w:w="3369" w:type="dxa"/>
          </w:tcPr>
          <w:p w:rsidR="006E40DD" w:rsidRPr="00517B66" w:rsidRDefault="006E40DD" w:rsidP="009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3. 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6804" w:type="dxa"/>
          </w:tcPr>
          <w:p w:rsidR="006E40DD" w:rsidRDefault="006E40DD" w:rsidP="003B523C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>Начало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абот: </w:t>
            </w:r>
            <w:r w:rsidRPr="005D219D">
              <w:rPr>
                <w:rFonts w:ascii="Times New Roman" w:hAnsi="Times New Roman" w:cs="Times New Roman"/>
                <w:sz w:val="24"/>
                <w:szCs w:val="24"/>
              </w:rPr>
              <w:t>с момента (даты) заключения муниципального контракта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6E40DD" w:rsidRPr="00C22B72" w:rsidRDefault="006E40DD" w:rsidP="00C22B72">
            <w:pPr>
              <w:rPr>
                <w:rFonts w:ascii="Times New Roman" w:hAnsi="Times New Roman" w:cs="Times New Roman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C22B72">
              <w:rPr>
                <w:rFonts w:ascii="Times New Roman" w:hAnsi="Times New Roman" w:cs="Times New Roman"/>
                <w:sz w:val="24"/>
                <w:szCs w:val="24"/>
              </w:rPr>
              <w:t>–  90 календарных дней со дня, следующего за днем заключения Контракта</w:t>
            </w:r>
            <w:r w:rsidRPr="00C22B72">
              <w:rPr>
                <w:rFonts w:ascii="Times New Roman" w:hAnsi="Times New Roman" w:cs="Times New Roman"/>
              </w:rPr>
              <w:t>.</w:t>
            </w:r>
          </w:p>
        </w:tc>
      </w:tr>
      <w:tr w:rsidR="006E40DD" w:rsidRPr="00517B66">
        <w:tc>
          <w:tcPr>
            <w:tcW w:w="3369" w:type="dxa"/>
          </w:tcPr>
          <w:p w:rsidR="006E40DD" w:rsidRDefault="006E40DD" w:rsidP="009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4. Наименование </w:t>
            </w:r>
          </w:p>
          <w:p w:rsidR="006E40DD" w:rsidRPr="00517B66" w:rsidRDefault="006E40DD" w:rsidP="00002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З</w:t>
            </w: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>аказчика</w:t>
            </w:r>
          </w:p>
        </w:tc>
        <w:tc>
          <w:tcPr>
            <w:tcW w:w="6804" w:type="dxa"/>
          </w:tcPr>
          <w:p w:rsidR="006E40DD" w:rsidRPr="00517B66" w:rsidRDefault="006E40DD" w:rsidP="00DE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Красного сельского поселения Павловского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</w:tr>
      <w:tr w:rsidR="006E40DD" w:rsidRPr="00517B66">
        <w:tc>
          <w:tcPr>
            <w:tcW w:w="3369" w:type="dxa"/>
          </w:tcPr>
          <w:p w:rsidR="006E40DD" w:rsidRDefault="006E40DD" w:rsidP="00DE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5. 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Подрядной</w:t>
            </w:r>
            <w:proofErr w:type="gramEnd"/>
          </w:p>
          <w:p w:rsidR="006E40DD" w:rsidRPr="00517B66" w:rsidRDefault="006E40DD" w:rsidP="00DE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804" w:type="dxa"/>
          </w:tcPr>
          <w:p w:rsidR="006E40DD" w:rsidRDefault="006E40DD" w:rsidP="009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в ходе размещения заказа и проведении открытого аукциона в электронной форме.</w:t>
            </w:r>
          </w:p>
          <w:p w:rsidR="006E40DD" w:rsidRPr="00517B66" w:rsidRDefault="006E40DD" w:rsidP="00966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DD" w:rsidRPr="00517B66">
        <w:tc>
          <w:tcPr>
            <w:tcW w:w="3369" w:type="dxa"/>
          </w:tcPr>
          <w:p w:rsidR="006E40DD" w:rsidRDefault="006E40DD" w:rsidP="009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773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этапов </w:t>
            </w:r>
          </w:p>
          <w:p w:rsidR="006E40DD" w:rsidRPr="00517B66" w:rsidRDefault="006E40DD" w:rsidP="009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B3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804" w:type="dxa"/>
          </w:tcPr>
          <w:p w:rsidR="006E40DD" w:rsidRDefault="006E40DD" w:rsidP="0017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отдельных этапов устанавливаются в соответствии с графиком производства работ</w:t>
            </w:r>
          </w:p>
          <w:p w:rsidR="006E40DD" w:rsidRPr="00517B66" w:rsidRDefault="006E40DD" w:rsidP="0017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DD" w:rsidRPr="00517B66">
        <w:tc>
          <w:tcPr>
            <w:tcW w:w="3369" w:type="dxa"/>
          </w:tcPr>
          <w:p w:rsidR="006E40DD" w:rsidRDefault="006E40DD" w:rsidP="00E94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производству </w:t>
            </w:r>
          </w:p>
          <w:p w:rsidR="006E40DD" w:rsidRPr="00517B66" w:rsidRDefault="006E40DD" w:rsidP="00E94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работ</w:t>
            </w:r>
          </w:p>
        </w:tc>
        <w:tc>
          <w:tcPr>
            <w:tcW w:w="6804" w:type="dxa"/>
          </w:tcPr>
          <w:p w:rsidR="006E40DD" w:rsidRDefault="006E40DD" w:rsidP="00E94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36F33">
              <w:rPr>
                <w:rFonts w:ascii="Times New Roman" w:hAnsi="Times New Roman" w:cs="Times New Roman"/>
                <w:sz w:val="24"/>
                <w:szCs w:val="24"/>
              </w:rPr>
              <w:t xml:space="preserve">К работам необходимо приступить в течение 3-х дней </w:t>
            </w:r>
            <w:proofErr w:type="gramStart"/>
            <w:r w:rsidRPr="00C36F3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Pr="00C36F33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</w:t>
            </w:r>
            <w:proofErr w:type="gramEnd"/>
            <w:r w:rsidRPr="00C36F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контракта.</w:t>
            </w:r>
          </w:p>
          <w:p w:rsidR="006E40DD" w:rsidRPr="00C36F33" w:rsidRDefault="006E40DD" w:rsidP="00E94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A1568">
              <w:rPr>
                <w:rFonts w:ascii="Times New Roman" w:hAnsi="Times New Roman" w:cs="Times New Roman"/>
                <w:sz w:val="24"/>
                <w:szCs w:val="24"/>
              </w:rPr>
              <w:t xml:space="preserve"> Работы выполняются Подрядной организацией лично. Субподряд не предусмотрен.</w:t>
            </w:r>
          </w:p>
          <w:p w:rsidR="006E40DD" w:rsidRPr="008A1568" w:rsidRDefault="006E40DD" w:rsidP="00E944D4">
            <w:pPr>
              <w:pStyle w:val="Style5"/>
              <w:widowControl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t>3.</w:t>
            </w:r>
            <w:r w:rsidRPr="008A1568">
              <w:rPr>
                <w:lang w:eastAsia="en-US"/>
              </w:rPr>
              <w:t xml:space="preserve"> Во время производства работ Подрядчиком должны вестись журнал производства работ, журнал техники безопасности на рабочем месте и журнал учета материалов.  Подрядчик должен уведомлять Муниципального Заказчика о проведении скрытых </w:t>
            </w:r>
            <w:r w:rsidRPr="008A1568">
              <w:rPr>
                <w:lang w:eastAsia="en-US"/>
              </w:rPr>
              <w:lastRenderedPageBreak/>
              <w:t>работ.</w:t>
            </w:r>
          </w:p>
          <w:p w:rsidR="006E40DD" w:rsidRDefault="006E40DD" w:rsidP="00154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4.К </w:t>
            </w:r>
            <w:r w:rsidRPr="00C36F33">
              <w:rPr>
                <w:rFonts w:ascii="Times New Roman" w:hAnsi="Times New Roman" w:cs="Times New Roman"/>
                <w:sz w:val="24"/>
                <w:szCs w:val="24"/>
              </w:rPr>
              <w:t>производству работ допускаются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моложе 18 лет, а также лица,  имеющие специальное удостоверение по управлению  механизмами и грузоподъемными машинами.</w:t>
            </w:r>
          </w:p>
          <w:p w:rsidR="006E40DD" w:rsidRDefault="006E40DD" w:rsidP="00A61AA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Заказчик не предоставляет бытовых и складских помещений для Подрядчика. </w:t>
            </w:r>
          </w:p>
          <w:p w:rsidR="006E40DD" w:rsidRPr="00A61AA4" w:rsidRDefault="006E40DD" w:rsidP="005C4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C4E6C">
              <w:rPr>
                <w:rFonts w:ascii="Times New Roman" w:hAnsi="Times New Roman" w:cs="Times New Roman"/>
                <w:sz w:val="24"/>
                <w:szCs w:val="24"/>
              </w:rPr>
              <w:t xml:space="preserve"> Работы выполняются с использованием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инструментов и оборудования Подрядчика,  доставляемых на Объект 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>ежедневно к началу производства работ и вывози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ежедневно после их завершения.</w:t>
            </w:r>
          </w:p>
          <w:p w:rsidR="006E40DD" w:rsidRPr="008A1568" w:rsidRDefault="006E40DD" w:rsidP="00A61AA4">
            <w:pPr>
              <w:pStyle w:val="Style6"/>
              <w:widowControl/>
              <w:spacing w:line="240" w:lineRule="auto"/>
              <w:ind w:firstLine="1"/>
              <w:rPr>
                <w:lang w:eastAsia="en-US"/>
              </w:rPr>
            </w:pPr>
            <w:r>
              <w:rPr>
                <w:lang w:eastAsia="en-US"/>
              </w:rPr>
              <w:t xml:space="preserve">7. </w:t>
            </w:r>
            <w:r w:rsidRPr="008A1568">
              <w:rPr>
                <w:lang w:eastAsia="en-US"/>
              </w:rPr>
              <w:t>Муниципальный Заказчик не несет материальной ответственности за сохранность материалов, оборудования и инструмент</w:t>
            </w:r>
            <w:r>
              <w:rPr>
                <w:lang w:eastAsia="en-US"/>
              </w:rPr>
              <w:t xml:space="preserve">ов </w:t>
            </w:r>
            <w:r w:rsidRPr="008A1568">
              <w:rPr>
                <w:lang w:eastAsia="en-US"/>
              </w:rPr>
              <w:t xml:space="preserve"> Подрядчика.</w:t>
            </w:r>
          </w:p>
          <w:p w:rsidR="006E40DD" w:rsidRPr="00A61AA4" w:rsidRDefault="006E40DD" w:rsidP="00A61AA4">
            <w:pPr>
              <w:tabs>
                <w:tab w:val="left" w:pos="0"/>
              </w:tabs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>Вывоз мусора должен производиться Подрядчиком ежедневно по окончании выполнения работ.</w:t>
            </w:r>
          </w:p>
          <w:p w:rsidR="006E40DD" w:rsidRPr="00891CAB" w:rsidRDefault="006E40DD" w:rsidP="0083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 xml:space="preserve">Маршрут доставки материалов и выноса мусора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гласовыва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 xml:space="preserve">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61AA4">
              <w:rPr>
                <w:rFonts w:ascii="Times New Roman" w:hAnsi="Times New Roman" w:cs="Times New Roman"/>
                <w:sz w:val="24"/>
                <w:szCs w:val="24"/>
              </w:rPr>
              <w:t>Муниципальным Заказчиком.</w:t>
            </w:r>
          </w:p>
        </w:tc>
      </w:tr>
      <w:tr w:rsidR="006E40DD" w:rsidRPr="00517B66">
        <w:tc>
          <w:tcPr>
            <w:tcW w:w="3369" w:type="dxa"/>
          </w:tcPr>
          <w:p w:rsidR="006E40DD" w:rsidRDefault="006E40DD" w:rsidP="00665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Требования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6E40DD" w:rsidRPr="00517B66" w:rsidRDefault="006E40DD" w:rsidP="00665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архитектурному решению</w:t>
            </w:r>
          </w:p>
        </w:tc>
        <w:tc>
          <w:tcPr>
            <w:tcW w:w="6804" w:type="dxa"/>
          </w:tcPr>
          <w:p w:rsidR="006E40DD" w:rsidRPr="005846D2" w:rsidRDefault="006E40DD" w:rsidP="00665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 xml:space="preserve">Работы необходимо выполнять  в соответствии с рабочими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чертежами проекта (приложение №2</w:t>
            </w: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) и требованиями Муниципального Заказчика.</w:t>
            </w:r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 xml:space="preserve">Создать единый архитектурный ансамбль в увязке с существующим ландшафтом, на котором предусмотреть: </w:t>
            </w:r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-наружное освещения (в т.ч. в ночное время);</w:t>
            </w:r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- ограждения территорий;</w:t>
            </w:r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- устройство тротуаров;</w:t>
            </w:r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- покрытие детских площадок песком;</w:t>
            </w:r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-поливочный водопровод;</w:t>
            </w:r>
            <w:bookmarkStart w:id="0" w:name="_GoBack"/>
            <w:bookmarkEnd w:id="0"/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памятника</w:t>
            </w: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0DD" w:rsidRPr="005846D2" w:rsidRDefault="006E40DD" w:rsidP="00163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- установку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травмо-безопасных</w:t>
            </w:r>
            <w:proofErr w:type="spellEnd"/>
            <w:r w:rsidRPr="005846D2">
              <w:rPr>
                <w:rFonts w:ascii="Times New Roman" w:hAnsi="Times New Roman" w:cs="Times New Roman"/>
                <w:sz w:val="24"/>
                <w:szCs w:val="24"/>
              </w:rPr>
              <w:t xml:space="preserve"> малых архитектурных форм (беседок, скамеек, урн, детского и спортивного оборудования).  </w:t>
            </w:r>
          </w:p>
        </w:tc>
      </w:tr>
      <w:tr w:rsidR="006E40DD" w:rsidRPr="00517B66">
        <w:tc>
          <w:tcPr>
            <w:tcW w:w="3369" w:type="dxa"/>
          </w:tcPr>
          <w:p w:rsidR="006E40DD" w:rsidRDefault="006E40DD" w:rsidP="00665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Требования к качеству </w:t>
            </w:r>
          </w:p>
          <w:p w:rsidR="006E40DD" w:rsidRDefault="006E40DD" w:rsidP="00665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материалов и оборудования</w:t>
            </w:r>
          </w:p>
        </w:tc>
        <w:tc>
          <w:tcPr>
            <w:tcW w:w="6804" w:type="dxa"/>
          </w:tcPr>
          <w:p w:rsidR="006E40DD" w:rsidRPr="005846D2" w:rsidRDefault="006E40DD" w:rsidP="008A1568">
            <w:pPr>
              <w:pStyle w:val="Style5"/>
              <w:widowControl/>
              <w:spacing w:line="240" w:lineRule="auto"/>
              <w:rPr>
                <w:lang w:eastAsia="en-US"/>
              </w:rPr>
            </w:pPr>
            <w:r w:rsidRPr="005846D2">
              <w:rPr>
                <w:lang w:eastAsia="en-US"/>
              </w:rPr>
              <w:t>1.Указанные в исходно-разрешительной документации материалы и оборудование Подрядчик согласовывает с Муниципальным Заказчиком.</w:t>
            </w:r>
          </w:p>
          <w:p w:rsidR="006E40DD" w:rsidRPr="005846D2" w:rsidRDefault="006E40DD" w:rsidP="008A1568">
            <w:pPr>
              <w:pStyle w:val="Style5"/>
              <w:widowControl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Pr="005846D2">
              <w:rPr>
                <w:lang w:eastAsia="en-US"/>
              </w:rPr>
              <w:t xml:space="preserve">Предлагаемые Подрядчиком материалы и оборудование должны соответствовать ГОСТ, ТУ, </w:t>
            </w:r>
            <w:proofErr w:type="spellStart"/>
            <w:r w:rsidRPr="005846D2">
              <w:rPr>
                <w:lang w:eastAsia="en-US"/>
              </w:rPr>
              <w:t>СНиП</w:t>
            </w:r>
            <w:proofErr w:type="spellEnd"/>
            <w:r w:rsidRPr="005846D2">
              <w:rPr>
                <w:lang w:eastAsia="en-US"/>
              </w:rPr>
              <w:t>, нормам пожарной безопасности, иметь соответствующие сертификаты соответствия, технические паспорта и другие документы, удостоверяющие их качество (далее – сертификаты и паспорта).</w:t>
            </w:r>
          </w:p>
          <w:p w:rsidR="006E40DD" w:rsidRPr="005846D2" w:rsidRDefault="006E40DD" w:rsidP="008A1568">
            <w:pPr>
              <w:tabs>
                <w:tab w:val="num" w:pos="540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 xml:space="preserve">3.Подрядчик в течение трех рабочих дней должен обеспечить поставку на Объект, необходимых материалов, оборудования, механизмов и инструментов, в соответствии с номенклатурой и количеством, </w:t>
            </w:r>
            <w:proofErr w:type="gramStart"/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указанными</w:t>
            </w:r>
            <w:proofErr w:type="gramEnd"/>
            <w:r w:rsidRPr="005846D2">
              <w:rPr>
                <w:rFonts w:ascii="Times New Roman" w:hAnsi="Times New Roman" w:cs="Times New Roman"/>
                <w:sz w:val="24"/>
                <w:szCs w:val="24"/>
              </w:rPr>
              <w:t xml:space="preserve"> в исходно-разрешительной документации.  Обеспечить их сохранность. Вести журнал входного контроля материалов, оборудования, механизмов и инструментов, поставляемых на Объект. </w:t>
            </w:r>
          </w:p>
          <w:p w:rsidR="006E40DD" w:rsidRDefault="006E40DD" w:rsidP="008A1568">
            <w:pPr>
              <w:tabs>
                <w:tab w:val="num" w:pos="540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Используемые при выполнении работ материалы и оборудование должны быть новыми, ранее не использованными и иметь необходимые паспорта качества, сертификаты соответствия требованиям промышленной и экологической безопасности, а также санитарно-эпидемиологическое заключение на соответствие санитарным правилам и нормам.</w:t>
            </w:r>
          </w:p>
          <w:p w:rsidR="006E40DD" w:rsidRPr="00DD4882" w:rsidRDefault="006E40DD" w:rsidP="00DD4882">
            <w:pPr>
              <w:tabs>
                <w:tab w:val="num" w:pos="540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882">
              <w:rPr>
                <w:rFonts w:ascii="Times New Roman" w:hAnsi="Times New Roman" w:cs="Times New Roman"/>
                <w:sz w:val="24"/>
                <w:szCs w:val="24"/>
              </w:rPr>
              <w:t xml:space="preserve">5.Подрядчик обязан выполнить работы из следующих </w:t>
            </w:r>
            <w:r w:rsidRPr="00DD4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материалов:</w:t>
            </w:r>
          </w:p>
          <w:p w:rsidR="006E40DD" w:rsidRPr="00DD4882" w:rsidRDefault="006E40DD" w:rsidP="00DD4882">
            <w:pPr>
              <w:tabs>
                <w:tab w:val="num" w:pos="540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882">
              <w:rPr>
                <w:rFonts w:ascii="Times New Roman" w:hAnsi="Times New Roman" w:cs="Times New Roman"/>
                <w:sz w:val="24"/>
                <w:szCs w:val="24"/>
              </w:rPr>
              <w:t xml:space="preserve">- камень бортовой БР 100.20.8(бетон В22,5(М300) объем 0,016 м3/ГОСТ 6665-91); </w:t>
            </w:r>
          </w:p>
          <w:p w:rsidR="006E40DD" w:rsidRPr="00DD4882" w:rsidRDefault="006E40DD" w:rsidP="00DD4882">
            <w:pPr>
              <w:tabs>
                <w:tab w:val="num" w:pos="540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882">
              <w:rPr>
                <w:rFonts w:ascii="Times New Roman" w:hAnsi="Times New Roman" w:cs="Times New Roman"/>
                <w:sz w:val="24"/>
                <w:szCs w:val="24"/>
              </w:rPr>
              <w:t>- бетон В15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М200), цементный раствор (М100);</w:t>
            </w:r>
          </w:p>
          <w:p w:rsidR="006E40DD" w:rsidRPr="00DD4882" w:rsidRDefault="006E40DD" w:rsidP="00DD4882">
            <w:pPr>
              <w:tabs>
                <w:tab w:val="num" w:pos="540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8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нетканый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термоскреплённый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геотекстиль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TERRAM</w:t>
            </w:r>
            <w:r w:rsidRPr="000F21B0">
              <w:rPr>
                <w:rFonts w:ascii="Times New Roman" w:hAnsi="Times New Roman" w:cs="Times New Roman"/>
                <w:sz w:val="24"/>
                <w:szCs w:val="24"/>
              </w:rPr>
              <w:t xml:space="preserve">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0DD" w:rsidRPr="005846D2" w:rsidRDefault="006E40DD" w:rsidP="00DD4882">
            <w:pPr>
              <w:tabs>
                <w:tab w:val="num" w:pos="540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882">
              <w:rPr>
                <w:rFonts w:ascii="Times New Roman" w:hAnsi="Times New Roman" w:cs="Times New Roman"/>
                <w:sz w:val="24"/>
                <w:szCs w:val="24"/>
              </w:rPr>
              <w:t xml:space="preserve">- брусчатка </w:t>
            </w:r>
            <w:proofErr w:type="spellStart"/>
            <w:r w:rsidRPr="00DD4882">
              <w:rPr>
                <w:rFonts w:ascii="Times New Roman" w:hAnsi="Times New Roman" w:cs="Times New Roman"/>
                <w:sz w:val="24"/>
                <w:szCs w:val="24"/>
              </w:rPr>
              <w:t>вибропрессованная</w:t>
            </w:r>
            <w:proofErr w:type="spellEnd"/>
            <w:r w:rsidRPr="00DD4882">
              <w:rPr>
                <w:rFonts w:ascii="Times New Roman" w:hAnsi="Times New Roman" w:cs="Times New Roman"/>
                <w:sz w:val="24"/>
                <w:szCs w:val="24"/>
              </w:rPr>
              <w:t xml:space="preserve"> двухслойная гладкая серая,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красная, жёлтая размером 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мм</w:t>
            </w:r>
            <w:r w:rsidRPr="00DD4882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60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0DD" w:rsidRPr="00517B66">
        <w:tc>
          <w:tcPr>
            <w:tcW w:w="3369" w:type="dxa"/>
          </w:tcPr>
          <w:p w:rsidR="006E40DD" w:rsidRDefault="006E40DD" w:rsidP="00372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Требования </w:t>
            </w:r>
            <w:r w:rsidRPr="00372930">
              <w:rPr>
                <w:rFonts w:ascii="Times New Roman" w:hAnsi="Times New Roman" w:cs="Times New Roman"/>
                <w:color w:val="000000"/>
              </w:rPr>
              <w:t>к охране труда, технике безопасности и пожарной безопасности</w:t>
            </w:r>
          </w:p>
        </w:tc>
        <w:tc>
          <w:tcPr>
            <w:tcW w:w="6804" w:type="dxa"/>
          </w:tcPr>
          <w:p w:rsidR="006E40DD" w:rsidRPr="00857486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r>
              <w:rPr>
                <w:lang w:eastAsia="zh-CN"/>
              </w:rPr>
              <w:t>1.</w:t>
            </w:r>
            <w:r w:rsidRPr="00857486">
              <w:rPr>
                <w:lang w:eastAsia="zh-CN"/>
              </w:rPr>
              <w:t>За состояние охраны труда, техники безопасности при производстве работ отвечает Подрядчик.</w:t>
            </w:r>
          </w:p>
          <w:p w:rsidR="006E40DD" w:rsidRPr="00857486" w:rsidRDefault="006E40DD" w:rsidP="00372930">
            <w:pPr>
              <w:pStyle w:val="Style5"/>
              <w:widowControl/>
              <w:spacing w:line="240" w:lineRule="auto"/>
              <w:ind w:firstLine="709"/>
              <w:rPr>
                <w:lang w:eastAsia="zh-CN"/>
              </w:rPr>
            </w:pPr>
            <w:r>
              <w:rPr>
                <w:lang w:eastAsia="zh-CN"/>
              </w:rPr>
              <w:t>2.</w:t>
            </w:r>
            <w:r w:rsidRPr="00857486">
              <w:rPr>
                <w:lang w:eastAsia="zh-CN"/>
              </w:rPr>
              <w:t xml:space="preserve">Подрядчик назначает ответственное лицо за соблюдение требований охраны труда и техники безопасности при выполнении работ на объекте </w:t>
            </w:r>
            <w:r>
              <w:rPr>
                <w:lang w:eastAsia="zh-CN"/>
              </w:rPr>
              <w:t xml:space="preserve">Муниципального </w:t>
            </w:r>
            <w:r w:rsidRPr="00857486">
              <w:rPr>
                <w:lang w:eastAsia="zh-CN"/>
              </w:rPr>
              <w:t>Заказчика, а также</w:t>
            </w:r>
            <w:r>
              <w:rPr>
                <w:lang w:eastAsia="zh-CN"/>
              </w:rPr>
              <w:t xml:space="preserve"> организует</w:t>
            </w:r>
            <w:r w:rsidRPr="00857486">
              <w:rPr>
                <w:lang w:eastAsia="zh-CN"/>
              </w:rPr>
              <w:t xml:space="preserve"> проведение инструктажа.</w:t>
            </w:r>
          </w:p>
          <w:p w:rsidR="006E40DD" w:rsidRPr="00857486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r>
              <w:rPr>
                <w:lang w:eastAsia="zh-CN"/>
              </w:rPr>
              <w:t>3.</w:t>
            </w:r>
            <w:r w:rsidRPr="00857486">
              <w:rPr>
                <w:lang w:eastAsia="zh-CN"/>
              </w:rPr>
              <w:t xml:space="preserve">Подрядчик представляет </w:t>
            </w:r>
            <w:r>
              <w:rPr>
                <w:lang w:eastAsia="zh-CN"/>
              </w:rPr>
              <w:t xml:space="preserve">Муниципальному </w:t>
            </w:r>
            <w:r w:rsidRPr="00857486">
              <w:rPr>
                <w:lang w:eastAsia="zh-CN"/>
              </w:rPr>
              <w:t>Заказчику список лиц, имеющих доступ на территорию объект</w:t>
            </w:r>
            <w:r>
              <w:rPr>
                <w:lang w:eastAsia="zh-CN"/>
              </w:rPr>
              <w:t>а</w:t>
            </w:r>
            <w:r w:rsidRPr="00857486">
              <w:rPr>
                <w:lang w:eastAsia="zh-CN"/>
              </w:rPr>
              <w:t xml:space="preserve"> для выполнения работ.</w:t>
            </w:r>
          </w:p>
          <w:p w:rsidR="006E40DD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r>
              <w:rPr>
                <w:lang w:eastAsia="zh-CN"/>
              </w:rPr>
              <w:t>4.</w:t>
            </w:r>
            <w:r w:rsidRPr="00857486">
              <w:rPr>
                <w:lang w:eastAsia="zh-CN"/>
              </w:rPr>
              <w:t xml:space="preserve">Подрядчик осуществляет выполнение работ в соответствии с требованиями законодательства Российской Федерации по технике безопасности, охране труда, </w:t>
            </w:r>
            <w:proofErr w:type="spellStart"/>
            <w:r w:rsidRPr="00857486">
              <w:rPr>
                <w:lang w:eastAsia="zh-CN"/>
              </w:rPr>
              <w:t>э</w:t>
            </w:r>
            <w:r>
              <w:rPr>
                <w:lang w:eastAsia="zh-CN"/>
              </w:rPr>
              <w:t>лектро</w:t>
            </w:r>
            <w:proofErr w:type="spellEnd"/>
            <w:r>
              <w:rPr>
                <w:lang w:eastAsia="zh-CN"/>
              </w:rPr>
              <w:t>- и пожарной безопасности, а именно:</w:t>
            </w:r>
          </w:p>
          <w:p w:rsidR="006E40DD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en-US"/>
              </w:rPr>
            </w:pPr>
            <w:proofErr w:type="spellStart"/>
            <w:r w:rsidRPr="008A1568">
              <w:rPr>
                <w:lang w:eastAsia="en-US"/>
              </w:rPr>
              <w:t>СНиП</w:t>
            </w:r>
            <w:proofErr w:type="spellEnd"/>
            <w:r w:rsidRPr="008A1568">
              <w:rPr>
                <w:lang w:eastAsia="en-US"/>
              </w:rPr>
              <w:t xml:space="preserve">  3.06.03-85 «Автомобильные дороги»</w:t>
            </w:r>
            <w:r>
              <w:rPr>
                <w:lang w:eastAsia="en-US"/>
              </w:rPr>
              <w:t>;</w:t>
            </w:r>
          </w:p>
          <w:p w:rsidR="006E40DD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r w:rsidRPr="00981623">
              <w:t>ТР-158-04</w:t>
            </w:r>
            <w:r>
              <w:t>«</w:t>
            </w:r>
            <w:r w:rsidRPr="00981623">
              <w:t>Технические рекомендации по устройству тротуаров из бетонных плит</w:t>
            </w:r>
            <w:r>
              <w:t>»;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3.05.04-85* - </w:t>
            </w:r>
            <w:r>
              <w:rPr>
                <w:lang w:eastAsia="zh-CN"/>
              </w:rPr>
              <w:t>«</w:t>
            </w:r>
            <w:r w:rsidRPr="00372930">
              <w:rPr>
                <w:lang w:eastAsia="zh-CN"/>
              </w:rPr>
              <w:t>Наружные сети и сооружения водоснабжения и канализации</w:t>
            </w:r>
            <w:r>
              <w:rPr>
                <w:lang w:eastAsia="zh-CN"/>
              </w:rPr>
              <w:t>»</w:t>
            </w:r>
            <w:r w:rsidRPr="00372930">
              <w:rPr>
                <w:lang w:eastAsia="zh-CN"/>
              </w:rPr>
              <w:t> 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3.02.01-87 </w:t>
            </w:r>
            <w:r>
              <w:rPr>
                <w:lang w:eastAsia="zh-CN"/>
              </w:rPr>
              <w:t>–«</w:t>
            </w:r>
            <w:r w:rsidRPr="00372930">
              <w:rPr>
                <w:lang w:eastAsia="zh-CN"/>
              </w:rPr>
              <w:t>Земляные сооружения, основания и фундаменты</w:t>
            </w:r>
            <w:r>
              <w:rPr>
                <w:lang w:eastAsia="zh-CN"/>
              </w:rPr>
              <w:t>»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3.04.03-85  - </w:t>
            </w:r>
            <w:r>
              <w:rPr>
                <w:lang w:eastAsia="zh-CN"/>
              </w:rPr>
              <w:t>«</w:t>
            </w:r>
            <w:r w:rsidRPr="00372930">
              <w:rPr>
                <w:lang w:eastAsia="zh-CN"/>
              </w:rPr>
              <w:t>Защита строительных конструкций и сооружений от коррозии</w:t>
            </w:r>
            <w:r>
              <w:rPr>
                <w:lang w:eastAsia="zh-CN"/>
              </w:rPr>
              <w:t>»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3.05.06-85 </w:t>
            </w:r>
            <w:r>
              <w:rPr>
                <w:lang w:eastAsia="zh-CN"/>
              </w:rPr>
              <w:t>–«</w:t>
            </w:r>
            <w:r w:rsidRPr="00372930">
              <w:rPr>
                <w:lang w:eastAsia="zh-CN"/>
              </w:rPr>
              <w:t>Электротехнические устройства</w:t>
            </w:r>
            <w:r>
              <w:rPr>
                <w:lang w:eastAsia="zh-CN"/>
              </w:rPr>
              <w:t>»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II-23-81* - </w:t>
            </w:r>
            <w:r>
              <w:rPr>
                <w:lang w:eastAsia="zh-CN"/>
              </w:rPr>
              <w:t>«</w:t>
            </w:r>
            <w:r w:rsidRPr="00372930">
              <w:rPr>
                <w:lang w:eastAsia="zh-CN"/>
              </w:rPr>
              <w:t>Стальные конструкции</w:t>
            </w:r>
            <w:r>
              <w:rPr>
                <w:lang w:eastAsia="zh-CN"/>
              </w:rPr>
              <w:t>»</w:t>
            </w:r>
            <w:r w:rsidRPr="00372930">
              <w:rPr>
                <w:lang w:eastAsia="zh-CN"/>
              </w:rPr>
              <w:t xml:space="preserve">  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III-4-80* - </w:t>
            </w:r>
            <w:r>
              <w:rPr>
                <w:lang w:eastAsia="zh-CN"/>
              </w:rPr>
              <w:t>«</w:t>
            </w:r>
            <w:r w:rsidRPr="00372930">
              <w:rPr>
                <w:lang w:eastAsia="zh-CN"/>
              </w:rPr>
              <w:t>Техника безопасности в строительстве</w:t>
            </w:r>
            <w:r>
              <w:rPr>
                <w:lang w:eastAsia="zh-CN"/>
              </w:rPr>
              <w:t>»</w:t>
            </w:r>
            <w:r w:rsidRPr="00372930">
              <w:rPr>
                <w:lang w:eastAsia="zh-CN"/>
              </w:rPr>
              <w:t> 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III-10-75 </w:t>
            </w:r>
            <w:r>
              <w:rPr>
                <w:lang w:eastAsia="zh-CN"/>
              </w:rPr>
              <w:t>–«</w:t>
            </w:r>
            <w:r w:rsidRPr="00372930">
              <w:rPr>
                <w:lang w:eastAsia="zh-CN"/>
              </w:rPr>
              <w:t>Благоустройство территорий</w:t>
            </w:r>
            <w:r>
              <w:rPr>
                <w:lang w:eastAsia="zh-CN"/>
              </w:rPr>
              <w:t>»</w:t>
            </w:r>
          </w:p>
          <w:p w:rsidR="006E40DD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372930">
              <w:rPr>
                <w:lang w:eastAsia="zh-CN"/>
              </w:rPr>
              <w:t>СНиП</w:t>
            </w:r>
            <w:proofErr w:type="spellEnd"/>
            <w:r w:rsidRPr="00372930">
              <w:rPr>
                <w:lang w:eastAsia="zh-CN"/>
              </w:rPr>
              <w:t xml:space="preserve"> 12-03-2001 </w:t>
            </w:r>
            <w:r>
              <w:rPr>
                <w:lang w:eastAsia="zh-CN"/>
              </w:rPr>
              <w:t>–«</w:t>
            </w:r>
            <w:r w:rsidRPr="00372930">
              <w:rPr>
                <w:lang w:eastAsia="zh-CN"/>
              </w:rPr>
              <w:t>Безопасность труда в строительстве</w:t>
            </w:r>
            <w:r>
              <w:rPr>
                <w:lang w:eastAsia="zh-CN"/>
              </w:rPr>
              <w:t>»</w:t>
            </w:r>
          </w:p>
          <w:p w:rsidR="006E40DD" w:rsidRDefault="006E40DD" w:rsidP="00372930">
            <w:pPr>
              <w:pStyle w:val="Style8"/>
              <w:widowControl/>
              <w:spacing w:line="240" w:lineRule="auto"/>
              <w:ind w:firstLine="709"/>
            </w:pPr>
            <w:r w:rsidRPr="00C44D42">
              <w:t>ППБ 01-03</w:t>
            </w:r>
            <w:r>
              <w:t xml:space="preserve"> - </w:t>
            </w:r>
            <w:r w:rsidRPr="00C44D42">
              <w:t xml:space="preserve"> «Правила пожарной безопасности в РФ</w:t>
            </w:r>
            <w:r w:rsidRPr="008A1568">
              <w:t>»</w:t>
            </w:r>
          </w:p>
          <w:p w:rsidR="006E40DD" w:rsidRPr="00372930" w:rsidRDefault="006E40DD" w:rsidP="00372930">
            <w:pPr>
              <w:pStyle w:val="Style8"/>
              <w:widowControl/>
              <w:spacing w:line="240" w:lineRule="auto"/>
              <w:ind w:firstLine="709"/>
              <w:rPr>
                <w:lang w:eastAsia="zh-CN"/>
              </w:rPr>
            </w:pPr>
            <w:proofErr w:type="spellStart"/>
            <w:r w:rsidRPr="008910EB">
              <w:t>С</w:t>
            </w:r>
            <w:r>
              <w:t>Н</w:t>
            </w:r>
            <w:r w:rsidRPr="008910EB">
              <w:t>иП</w:t>
            </w:r>
            <w:proofErr w:type="spellEnd"/>
            <w:r w:rsidRPr="008910EB">
              <w:t xml:space="preserve"> III-30-74. Часть III. </w:t>
            </w:r>
            <w:r>
              <w:t>«</w:t>
            </w:r>
            <w:r w:rsidRPr="008910EB">
              <w:t>Правила производства и приемки работ</w:t>
            </w:r>
            <w:r>
              <w:t>»</w:t>
            </w:r>
          </w:p>
          <w:p w:rsidR="006E40DD" w:rsidRPr="00372930" w:rsidRDefault="006E40DD" w:rsidP="00665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E40DD" w:rsidRPr="00517B66">
        <w:tc>
          <w:tcPr>
            <w:tcW w:w="3369" w:type="dxa"/>
          </w:tcPr>
          <w:p w:rsidR="006E40DD" w:rsidRPr="00372930" w:rsidRDefault="006E40DD" w:rsidP="00372930">
            <w:pPr>
              <w:pStyle w:val="Style6"/>
              <w:widowControl/>
              <w:ind w:firstLine="0"/>
              <w:rPr>
                <w:color w:val="000000"/>
                <w:lang w:eastAsia="zh-CN"/>
              </w:rPr>
            </w:pPr>
            <w:r w:rsidRPr="00372930">
              <w:t xml:space="preserve">11. </w:t>
            </w:r>
            <w:r w:rsidRPr="00372930">
              <w:rPr>
                <w:color w:val="000000"/>
                <w:lang w:eastAsia="zh-CN"/>
              </w:rPr>
              <w:t xml:space="preserve">Требования к гарантии качества выполненных работ и </w:t>
            </w:r>
            <w:proofErr w:type="spellStart"/>
            <w:r w:rsidRPr="00372930">
              <w:rPr>
                <w:color w:val="000000"/>
                <w:lang w:eastAsia="zh-CN"/>
              </w:rPr>
              <w:t>применяемыхматериалов</w:t>
            </w:r>
            <w:proofErr w:type="spellEnd"/>
            <w:r w:rsidRPr="00372930">
              <w:rPr>
                <w:color w:val="000000"/>
                <w:lang w:eastAsia="zh-CN"/>
              </w:rPr>
              <w:t xml:space="preserve"> и оборудования</w:t>
            </w:r>
          </w:p>
          <w:p w:rsidR="006E40DD" w:rsidRPr="00517B66" w:rsidRDefault="006E40DD" w:rsidP="009A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6E40DD" w:rsidRPr="007A2E19" w:rsidRDefault="006E40DD" w:rsidP="007A2E19">
            <w:pPr>
              <w:pStyle w:val="Style6"/>
              <w:widowControl/>
              <w:ind w:firstLine="0"/>
              <w:rPr>
                <w:lang w:eastAsia="zh-CN"/>
              </w:rPr>
            </w:pPr>
            <w:r w:rsidRPr="008A1568">
              <w:t>1.</w:t>
            </w:r>
            <w:r w:rsidRPr="007A2E19">
              <w:rPr>
                <w:lang w:eastAsia="zh-CN"/>
              </w:rPr>
              <w:t>Подрядчик гарантирует:</w:t>
            </w:r>
          </w:p>
          <w:p w:rsidR="006E40DD" w:rsidRPr="00E71734" w:rsidRDefault="006E40DD" w:rsidP="007A2E19">
            <w:pPr>
              <w:pStyle w:val="Style3"/>
              <w:widowControl/>
              <w:tabs>
                <w:tab w:val="left" w:pos="3471"/>
              </w:tabs>
              <w:spacing w:line="240" w:lineRule="auto"/>
              <w:ind w:firstLine="0"/>
              <w:jc w:val="both"/>
              <w:rPr>
                <w:lang w:eastAsia="zh-CN"/>
              </w:rPr>
            </w:pPr>
            <w:r w:rsidRPr="00E71734">
              <w:rPr>
                <w:lang w:eastAsia="zh-CN"/>
              </w:rPr>
              <w:t>- надежность и безаварийность смонтированных строительных изделий, конструкций, оборудования, систем, установок, механизмов, инженерных систем;</w:t>
            </w:r>
          </w:p>
          <w:p w:rsidR="006E40DD" w:rsidRPr="00E71734" w:rsidRDefault="006E40DD" w:rsidP="007A2E19">
            <w:pPr>
              <w:pStyle w:val="Style3"/>
              <w:widowControl/>
              <w:tabs>
                <w:tab w:val="left" w:pos="3471"/>
              </w:tabs>
              <w:spacing w:line="240" w:lineRule="auto"/>
              <w:ind w:firstLine="0"/>
              <w:jc w:val="both"/>
              <w:rPr>
                <w:lang w:eastAsia="zh-CN"/>
              </w:rPr>
            </w:pPr>
            <w:r w:rsidRPr="00E71734">
              <w:rPr>
                <w:lang w:eastAsia="zh-CN"/>
              </w:rPr>
              <w:t>- своевременное устранение за свой счет недостатков и дефектов, выявленных в период гарантийного срока.</w:t>
            </w:r>
          </w:p>
          <w:p w:rsidR="006E40DD" w:rsidRPr="00E71734" w:rsidRDefault="006E40DD" w:rsidP="007A2E19">
            <w:pPr>
              <w:pStyle w:val="Style5"/>
              <w:widowControl/>
              <w:spacing w:line="240" w:lineRule="auto"/>
              <w:ind w:firstLine="426"/>
              <w:rPr>
                <w:lang w:eastAsia="zh-CN"/>
              </w:rPr>
            </w:pPr>
            <w:r>
              <w:rPr>
                <w:lang w:eastAsia="zh-CN"/>
              </w:rPr>
              <w:t xml:space="preserve">- использование в </w:t>
            </w:r>
            <w:proofErr w:type="spellStart"/>
            <w:r>
              <w:rPr>
                <w:lang w:eastAsia="zh-CN"/>
              </w:rPr>
              <w:t>работематериалов</w:t>
            </w:r>
            <w:proofErr w:type="spellEnd"/>
            <w:r w:rsidRPr="00E71734">
              <w:rPr>
                <w:lang w:eastAsia="zh-CN"/>
              </w:rPr>
              <w:t xml:space="preserve"> и оборудовани</w:t>
            </w:r>
            <w:r>
              <w:rPr>
                <w:lang w:eastAsia="zh-CN"/>
              </w:rPr>
              <w:t>я, имеющих</w:t>
            </w:r>
            <w:r w:rsidRPr="00E71734">
              <w:rPr>
                <w:lang w:eastAsia="zh-CN"/>
              </w:rPr>
              <w:t xml:space="preserve"> сертификаты соответствия, технические паспорта и другие документы, удостоверяющие их </w:t>
            </w:r>
            <w:r>
              <w:rPr>
                <w:lang w:eastAsia="zh-CN"/>
              </w:rPr>
              <w:t>качество.</w:t>
            </w:r>
          </w:p>
          <w:p w:rsidR="006E40DD" w:rsidRPr="00E71734" w:rsidRDefault="006E40DD" w:rsidP="007A2E19">
            <w:pPr>
              <w:pStyle w:val="Style6"/>
              <w:widowControl/>
              <w:ind w:firstLine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2. </w:t>
            </w:r>
            <w:r w:rsidRPr="007A2E19">
              <w:rPr>
                <w:lang w:eastAsia="zh-CN"/>
              </w:rPr>
              <w:t xml:space="preserve">Гарантии качества Подрядчика распространяются на все конструктивные элементы и работы, выполненные </w:t>
            </w:r>
            <w:r>
              <w:rPr>
                <w:lang w:eastAsia="zh-CN"/>
              </w:rPr>
              <w:t>на</w:t>
            </w:r>
            <w:r w:rsidRPr="00E71734">
              <w:rPr>
                <w:lang w:eastAsia="zh-CN"/>
              </w:rPr>
              <w:t xml:space="preserve"> Объект</w:t>
            </w:r>
            <w:r>
              <w:rPr>
                <w:lang w:eastAsia="zh-CN"/>
              </w:rPr>
              <w:t>е</w:t>
            </w:r>
            <w:r w:rsidRPr="00E71734">
              <w:rPr>
                <w:lang w:eastAsia="zh-CN"/>
              </w:rPr>
              <w:t xml:space="preserve"> в строгом соответствии с техническим заданием, </w:t>
            </w:r>
            <w:r>
              <w:rPr>
                <w:lang w:eastAsia="zh-CN"/>
              </w:rPr>
              <w:t xml:space="preserve">исходно-разрешительной документацией, </w:t>
            </w:r>
            <w:r w:rsidRPr="00E71734">
              <w:rPr>
                <w:lang w:eastAsia="zh-CN"/>
              </w:rPr>
              <w:t>требованиям</w:t>
            </w:r>
            <w:r>
              <w:rPr>
                <w:lang w:eastAsia="zh-CN"/>
              </w:rPr>
              <w:t>и</w:t>
            </w:r>
            <w:r w:rsidRPr="00E71734">
              <w:rPr>
                <w:lang w:eastAsia="zh-CN"/>
              </w:rPr>
              <w:t xml:space="preserve"> действующих норм, стандартов и правил, с надлежащим прилежанием, </w:t>
            </w:r>
            <w:r w:rsidRPr="00E71734">
              <w:rPr>
                <w:lang w:eastAsia="zh-CN"/>
              </w:rPr>
              <w:lastRenderedPageBreak/>
              <w:t>эффективностью, на высоком профессиональном уровне.</w:t>
            </w:r>
          </w:p>
          <w:p w:rsidR="006E40DD" w:rsidRPr="0048424D" w:rsidRDefault="006E40DD" w:rsidP="0048424D">
            <w:pPr>
              <w:tabs>
                <w:tab w:val="left" w:pos="360"/>
                <w:tab w:val="left" w:pos="540"/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A2E1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3. Гарантийный срок на качество выполненных работ, материалов и </w:t>
            </w:r>
            <w:proofErr w:type="gramStart"/>
            <w:r w:rsidRPr="007A2E1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оборудования, смонтированного на Объекте начинается</w:t>
            </w:r>
            <w:proofErr w:type="gramEnd"/>
            <w:r w:rsidRPr="007A2E1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 момента подписания Сторонами в установленном порядке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 приемке выполненных работ и</w:t>
            </w:r>
            <w:r w:rsidRPr="007A2E1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составляет не менее </w:t>
            </w:r>
            <w:r w:rsidRPr="001637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60 (шестидесяти) месяцев (5 лет).</w:t>
            </w:r>
          </w:p>
        </w:tc>
      </w:tr>
      <w:tr w:rsidR="006E40DD" w:rsidRPr="00517B66">
        <w:tc>
          <w:tcPr>
            <w:tcW w:w="3369" w:type="dxa"/>
          </w:tcPr>
          <w:p w:rsidR="006E40DD" w:rsidRDefault="006E40DD" w:rsidP="00484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12.Основные приложения</w:t>
            </w:r>
          </w:p>
        </w:tc>
        <w:tc>
          <w:tcPr>
            <w:tcW w:w="6804" w:type="dxa"/>
          </w:tcPr>
          <w:p w:rsidR="006E40DD" w:rsidRDefault="006E40DD" w:rsidP="0048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2 - Проект</w:t>
            </w:r>
          </w:p>
          <w:p w:rsidR="006E40DD" w:rsidRPr="00C36F33" w:rsidRDefault="006E40DD" w:rsidP="005846D2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3 - Положительное заключение по результатам проверки сметной </w:t>
            </w:r>
            <w:r w:rsidRPr="005846D2">
              <w:rPr>
                <w:rFonts w:ascii="Times New Roman" w:hAnsi="Times New Roman" w:cs="Times New Roman"/>
                <w:sz w:val="24"/>
                <w:szCs w:val="24"/>
              </w:rPr>
              <w:t>стоимости  от 2019г.  №65</w:t>
            </w:r>
          </w:p>
        </w:tc>
      </w:tr>
    </w:tbl>
    <w:p w:rsidR="006E40DD" w:rsidRDefault="006E40DD" w:rsidP="00517B66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6E40DD" w:rsidRDefault="006E40DD" w:rsidP="00517B66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6E40DD" w:rsidRDefault="006E40DD" w:rsidP="00517B66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sectPr w:rsidR="006E40DD" w:rsidSect="00AE5DC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D78470F4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1C6"/>
    <w:rsid w:val="00002F19"/>
    <w:rsid w:val="000050C0"/>
    <w:rsid w:val="00025C43"/>
    <w:rsid w:val="00035313"/>
    <w:rsid w:val="00037CC9"/>
    <w:rsid w:val="00046698"/>
    <w:rsid w:val="000645AF"/>
    <w:rsid w:val="0008205E"/>
    <w:rsid w:val="00085072"/>
    <w:rsid w:val="00086EEA"/>
    <w:rsid w:val="000F21B0"/>
    <w:rsid w:val="00117720"/>
    <w:rsid w:val="00154DF4"/>
    <w:rsid w:val="0016370F"/>
    <w:rsid w:val="001773B3"/>
    <w:rsid w:val="001C2ADB"/>
    <w:rsid w:val="001D2FB0"/>
    <w:rsid w:val="001F5E9C"/>
    <w:rsid w:val="002032FD"/>
    <w:rsid w:val="002260BC"/>
    <w:rsid w:val="002446B1"/>
    <w:rsid w:val="00244EA2"/>
    <w:rsid w:val="00296B25"/>
    <w:rsid w:val="002A5323"/>
    <w:rsid w:val="002B1A9B"/>
    <w:rsid w:val="002F6F73"/>
    <w:rsid w:val="003449E9"/>
    <w:rsid w:val="00372930"/>
    <w:rsid w:val="00390266"/>
    <w:rsid w:val="003A1E06"/>
    <w:rsid w:val="003B0239"/>
    <w:rsid w:val="003B268D"/>
    <w:rsid w:val="003B3AB2"/>
    <w:rsid w:val="003B523C"/>
    <w:rsid w:val="003B61A3"/>
    <w:rsid w:val="003C2CE5"/>
    <w:rsid w:val="003D4B6D"/>
    <w:rsid w:val="003E3FBA"/>
    <w:rsid w:val="003E5454"/>
    <w:rsid w:val="003F0B9F"/>
    <w:rsid w:val="003F7D81"/>
    <w:rsid w:val="004001A7"/>
    <w:rsid w:val="0041353C"/>
    <w:rsid w:val="00426CD7"/>
    <w:rsid w:val="00463113"/>
    <w:rsid w:val="00480985"/>
    <w:rsid w:val="0048424D"/>
    <w:rsid w:val="004848BC"/>
    <w:rsid w:val="004A671A"/>
    <w:rsid w:val="004B4DDA"/>
    <w:rsid w:val="004C42AE"/>
    <w:rsid w:val="004F4CDA"/>
    <w:rsid w:val="004F5C2A"/>
    <w:rsid w:val="004F738E"/>
    <w:rsid w:val="005043CC"/>
    <w:rsid w:val="00504FFD"/>
    <w:rsid w:val="005120B5"/>
    <w:rsid w:val="005124B7"/>
    <w:rsid w:val="00517B66"/>
    <w:rsid w:val="005476A9"/>
    <w:rsid w:val="0056205A"/>
    <w:rsid w:val="00583F0C"/>
    <w:rsid w:val="005846D2"/>
    <w:rsid w:val="005C4E6C"/>
    <w:rsid w:val="005D219D"/>
    <w:rsid w:val="005D621A"/>
    <w:rsid w:val="006201AF"/>
    <w:rsid w:val="00627D32"/>
    <w:rsid w:val="00665A8C"/>
    <w:rsid w:val="00667D8A"/>
    <w:rsid w:val="00671663"/>
    <w:rsid w:val="00693226"/>
    <w:rsid w:val="00696C7F"/>
    <w:rsid w:val="006A5DCD"/>
    <w:rsid w:val="006B3343"/>
    <w:rsid w:val="006C53B2"/>
    <w:rsid w:val="006C68F5"/>
    <w:rsid w:val="006E30F9"/>
    <w:rsid w:val="006E40DD"/>
    <w:rsid w:val="00712B4D"/>
    <w:rsid w:val="00716B12"/>
    <w:rsid w:val="007419B4"/>
    <w:rsid w:val="00787F67"/>
    <w:rsid w:val="007A2E19"/>
    <w:rsid w:val="007C2CFA"/>
    <w:rsid w:val="007C3AAF"/>
    <w:rsid w:val="007D2E38"/>
    <w:rsid w:val="007E6865"/>
    <w:rsid w:val="007E6AD1"/>
    <w:rsid w:val="007F2EC9"/>
    <w:rsid w:val="007F70F6"/>
    <w:rsid w:val="008079AA"/>
    <w:rsid w:val="00811B2F"/>
    <w:rsid w:val="0082475D"/>
    <w:rsid w:val="00832EB3"/>
    <w:rsid w:val="00833A08"/>
    <w:rsid w:val="00846CAB"/>
    <w:rsid w:val="00857486"/>
    <w:rsid w:val="00873EE8"/>
    <w:rsid w:val="008910EB"/>
    <w:rsid w:val="00891CAB"/>
    <w:rsid w:val="008A1568"/>
    <w:rsid w:val="008E710D"/>
    <w:rsid w:val="00904F30"/>
    <w:rsid w:val="0092652A"/>
    <w:rsid w:val="00960921"/>
    <w:rsid w:val="00966BB7"/>
    <w:rsid w:val="00976BDC"/>
    <w:rsid w:val="00981623"/>
    <w:rsid w:val="009A61C6"/>
    <w:rsid w:val="009B7DE3"/>
    <w:rsid w:val="009C2BCA"/>
    <w:rsid w:val="009F7C36"/>
    <w:rsid w:val="00A61AA4"/>
    <w:rsid w:val="00A71510"/>
    <w:rsid w:val="00A8641D"/>
    <w:rsid w:val="00AB3B5D"/>
    <w:rsid w:val="00AD3994"/>
    <w:rsid w:val="00AD799A"/>
    <w:rsid w:val="00AE5DC3"/>
    <w:rsid w:val="00AF49D7"/>
    <w:rsid w:val="00B07A90"/>
    <w:rsid w:val="00B25337"/>
    <w:rsid w:val="00B27C58"/>
    <w:rsid w:val="00B43BD5"/>
    <w:rsid w:val="00B60094"/>
    <w:rsid w:val="00B75579"/>
    <w:rsid w:val="00BA3679"/>
    <w:rsid w:val="00BC058E"/>
    <w:rsid w:val="00C12D9F"/>
    <w:rsid w:val="00C22B72"/>
    <w:rsid w:val="00C36F33"/>
    <w:rsid w:val="00C413E4"/>
    <w:rsid w:val="00C44D42"/>
    <w:rsid w:val="00C66920"/>
    <w:rsid w:val="00CA59FB"/>
    <w:rsid w:val="00CC29FA"/>
    <w:rsid w:val="00CE492F"/>
    <w:rsid w:val="00D00AB5"/>
    <w:rsid w:val="00D0178B"/>
    <w:rsid w:val="00D11803"/>
    <w:rsid w:val="00D25440"/>
    <w:rsid w:val="00D27270"/>
    <w:rsid w:val="00D30CAA"/>
    <w:rsid w:val="00D36796"/>
    <w:rsid w:val="00D50EFF"/>
    <w:rsid w:val="00D761D1"/>
    <w:rsid w:val="00D904F9"/>
    <w:rsid w:val="00DA5C61"/>
    <w:rsid w:val="00DA7A74"/>
    <w:rsid w:val="00DB1AD6"/>
    <w:rsid w:val="00DC43ED"/>
    <w:rsid w:val="00DD4882"/>
    <w:rsid w:val="00DE60A6"/>
    <w:rsid w:val="00DF3C8D"/>
    <w:rsid w:val="00DF5523"/>
    <w:rsid w:val="00E460B6"/>
    <w:rsid w:val="00E51566"/>
    <w:rsid w:val="00E70F60"/>
    <w:rsid w:val="00E71734"/>
    <w:rsid w:val="00E80124"/>
    <w:rsid w:val="00E944D4"/>
    <w:rsid w:val="00EB7AD3"/>
    <w:rsid w:val="00EC2593"/>
    <w:rsid w:val="00F27B46"/>
    <w:rsid w:val="00F357A4"/>
    <w:rsid w:val="00F56D2C"/>
    <w:rsid w:val="00F570D3"/>
    <w:rsid w:val="00F64098"/>
    <w:rsid w:val="00F75EC0"/>
    <w:rsid w:val="00F91A19"/>
    <w:rsid w:val="00FA1D76"/>
    <w:rsid w:val="00FB2A42"/>
    <w:rsid w:val="00FF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3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A7A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7A74"/>
    <w:rPr>
      <w:rFonts w:ascii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9A61C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41353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Title">
    <w:name w:val="ConsPlusTitle"/>
    <w:uiPriority w:val="99"/>
    <w:rsid w:val="002260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30">
    <w:name w:val="Font Style30"/>
    <w:uiPriority w:val="99"/>
    <w:rsid w:val="002260BC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517B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36F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2"/>
    <w:basedOn w:val="a"/>
    <w:link w:val="20"/>
    <w:uiPriority w:val="99"/>
    <w:rsid w:val="003449E9"/>
    <w:pPr>
      <w:numPr>
        <w:numId w:val="1"/>
      </w:numPr>
      <w:tabs>
        <w:tab w:val="clear" w:pos="926"/>
        <w:tab w:val="num" w:pos="567"/>
      </w:tabs>
      <w:spacing w:after="60" w:line="240" w:lineRule="auto"/>
      <w:ind w:left="567" w:hanging="567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449E9"/>
    <w:rPr>
      <w:rFonts w:ascii="Arial" w:hAnsi="Arial" w:cs="Arial"/>
      <w:color w:val="333333"/>
    </w:rPr>
  </w:style>
  <w:style w:type="paragraph" w:styleId="HTML">
    <w:name w:val="HTML Preformatted"/>
    <w:basedOn w:val="a"/>
    <w:link w:val="HTML0"/>
    <w:uiPriority w:val="99"/>
    <w:rsid w:val="003449E9"/>
    <w:pPr>
      <w:spacing w:after="60" w:line="240" w:lineRule="auto"/>
      <w:jc w:val="both"/>
    </w:pPr>
    <w:rPr>
      <w:rFonts w:ascii="Courier New" w:eastAsia="Times New Roman" w:hAnsi="Courier New" w:cs="Courier New"/>
      <w:color w:val="333333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449E9"/>
    <w:rPr>
      <w:rFonts w:ascii="Courier New" w:hAnsi="Courier New" w:cs="Courier New"/>
      <w:color w:val="333333"/>
    </w:rPr>
  </w:style>
  <w:style w:type="character" w:customStyle="1" w:styleId="FontStyle12">
    <w:name w:val="Font Style12"/>
    <w:uiPriority w:val="99"/>
    <w:rsid w:val="003449E9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3449E9"/>
    <w:pPr>
      <w:widowControl w:val="0"/>
      <w:autoSpaceDE w:val="0"/>
      <w:autoSpaceDN w:val="0"/>
      <w:adjustRightInd w:val="0"/>
      <w:spacing w:after="0" w:line="276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449E9"/>
    <w:pPr>
      <w:widowControl w:val="0"/>
      <w:autoSpaceDE w:val="0"/>
      <w:autoSpaceDN w:val="0"/>
      <w:adjustRightInd w:val="0"/>
      <w:spacing w:after="0" w:line="276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3449E9"/>
    <w:pPr>
      <w:ind w:left="720"/>
    </w:pPr>
    <w:rPr>
      <w:rFonts w:eastAsia="Times New Roman"/>
    </w:rPr>
  </w:style>
  <w:style w:type="character" w:styleId="a5">
    <w:name w:val="Hyperlink"/>
    <w:basedOn w:val="a0"/>
    <w:uiPriority w:val="99"/>
    <w:semiHidden/>
    <w:rsid w:val="00DA7A7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2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25C43"/>
    <w:rPr>
      <w:rFonts w:ascii="Tahoma" w:hAnsi="Tahoma" w:cs="Tahoma"/>
      <w:sz w:val="16"/>
      <w:szCs w:val="16"/>
      <w:lang w:eastAsia="en-US"/>
    </w:rPr>
  </w:style>
  <w:style w:type="character" w:customStyle="1" w:styleId="WW8Num9z1">
    <w:name w:val="WW8Num9z1"/>
    <w:uiPriority w:val="99"/>
    <w:rsid w:val="008A1568"/>
    <w:rPr>
      <w:rFonts w:ascii="Wingdings" w:hAnsi="Wingdings" w:cs="Wingdings"/>
      <w:sz w:val="24"/>
      <w:szCs w:val="24"/>
    </w:rPr>
  </w:style>
  <w:style w:type="character" w:customStyle="1" w:styleId="CharacterStyle1">
    <w:name w:val="Character Style 1"/>
    <w:uiPriority w:val="99"/>
    <w:rsid w:val="008A1568"/>
    <w:rPr>
      <w:rFonts w:ascii="Tahoma" w:hAnsi="Tahoma" w:cs="Tahoma"/>
      <w:sz w:val="26"/>
      <w:szCs w:val="26"/>
    </w:rPr>
  </w:style>
  <w:style w:type="paragraph" w:customStyle="1" w:styleId="Style8">
    <w:name w:val="Style8"/>
    <w:basedOn w:val="a"/>
    <w:uiPriority w:val="99"/>
    <w:rsid w:val="00372930"/>
    <w:pPr>
      <w:widowControl w:val="0"/>
      <w:suppressAutoHyphens/>
      <w:autoSpaceDE w:val="0"/>
      <w:spacing w:after="0" w:line="240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link w:val="ConsNormal0"/>
    <w:uiPriority w:val="99"/>
    <w:rsid w:val="007A2E1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uiPriority w:val="99"/>
    <w:locked/>
    <w:rsid w:val="007A2E19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Style3">
    <w:name w:val="Style3"/>
    <w:basedOn w:val="a"/>
    <w:uiPriority w:val="99"/>
    <w:rsid w:val="007A2E19"/>
    <w:pPr>
      <w:widowControl w:val="0"/>
      <w:suppressAutoHyphens/>
      <w:autoSpaceDE w:val="0"/>
      <w:spacing w:after="0" w:line="254" w:lineRule="exact"/>
      <w:ind w:hanging="274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1190</Words>
  <Characters>6786</Characters>
  <Application>Microsoft Office Word</Application>
  <DocSecurity>0</DocSecurity>
  <Lines>56</Lines>
  <Paragraphs>15</Paragraphs>
  <ScaleCrop>false</ScaleCrop>
  <Company>Microsoft</Company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2019-01-31T12:07:00Z</cp:lastPrinted>
  <dcterms:created xsi:type="dcterms:W3CDTF">2018-01-24T09:16:00Z</dcterms:created>
  <dcterms:modified xsi:type="dcterms:W3CDTF">2019-02-14T12:33:00Z</dcterms:modified>
</cp:coreProperties>
</file>