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>
        <w:rPr>
          <w:rFonts w:cs="Times New Roman" w:ascii="Times New Roman" w:hAnsi="Times New Roman"/>
          <w:sz w:val="24"/>
          <w:szCs w:val="24"/>
        </w:rPr>
        <w:t>Примерный перечень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вопросов для участников публичных консультаций</w:t>
      </w:r>
    </w:p>
    <w:p>
      <w:pPr>
        <w:pStyle w:val="ConsPlusNonformat"/>
        <w:jc w:val="center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постановления администрации Павловского муниципального района Воронежской области от </w:t>
      </w:r>
      <w:r>
        <w:rPr>
          <w:rFonts w:cs="Times New Roman" w:ascii="Times New Roman" w:hAnsi="Times New Roman"/>
          <w:i/>
          <w:sz w:val="24"/>
          <w:szCs w:val="24"/>
        </w:rPr>
        <w:t>07.06.2017 № 420 «Об утверждении Плана размещения ярмарочных площадок на территории Павловского  муниципального района»</w:t>
      </w:r>
    </w:p>
    <w:p>
      <w:pPr>
        <w:pStyle w:val="ConsPlusNonformat"/>
        <w:jc w:val="center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Пожалуйста, заполните и направьте данную форму в срок до </w:t>
      </w:r>
      <w:r>
        <w:rPr>
          <w:rFonts w:cs="Times New Roman" w:ascii="Times New Roman" w:hAnsi="Times New Roman"/>
          <w:sz w:val="24"/>
          <w:szCs w:val="24"/>
          <w:u w:val="single"/>
        </w:rPr>
        <w:t>26</w:t>
      </w:r>
      <w:r>
        <w:rPr>
          <w:rFonts w:cs="Times New Roman" w:ascii="Times New Roman" w:hAnsi="Times New Roman"/>
          <w:sz w:val="24"/>
          <w:szCs w:val="24"/>
          <w:u w:val="single"/>
        </w:rPr>
        <w:t>.0</w:t>
      </w:r>
      <w:r>
        <w:rPr>
          <w:rFonts w:cs="Times New Roman" w:ascii="Times New Roman" w:hAnsi="Times New Roman"/>
          <w:sz w:val="24"/>
          <w:szCs w:val="24"/>
          <w:u w:val="single"/>
        </w:rPr>
        <w:t>2</w:t>
      </w:r>
      <w:r>
        <w:rPr>
          <w:rFonts w:cs="Times New Roman" w:ascii="Times New Roman" w:hAnsi="Times New Roman"/>
          <w:sz w:val="24"/>
          <w:szCs w:val="24"/>
          <w:u w:val="single"/>
        </w:rPr>
        <w:t>.202</w:t>
      </w:r>
      <w:r>
        <w:rPr>
          <w:rFonts w:cs="Times New Roman" w:ascii="Times New Roman" w:hAnsi="Times New Roman"/>
          <w:sz w:val="24"/>
          <w:szCs w:val="24"/>
          <w:u w:val="single"/>
        </w:rPr>
        <w:t>4</w:t>
      </w:r>
      <w:r>
        <w:rPr>
          <w:rFonts w:cs="Times New Roman" w:ascii="Times New Roman" w:hAnsi="Times New Roman"/>
          <w:sz w:val="24"/>
          <w:szCs w:val="24"/>
        </w:rPr>
        <w:t xml:space="preserve"> по электронной почте на адрес </w:t>
      </w:r>
      <w:hyperlink r:id="rId2">
        <w:r>
          <w:rPr>
            <w:rStyle w:val="Hyperlink"/>
            <w:rFonts w:cs="Times New Roman" w:ascii="Times New Roman" w:hAnsi="Times New Roman"/>
            <w:sz w:val="24"/>
            <w:szCs w:val="24"/>
          </w:rPr>
          <w:t>o.econom306.pav@govvrn.ru</w:t>
        </w:r>
      </w:hyperlink>
      <w:r>
        <w:rPr/>
        <w:t xml:space="preserve">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(указание адреса электронной почты ответственного лица)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либо посредством почтовой связи на адрес: </w:t>
      </w:r>
      <w:r>
        <w:rPr>
          <w:rFonts w:cs="Times New Roman" w:ascii="Times New Roman" w:hAnsi="Times New Roman"/>
          <w:sz w:val="24"/>
          <w:szCs w:val="24"/>
          <w:u w:val="single"/>
        </w:rPr>
        <w:t>г. Павловск, пр. Революции, дом 8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Контактное лицо по вопросам, обсуждаемым в ходе проведения публичных консультаций: </w:t>
      </w:r>
      <w:r>
        <w:rPr>
          <w:rFonts w:cs="Times New Roman" w:ascii="Times New Roman" w:hAnsi="Times New Roman"/>
          <w:sz w:val="24"/>
          <w:szCs w:val="24"/>
          <w:u w:val="single"/>
        </w:rPr>
        <w:t>Хабаров Альберт Григорьевич</w:t>
      </w:r>
    </w:p>
    <w:p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 </w:t>
      </w:r>
      <w:r>
        <w:rPr>
          <w:rFonts w:cs="Times New Roman" w:ascii="Times New Roman" w:hAnsi="Times New Roman"/>
          <w:sz w:val="16"/>
          <w:szCs w:val="16"/>
        </w:rPr>
        <w:t>(инициалы, фамилия, номер телефона)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Контактная информация: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укажите (по Вашему желанию):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Название организации 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Сферу деятельности организации   _______________________________________________________________________</w:t>
      </w:r>
    </w:p>
    <w:p>
      <w:pPr>
        <w:pStyle w:val="ConsPlusNonformat"/>
        <w:spacing w:before="24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Ф.И.О. контактного лица          __________________________________________</w:t>
      </w:r>
    </w:p>
    <w:p>
      <w:pPr>
        <w:pStyle w:val="ConsPlusNonformat"/>
        <w:spacing w:before="24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Номер контактного телефона       __________________________________________</w:t>
      </w:r>
    </w:p>
    <w:p>
      <w:pPr>
        <w:pStyle w:val="ConsPlusNonformat"/>
        <w:spacing w:before="24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Адрес электронной почты          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актуальна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  Насколько   предлагаемое   правовое  регулирование  соотносится  с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проблемой, на решение которой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соотносится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не соотносится в связи с тем, что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 Достигнет  ли,  на  Ваш взгляд, предлагаемое правовое регулирование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тех целей, на которое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достигнет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 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</w:p>
    <w:p>
      <w:pPr>
        <w:pStyle w:val="Normal"/>
        <w:widowControl w:val="false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оптимальный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Какие, по Вашей оценке, субъекты предпринимательской и инвестиционной  деятельности затронуты предложенным правовым регулированием (если возможно, по видам субъектов, по отраслям)?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 Повлияет  ли  введение  предлагаемого  правового  регулирования  на конкурентную среду в отрасли?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в связи с тем, что 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 Существуют  ли  в  предлагаемом  правовом  регулировании положения, которые    необоснованно затрудняют    ведение   предпринимательской   и инвестиционной деятельности?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какие положения затрудняют ведение предпринимательской и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инвестиционной деятельности)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    Приведите   обоснования   по   каждому   указанному   положению, дополнительно определив: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 создает ли исполнение положения правового регулирования существенные риски    ведения   предпринимательской   и   инвестиционной   деятельности,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поспособствует ли возникновению необоснованных прав органов государственной власти   и   должностных   лиц,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допускает  ли  возможность  избирательного применения норм?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_______________________________________________________________________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приводит ли исполнение положения правового регулирования: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   возникновению     избыточных     обязанностей     субъектов предпринимательской и инвестиционной деятельности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возникновение избыточных обязанностей)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необоснованному  росту отдельных видов затрат или появлению новых видов затрат?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какие виды затрат возрастут)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конкретные примеры)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11.  Требуется ли переходный период для вступления в силу предлагаемого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>
      <w:pPr>
        <w:pStyle w:val="Normal"/>
        <w:widowControl w:val="false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(приведите соответствующее обоснование)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13.   Иные   предложения   и  замечания,  которые,  по  Вашему  мнению, целесообразно учесть в рамках оценки регулирующего воздействия.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464"/>
      <w:bookmarkEnd w:id="1"/>
      <w:r>
        <w:rPr>
          <w:rFonts w:cs="Times New Roman" w:ascii="Times New Roman" w:hAnsi="Times New Roman"/>
          <w:sz w:val="24"/>
          <w:szCs w:val="24"/>
        </w:rPr>
        <w:t>&lt;1&gt;  Состав  и  характер  вопросов  может  изменяться  в зависимости от тематики и сложности предлагаемого правового регулирования</w:t>
      </w:r>
    </w:p>
    <w:sectPr>
      <w:type w:val="nextPage"/>
      <w:pgSz w:w="11906" w:h="16838"/>
      <w:pgMar w:left="1701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2423a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190b6e"/>
    <w:rPr>
      <w:color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190b6e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190b6e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.econom306.pav@govvrn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Application>LibreOffice/7.6.2.1$Windows_X86_64 LibreOffice_project/56f7684011345957bbf33a7ee678afaf4d2ba333</Application>
  <AppVersion>15.0000</AppVersion>
  <Pages>3</Pages>
  <Words>612</Words>
  <Characters>7055</Characters>
  <CharactersWithSpaces>7735</CharactersWithSpaces>
  <Paragraphs>121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2021-02-03T08:56:00Z</dcterms:created>
  <dc:creator>User</dc:creator>
  <dc:description/>
  <dc:language>ru-RU</dc:language>
  <cp:lastModifiedBy/>
  <cp:lastPrinted>2024-02-12T15:20:12Z</cp:lastPrinted>
  <dcterms:modified xsi:type="dcterms:W3CDTF">2024-02-12T15:20:17Z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