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E706" w14:textId="77777777" w:rsidR="00ED63C1" w:rsidRPr="00DD3BA8" w:rsidRDefault="004812B4" w:rsidP="00FB5821">
      <w:pPr>
        <w:widowControl w:val="0"/>
        <w:autoSpaceDE w:val="0"/>
        <w:autoSpaceDN w:val="0"/>
        <w:jc w:val="center"/>
        <w:rPr>
          <w:bCs/>
          <w:sz w:val="28"/>
          <w:szCs w:val="28"/>
          <w:u w:val="single"/>
        </w:rPr>
      </w:pPr>
      <w:r w:rsidRPr="00DD3BA8">
        <w:rPr>
          <w:bCs/>
          <w:sz w:val="28"/>
          <w:szCs w:val="28"/>
          <w:u w:val="single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01AEA075" w14:textId="77777777" w:rsidR="00ED63C1" w:rsidRPr="00DD3BA8" w:rsidRDefault="00ED63C1" w:rsidP="00FB5821">
      <w:pPr>
        <w:widowControl w:val="0"/>
        <w:autoSpaceDE w:val="0"/>
        <w:autoSpaceDN w:val="0"/>
        <w:ind w:firstLine="709"/>
        <w:jc w:val="center"/>
        <w:rPr>
          <w:sz w:val="28"/>
          <w:szCs w:val="28"/>
          <w:u w:val="single"/>
        </w:rPr>
      </w:pPr>
    </w:p>
    <w:p w14:paraId="234E62BA" w14:textId="77777777" w:rsidR="00ED63C1" w:rsidRPr="00AB4EC3" w:rsidRDefault="00ED63C1" w:rsidP="00FB582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112E3239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449651D" w14:textId="77777777" w:rsidR="00ED63C1" w:rsidRPr="000E7AB5" w:rsidRDefault="00ED63C1" w:rsidP="00F22C1B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74D2B759" w14:textId="77777777" w:rsidR="000413F6" w:rsidRDefault="00ED63C1" w:rsidP="00F22C1B">
      <w:pPr>
        <w:ind w:left="-142" w:firstLine="708"/>
        <w:jc w:val="both"/>
        <w:rPr>
          <w:sz w:val="26"/>
          <w:szCs w:val="26"/>
        </w:rPr>
      </w:pPr>
      <w:r w:rsidRPr="00F629D8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F629D8">
        <w:rPr>
          <w:rFonts w:eastAsia="Calibri"/>
          <w:sz w:val="26"/>
          <w:szCs w:val="26"/>
          <w:lang w:eastAsia="en-US"/>
        </w:rPr>
        <w:t xml:space="preserve"> </w:t>
      </w:r>
      <w:r w:rsidR="00D72C19" w:rsidRPr="00F629D8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F629D8">
        <w:rPr>
          <w:sz w:val="26"/>
          <w:szCs w:val="26"/>
        </w:rPr>
        <w:t xml:space="preserve"> </w:t>
      </w:r>
      <w:r w:rsidR="00F629D8" w:rsidRPr="00F629D8">
        <w:rPr>
          <w:sz w:val="26"/>
          <w:szCs w:val="26"/>
        </w:rPr>
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области».</w:t>
      </w:r>
    </w:p>
    <w:p w14:paraId="122C1743" w14:textId="1A942E3E" w:rsidR="00ED63C1" w:rsidRPr="00F629D8" w:rsidRDefault="00ED63C1" w:rsidP="00F22C1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629D8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3D4F0A">
        <w:rPr>
          <w:rFonts w:eastAsia="Calibri"/>
          <w:sz w:val="26"/>
          <w:szCs w:val="26"/>
          <w:lang w:eastAsia="en-US"/>
        </w:rPr>
        <w:t>28</w:t>
      </w:r>
      <w:r w:rsidRPr="00F629D8">
        <w:rPr>
          <w:rFonts w:eastAsia="Calibri"/>
          <w:sz w:val="26"/>
          <w:szCs w:val="26"/>
          <w:lang w:eastAsia="en-US"/>
        </w:rPr>
        <w:t>.</w:t>
      </w:r>
      <w:r w:rsidR="00A84363" w:rsidRPr="00F629D8">
        <w:rPr>
          <w:rFonts w:eastAsia="Calibri"/>
          <w:sz w:val="26"/>
          <w:szCs w:val="26"/>
          <w:lang w:eastAsia="en-US"/>
        </w:rPr>
        <w:t>0</w:t>
      </w:r>
      <w:r w:rsidR="003D4F0A">
        <w:rPr>
          <w:rFonts w:eastAsia="Calibri"/>
          <w:sz w:val="26"/>
          <w:szCs w:val="26"/>
          <w:lang w:eastAsia="en-US"/>
        </w:rPr>
        <w:t>5</w:t>
      </w:r>
      <w:r w:rsidRPr="00F629D8">
        <w:rPr>
          <w:rFonts w:eastAsia="Calibri"/>
          <w:sz w:val="26"/>
          <w:szCs w:val="26"/>
          <w:lang w:eastAsia="en-US"/>
        </w:rPr>
        <w:t>.202</w:t>
      </w:r>
      <w:r w:rsidR="003D4F0A">
        <w:rPr>
          <w:rFonts w:eastAsia="Calibri"/>
          <w:sz w:val="26"/>
          <w:szCs w:val="26"/>
          <w:lang w:eastAsia="en-US"/>
        </w:rPr>
        <w:t>5</w:t>
      </w:r>
      <w:r w:rsidRPr="00F629D8">
        <w:rPr>
          <w:rFonts w:eastAsia="Calibri"/>
          <w:sz w:val="26"/>
          <w:szCs w:val="26"/>
          <w:lang w:eastAsia="en-US"/>
        </w:rPr>
        <w:t>г.</w:t>
      </w:r>
    </w:p>
    <w:p w14:paraId="40852434" w14:textId="77777777" w:rsidR="00ED63C1" w:rsidRPr="000E7AB5" w:rsidRDefault="00ED63C1" w:rsidP="00F22C1B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77437D79" w14:textId="77777777" w:rsidR="003D4F0A" w:rsidRDefault="00E77BB6" w:rsidP="00F22C1B">
      <w:pPr>
        <w:ind w:firstLine="708"/>
        <w:jc w:val="both"/>
        <w:rPr>
          <w:sz w:val="26"/>
          <w:szCs w:val="26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>:</w:t>
      </w:r>
    </w:p>
    <w:p w14:paraId="6D69AF05" w14:textId="7CA82B5C" w:rsidR="00D461AF" w:rsidRPr="0050732D" w:rsidRDefault="003D4F0A" w:rsidP="00F22C1B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- утверждение </w:t>
      </w:r>
      <w:r>
        <w:rPr>
          <w:color w:val="000000" w:themeColor="text1"/>
          <w:sz w:val="26"/>
          <w:szCs w:val="26"/>
        </w:rPr>
        <w:t>п</w:t>
      </w:r>
      <w:r w:rsidRPr="00450E2C">
        <w:rPr>
          <w:color w:val="000000" w:themeColor="text1"/>
          <w:sz w:val="26"/>
          <w:szCs w:val="26"/>
        </w:rPr>
        <w:t>оложени</w:t>
      </w:r>
      <w:r>
        <w:rPr>
          <w:color w:val="000000" w:themeColor="text1"/>
          <w:sz w:val="26"/>
          <w:szCs w:val="26"/>
        </w:rPr>
        <w:t>я</w:t>
      </w:r>
      <w:r w:rsidRPr="00450E2C">
        <w:rPr>
          <w:color w:val="000000" w:themeColor="text1"/>
          <w:sz w:val="26"/>
          <w:szCs w:val="26"/>
        </w:rPr>
        <w:t xml:space="preserve"> о предоставлении гранта субъектам малого и среднего предпринимательства на создание причала для маломерных судов и обеспечение инфраструктуры к нему</w:t>
      </w:r>
      <w:r w:rsidR="00D461AF" w:rsidRPr="0050732D">
        <w:rPr>
          <w:color w:val="000000"/>
          <w:sz w:val="26"/>
          <w:szCs w:val="26"/>
        </w:rPr>
        <w:t>;</w:t>
      </w:r>
    </w:p>
    <w:p w14:paraId="5CE8FC27" w14:textId="3C37F037" w:rsidR="00D461AF" w:rsidRDefault="00D461AF" w:rsidP="00F22C1B">
      <w:pPr>
        <w:ind w:firstLine="708"/>
        <w:jc w:val="both"/>
        <w:rPr>
          <w:color w:val="000000"/>
          <w:sz w:val="26"/>
          <w:szCs w:val="26"/>
        </w:rPr>
      </w:pPr>
      <w:r w:rsidRPr="0050732D">
        <w:rPr>
          <w:b/>
          <w:bCs/>
          <w:color w:val="000000"/>
          <w:sz w:val="26"/>
          <w:szCs w:val="26"/>
        </w:rPr>
        <w:t xml:space="preserve">- </w:t>
      </w:r>
      <w:r w:rsidR="003D4F0A" w:rsidRPr="003D4F0A">
        <w:rPr>
          <w:color w:val="000000"/>
          <w:sz w:val="26"/>
          <w:szCs w:val="26"/>
        </w:rPr>
        <w:t>утверждение</w:t>
      </w:r>
      <w:r w:rsidR="003D4F0A">
        <w:rPr>
          <w:b/>
          <w:bCs/>
          <w:color w:val="000000"/>
          <w:sz w:val="26"/>
          <w:szCs w:val="26"/>
        </w:rPr>
        <w:t xml:space="preserve"> </w:t>
      </w:r>
      <w:r w:rsidR="003D4F0A">
        <w:rPr>
          <w:color w:val="000000" w:themeColor="text1"/>
          <w:sz w:val="26"/>
          <w:szCs w:val="26"/>
        </w:rPr>
        <w:t>п</w:t>
      </w:r>
      <w:r w:rsidR="003D4F0A" w:rsidRPr="00450E2C">
        <w:rPr>
          <w:color w:val="000000" w:themeColor="text1"/>
          <w:sz w:val="26"/>
          <w:szCs w:val="26"/>
        </w:rPr>
        <w:t>оложени</w:t>
      </w:r>
      <w:r w:rsidR="003D4F0A">
        <w:rPr>
          <w:color w:val="000000" w:themeColor="text1"/>
          <w:sz w:val="26"/>
          <w:szCs w:val="26"/>
        </w:rPr>
        <w:t>я</w:t>
      </w:r>
      <w:r w:rsidR="003D4F0A" w:rsidRPr="00450E2C">
        <w:rPr>
          <w:color w:val="000000" w:themeColor="text1"/>
          <w:sz w:val="26"/>
          <w:szCs w:val="26"/>
        </w:rPr>
        <w:t xml:space="preserve"> о предоставлении субсидий субъектам малого и среднего предпринимательства</w:t>
      </w:r>
      <w:r w:rsidR="003D4F0A" w:rsidRPr="00450E2C">
        <w:rPr>
          <w:color w:val="000000" w:themeColor="text1"/>
        </w:rPr>
        <w:t xml:space="preserve"> </w:t>
      </w:r>
      <w:r w:rsidR="003D4F0A" w:rsidRPr="00450E2C">
        <w:rPr>
          <w:color w:val="000000" w:themeColor="text1"/>
          <w:sz w:val="26"/>
          <w:szCs w:val="26"/>
        </w:rPr>
        <w:t>на компенсацию части затрат по приобретению и дооснащению маломерных судов</w:t>
      </w:r>
      <w:r w:rsidRPr="0050732D">
        <w:rPr>
          <w:color w:val="000000"/>
          <w:sz w:val="26"/>
          <w:szCs w:val="26"/>
        </w:rPr>
        <w:t>;</w:t>
      </w:r>
    </w:p>
    <w:p w14:paraId="35DFA608" w14:textId="01CC5FDB" w:rsidR="003D4F0A" w:rsidRDefault="003D4F0A" w:rsidP="003D4F0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E7AB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приведение </w:t>
      </w:r>
      <w:r w:rsidRPr="00392B96">
        <w:rPr>
          <w:color w:val="000000"/>
          <w:sz w:val="26"/>
          <w:szCs w:val="26"/>
        </w:rPr>
        <w:t xml:space="preserve">в соответствии с </w:t>
      </w:r>
      <w:r w:rsidRPr="00392B96">
        <w:rPr>
          <w:color w:val="000000" w:themeColor="text1"/>
          <w:sz w:val="26"/>
          <w:szCs w:val="26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</w:t>
      </w:r>
      <w:r>
        <w:rPr>
          <w:color w:val="000000" w:themeColor="text1"/>
          <w:sz w:val="26"/>
          <w:szCs w:val="26"/>
        </w:rPr>
        <w:t xml:space="preserve"> </w:t>
      </w:r>
      <w:r w:rsidRPr="00F629D8">
        <w:rPr>
          <w:sz w:val="26"/>
          <w:szCs w:val="26"/>
        </w:rPr>
        <w:t>постановление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вышеперечисленных положений.</w:t>
      </w:r>
    </w:p>
    <w:p w14:paraId="2A2967DC" w14:textId="77777777" w:rsidR="005F2DB8" w:rsidRDefault="00E77BB6" w:rsidP="00F22C1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</w:p>
    <w:p w14:paraId="187580A8" w14:textId="6AD9A696" w:rsidR="00AF79D0" w:rsidRDefault="005F2DB8" w:rsidP="00F22C1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приведение </w:t>
      </w:r>
      <w:r w:rsidRPr="00392B96">
        <w:rPr>
          <w:color w:val="000000"/>
          <w:sz w:val="26"/>
          <w:szCs w:val="26"/>
        </w:rPr>
        <w:t xml:space="preserve">в соответствии с </w:t>
      </w:r>
      <w:r w:rsidRPr="00392B96">
        <w:rPr>
          <w:color w:val="000000" w:themeColor="text1"/>
          <w:sz w:val="26"/>
          <w:szCs w:val="26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</w:t>
      </w:r>
      <w:r>
        <w:rPr>
          <w:color w:val="000000" w:themeColor="text1"/>
          <w:sz w:val="26"/>
          <w:szCs w:val="26"/>
        </w:rPr>
        <w:t xml:space="preserve"> </w:t>
      </w:r>
      <w:r w:rsidRPr="00F629D8">
        <w:rPr>
          <w:sz w:val="26"/>
          <w:szCs w:val="26"/>
        </w:rPr>
        <w:t>постановлени</w:t>
      </w:r>
      <w:r w:rsidR="000C630D">
        <w:rPr>
          <w:sz w:val="26"/>
          <w:szCs w:val="26"/>
        </w:rPr>
        <w:t>я</w:t>
      </w:r>
      <w:r w:rsidRPr="00F629D8">
        <w:rPr>
          <w:sz w:val="26"/>
          <w:szCs w:val="26"/>
        </w:rPr>
        <w:t xml:space="preserve">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</w:t>
      </w:r>
      <w:r w:rsidRPr="00F629D8">
        <w:rPr>
          <w:sz w:val="26"/>
          <w:szCs w:val="26"/>
        </w:rPr>
        <w:lastRenderedPageBreak/>
        <w:t>применяющих специальный налоговый режим «Налог на профессиональный доход», Павловского муниципального района Воронежской области»</w:t>
      </w:r>
      <w:r w:rsidR="004430EE">
        <w:rPr>
          <w:color w:val="000000"/>
          <w:sz w:val="26"/>
          <w:szCs w:val="26"/>
        </w:rPr>
        <w:t xml:space="preserve">.  </w:t>
      </w:r>
    </w:p>
    <w:p w14:paraId="49BC9E81" w14:textId="2AA8EC8C" w:rsidR="00ED63C1" w:rsidRPr="000E7AB5" w:rsidRDefault="00ED63C1" w:rsidP="00F22C1B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0C630D">
        <w:rPr>
          <w:rFonts w:eastAsia="Calibri"/>
          <w:sz w:val="26"/>
          <w:szCs w:val="26"/>
          <w:lang w:eastAsia="en-US"/>
        </w:rPr>
        <w:t>15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0C630D">
        <w:rPr>
          <w:rFonts w:eastAsia="Calibri"/>
          <w:sz w:val="26"/>
          <w:szCs w:val="26"/>
          <w:lang w:eastAsia="en-US"/>
        </w:rPr>
        <w:t>07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0C630D">
        <w:rPr>
          <w:rFonts w:eastAsia="Calibri"/>
          <w:sz w:val="26"/>
          <w:szCs w:val="26"/>
          <w:lang w:eastAsia="en-US"/>
        </w:rPr>
        <w:t>4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0C630D">
        <w:rPr>
          <w:rFonts w:eastAsia="Calibri"/>
          <w:sz w:val="26"/>
          <w:szCs w:val="26"/>
          <w:lang w:eastAsia="en-US"/>
        </w:rPr>
        <w:t>25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0C630D">
        <w:rPr>
          <w:rFonts w:eastAsia="Calibri"/>
          <w:sz w:val="26"/>
          <w:szCs w:val="26"/>
          <w:lang w:eastAsia="en-US"/>
        </w:rPr>
        <w:t>07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AF217D">
        <w:rPr>
          <w:rFonts w:eastAsia="Calibri"/>
          <w:sz w:val="26"/>
          <w:szCs w:val="26"/>
          <w:lang w:eastAsia="en-US"/>
        </w:rPr>
        <w:t>4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419886A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42932446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21E35C23" w14:textId="77777777" w:rsidR="00ED63C1" w:rsidRPr="000E7AB5" w:rsidRDefault="00ED63C1" w:rsidP="00F22C1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2A5261DD" w14:textId="2248F853" w:rsidR="00ED63C1" w:rsidRPr="000E7AB5" w:rsidRDefault="00ED63C1" w:rsidP="00F22C1B">
      <w:pPr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C86C9A">
        <w:rPr>
          <w:sz w:val="26"/>
          <w:szCs w:val="26"/>
        </w:rPr>
        <w:t>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5812923" w14:textId="77777777" w:rsidR="00ED63C1" w:rsidRPr="000E7AB5" w:rsidRDefault="00ED63C1" w:rsidP="00F22C1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713F2FD" w14:textId="77777777" w:rsidR="00ED63C1" w:rsidRPr="000E7AB5" w:rsidRDefault="00ED63C1" w:rsidP="00F22C1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r w:rsidR="00CB2F03" w:rsidRPr="000E7AB5">
        <w:rPr>
          <w:sz w:val="26"/>
          <w:szCs w:val="26"/>
          <w:u w:val="single"/>
          <w:lang w:val="en-US"/>
        </w:rPr>
        <w:t>pavl</w:t>
      </w:r>
      <w:r w:rsidR="00CB2F03" w:rsidRPr="000E7AB5">
        <w:rPr>
          <w:sz w:val="26"/>
          <w:szCs w:val="26"/>
          <w:u w:val="single"/>
        </w:rPr>
        <w:t>@</w:t>
      </w:r>
      <w:r w:rsidR="00CB2F03" w:rsidRPr="000E7AB5">
        <w:rPr>
          <w:sz w:val="26"/>
          <w:szCs w:val="26"/>
          <w:u w:val="single"/>
          <w:lang w:val="en-US"/>
        </w:rPr>
        <w:t>govvrn</w:t>
      </w:r>
      <w:r w:rsidR="00CB2F03" w:rsidRPr="000E7AB5">
        <w:rPr>
          <w:sz w:val="26"/>
          <w:szCs w:val="26"/>
          <w:u w:val="single"/>
        </w:rPr>
        <w:t>.</w:t>
      </w:r>
      <w:r w:rsidR="00CB2F03" w:rsidRPr="000E7AB5">
        <w:rPr>
          <w:sz w:val="26"/>
          <w:szCs w:val="26"/>
          <w:u w:val="single"/>
          <w:lang w:val="en-US"/>
        </w:rPr>
        <w:t>ru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135DB47F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0E60123" w14:textId="77777777" w:rsidR="00192E9D" w:rsidRDefault="00ED63C1" w:rsidP="00F22C1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</w:p>
    <w:p w14:paraId="2E26A77B" w14:textId="781D157F" w:rsidR="00192E9D" w:rsidRDefault="00192E9D" w:rsidP="00F22C1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приведение </w:t>
      </w:r>
      <w:r w:rsidRPr="00392B96">
        <w:rPr>
          <w:color w:val="000000"/>
          <w:sz w:val="26"/>
          <w:szCs w:val="26"/>
        </w:rPr>
        <w:t xml:space="preserve">в соответствии с </w:t>
      </w:r>
      <w:r w:rsidRPr="00392B96">
        <w:rPr>
          <w:color w:val="000000" w:themeColor="text1"/>
          <w:sz w:val="26"/>
          <w:szCs w:val="26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</w:t>
      </w:r>
      <w:r>
        <w:rPr>
          <w:color w:val="000000" w:themeColor="text1"/>
          <w:sz w:val="26"/>
          <w:szCs w:val="26"/>
        </w:rPr>
        <w:t xml:space="preserve"> </w:t>
      </w:r>
      <w:r w:rsidRPr="00F629D8">
        <w:rPr>
          <w:sz w:val="26"/>
          <w:szCs w:val="26"/>
        </w:rPr>
        <w:t>постановлени</w:t>
      </w:r>
      <w:r>
        <w:rPr>
          <w:sz w:val="26"/>
          <w:szCs w:val="26"/>
        </w:rPr>
        <w:t>е</w:t>
      </w:r>
      <w:r w:rsidRPr="00F629D8">
        <w:rPr>
          <w:sz w:val="26"/>
          <w:szCs w:val="26"/>
        </w:rPr>
        <w:t xml:space="preserve">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</w:r>
      <w:r>
        <w:rPr>
          <w:color w:val="000000"/>
          <w:sz w:val="26"/>
          <w:szCs w:val="26"/>
        </w:rPr>
        <w:t xml:space="preserve">.  </w:t>
      </w:r>
    </w:p>
    <w:p w14:paraId="5AA9F2C8" w14:textId="36B4C1A7" w:rsidR="00ED63C1" w:rsidRPr="000E7AB5" w:rsidRDefault="00ED63C1" w:rsidP="00F22C1B">
      <w:pPr>
        <w:ind w:firstLine="708"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44D3D299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0D431FA9" w14:textId="5EB1984D" w:rsidR="00ED63C1" w:rsidRPr="002E4138" w:rsidRDefault="00ED63C1" w:rsidP="00F22C1B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63225555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308DE6" w14:textId="77777777" w:rsidR="00ED63C1" w:rsidRPr="000E7AB5" w:rsidRDefault="00ED63C1" w:rsidP="00F22C1B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5CC0793C" w14:textId="77777777" w:rsidR="00ED63C1" w:rsidRPr="000E7AB5" w:rsidRDefault="00ED63C1" w:rsidP="00F22C1B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F7D3FA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648C0E36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6C0A1923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4"/>
        <w:gridCol w:w="1698"/>
        <w:gridCol w:w="2943"/>
      </w:tblGrid>
      <w:tr w:rsidR="00ED63C1" w:rsidRPr="00F34C28" w14:paraId="7777D714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46A7" w14:textId="77777777" w:rsidR="00ED63C1" w:rsidRPr="00F34C28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16" w14:textId="77777777" w:rsidR="00ED63C1" w:rsidRPr="00F34C28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 xml:space="preserve">3.2. Сроки достижения целей предлагаемого правового </w:t>
            </w:r>
            <w:r w:rsidRPr="00F34C28">
              <w:rPr>
                <w:rFonts w:eastAsia="Calibri"/>
                <w:bCs/>
                <w:lang w:eastAsia="en-US"/>
              </w:rPr>
              <w:lastRenderedPageBreak/>
              <w:t>регулирования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787A" w14:textId="77777777" w:rsidR="00ED63C1" w:rsidRPr="00F34C28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lastRenderedPageBreak/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76B13FB1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16B9" w14:textId="6330BC7F" w:rsidR="00ED63C1" w:rsidRPr="00F34C28" w:rsidRDefault="00192E9D" w:rsidP="00F22C1B">
            <w:pPr>
              <w:spacing w:after="160"/>
              <w:contextualSpacing/>
            </w:pPr>
            <w:r>
              <w:rPr>
                <w:sz w:val="26"/>
                <w:szCs w:val="26"/>
              </w:rPr>
              <w:t xml:space="preserve">Приведение в соответствие </w:t>
            </w:r>
            <w:r w:rsidRPr="00F629D8">
              <w:rPr>
                <w:sz w:val="26"/>
                <w:szCs w:val="26"/>
              </w:rPr>
              <w:t>постановлени</w:t>
            </w:r>
            <w:r>
              <w:rPr>
                <w:sz w:val="26"/>
                <w:szCs w:val="26"/>
              </w:rPr>
              <w:t xml:space="preserve">е </w:t>
            </w:r>
            <w:r w:rsidRPr="00F629D8">
              <w:rPr>
                <w:sz w:val="26"/>
                <w:szCs w:val="26"/>
              </w:rPr>
              <w:t>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85CE" w14:textId="75180728" w:rsidR="00ED63C1" w:rsidRPr="00192E9D" w:rsidRDefault="00192E9D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</w:t>
            </w:r>
            <w:r w:rsidR="00106F8E" w:rsidRPr="00F34C28">
              <w:rPr>
                <w:rFonts w:eastAsia="Calibri"/>
                <w:bCs/>
                <w:lang w:eastAsia="en-US"/>
              </w:rPr>
              <w:t>.</w:t>
            </w:r>
            <w:r>
              <w:rPr>
                <w:rFonts w:eastAsia="Calibri"/>
                <w:bCs/>
                <w:lang w:eastAsia="en-US"/>
              </w:rPr>
              <w:t>07</w:t>
            </w:r>
            <w:r w:rsidR="00106F8E" w:rsidRPr="00F34C28">
              <w:rPr>
                <w:rFonts w:eastAsia="Calibri"/>
                <w:bCs/>
                <w:lang w:eastAsia="en-US"/>
              </w:rPr>
              <w:t>.202</w:t>
            </w: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1E6D" w14:textId="77777777" w:rsidR="00ED63C1" w:rsidRPr="00F34C28" w:rsidRDefault="00A5531C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14:paraId="08E57280" w14:textId="77777777" w:rsidR="00ED63C1" w:rsidRPr="006D1FC6" w:rsidRDefault="00ED63C1" w:rsidP="00F22C1B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65663C17" w14:textId="77777777" w:rsidR="00ED63C1" w:rsidRPr="00AB4EC3" w:rsidRDefault="00ED63C1" w:rsidP="00F22C1B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06187B4A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22E9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1558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C7F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9194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5E246046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72EA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66B7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3DB2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8685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2E6E675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53F8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235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4F2D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359C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C7FE50D" w14:textId="77777777" w:rsidR="00ED63C1" w:rsidRPr="006D1FC6" w:rsidRDefault="00ED63C1" w:rsidP="00F22C1B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3182F924" w14:textId="77777777" w:rsidR="00ED63C1" w:rsidRPr="006D1FC6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089CB69E" w14:textId="77777777" w:rsidR="00ED63C1" w:rsidRPr="006D1FC6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7F168B62" w14:textId="77777777" w:rsidR="00ED63C1" w:rsidRPr="00AB4EC3" w:rsidRDefault="00ED63C1" w:rsidP="00F22C1B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7BF0EC15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3374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2" w:name="Par121"/>
            <w:bookmarkEnd w:id="2"/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E91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E7B6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 w:rsidR="00ED63C1" w:rsidRPr="00F22C1B" w14:paraId="4E590B79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DFF5" w14:textId="77777777" w:rsidR="00ED63C1" w:rsidRPr="00AB4EC3" w:rsidRDefault="004E5418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ED63C1">
              <w:rPr>
                <w:rFonts w:eastAsia="Calibri"/>
                <w:lang w:eastAsia="en-US"/>
              </w:rPr>
              <w:t>ало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и средне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предпринимательств</w:t>
            </w:r>
            <w:r>
              <w:rPr>
                <w:rFonts w:eastAsia="Calibri"/>
                <w:lang w:eastAsia="en-US"/>
              </w:rPr>
              <w:t>о</w:t>
            </w:r>
            <w:r w:rsidRPr="00ED63C1">
              <w:rPr>
                <w:rFonts w:eastAsia="Calibri"/>
                <w:lang w:eastAsia="en-US"/>
              </w:rPr>
              <w:t xml:space="preserve">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9D70" w14:textId="64035079" w:rsidR="00ED63C1" w:rsidRPr="00643548" w:rsidRDefault="00643548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1371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B2D4" w14:textId="4D6E0962" w:rsidR="00ED63C1" w:rsidRDefault="003D4F0A" w:rsidP="00F22C1B">
            <w:pPr>
              <w:autoSpaceDE w:val="0"/>
              <w:autoSpaceDN w:val="0"/>
              <w:adjustRightInd w:val="0"/>
              <w:jc w:val="center"/>
            </w:pPr>
            <w:hyperlink r:id="rId5" w:history="1">
              <w:r w:rsidR="00F22C1B" w:rsidRPr="00B518E9">
                <w:rPr>
                  <w:rStyle w:val="a3"/>
                </w:rPr>
                <w:t>https://www.nalog.gov.ru/rn77/about_fts/el_usl/</w:t>
              </w:r>
            </w:hyperlink>
          </w:p>
          <w:p w14:paraId="47958696" w14:textId="3E9BEF43" w:rsidR="00F22C1B" w:rsidRPr="00F22C1B" w:rsidRDefault="00F22C1B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4919F8C6" w14:textId="77777777" w:rsidR="00396196" w:rsidRPr="00F22C1B" w:rsidRDefault="00396196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4699947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3" w:name="Par148"/>
      <w:bookmarkEnd w:id="3"/>
    </w:p>
    <w:p w14:paraId="6229E7FF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139"/>
      <w:bookmarkEnd w:id="4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CB60C1B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6EFB6C47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398A9A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E564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7.1. Группы потенциальных 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0212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7.2. Новые обязанности и ограничения, изменения существующих обязанностей 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5717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7.3. Описание расходов и 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CC13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оценка </w:t>
            </w:r>
          </w:p>
        </w:tc>
      </w:tr>
      <w:tr w:rsidR="00ED63C1" w:rsidRPr="00AB4EC3" w14:paraId="3F0F843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40B7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62E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0F1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A2A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51500C58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06F6680F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3602C3FE" w14:textId="77777777" w:rsidR="00E004A9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2325B820" w14:textId="09DFBAF2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643548">
        <w:rPr>
          <w:rFonts w:eastAsia="Calibri"/>
          <w:sz w:val="26"/>
          <w:szCs w:val="26"/>
          <w:lang w:eastAsia="en-US"/>
        </w:rPr>
        <w:t>25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135268">
        <w:rPr>
          <w:rFonts w:eastAsia="Calibri"/>
          <w:sz w:val="26"/>
          <w:szCs w:val="26"/>
          <w:lang w:eastAsia="en-US"/>
        </w:rPr>
        <w:t>0</w:t>
      </w:r>
      <w:r w:rsidR="00643548">
        <w:rPr>
          <w:rFonts w:eastAsia="Calibri"/>
          <w:sz w:val="26"/>
          <w:szCs w:val="26"/>
          <w:lang w:eastAsia="en-US"/>
        </w:rPr>
        <w:t>7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643548">
        <w:rPr>
          <w:rFonts w:eastAsia="Calibri"/>
          <w:sz w:val="26"/>
          <w:szCs w:val="26"/>
          <w:lang w:eastAsia="en-US"/>
        </w:rPr>
        <w:t>4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791556B9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42ACF2C4" w14:textId="53DF9DF2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10.3.</w:t>
      </w:r>
      <w:r w:rsidR="0044072F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 xml:space="preserve">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7FEA10E8" w14:textId="77777777" w:rsidR="00ED63C1" w:rsidRPr="00B21930" w:rsidRDefault="00ED63C1" w:rsidP="00F22C1B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51978DF7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3E2E15F8" w14:textId="1F757872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328"/>
      <w:bookmarkEnd w:id="5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4A6E85" w:rsidRPr="00B21930">
        <w:rPr>
          <w:rFonts w:eastAsia="Calibri"/>
          <w:sz w:val="26"/>
          <w:szCs w:val="26"/>
          <w:lang w:eastAsia="en-US"/>
        </w:rPr>
        <w:t>отчету</w:t>
      </w:r>
      <w:r w:rsidR="004A6E85">
        <w:rPr>
          <w:rFonts w:eastAsia="Calibri"/>
          <w:sz w:val="26"/>
          <w:szCs w:val="26"/>
          <w:lang w:eastAsia="en-US"/>
        </w:rPr>
        <w:t>.</w:t>
      </w:r>
      <w:r w:rsidR="004A6E85" w:rsidRPr="00B21930">
        <w:rPr>
          <w:rFonts w:eastAsia="Calibri"/>
          <w:sz w:val="26"/>
          <w:szCs w:val="26"/>
          <w:lang w:eastAsia="en-US"/>
        </w:rPr>
        <w:t xml:space="preserve"> _</w:t>
      </w:r>
      <w:r w:rsidRPr="00B21930">
        <w:rPr>
          <w:rFonts w:eastAsia="Calibri"/>
          <w:sz w:val="26"/>
          <w:szCs w:val="26"/>
          <w:lang w:eastAsia="en-US"/>
        </w:rPr>
        <w:t>____________________.</w:t>
      </w:r>
    </w:p>
    <w:p w14:paraId="090DB1C0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6D68C061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66A93AD4" w14:textId="5793C00B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, частично: _.</w:t>
      </w:r>
    </w:p>
    <w:p w14:paraId="0542BEF2" w14:textId="775D291E" w:rsidR="00380B7E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 w:rsidR="00D1509E">
        <w:rPr>
          <w:rFonts w:eastAsia="Calibri"/>
          <w:sz w:val="26"/>
          <w:szCs w:val="26"/>
          <w:lang w:eastAsia="en-US"/>
        </w:rPr>
        <w:t>:</w:t>
      </w:r>
      <w:r w:rsidRPr="00B21930">
        <w:rPr>
          <w:rFonts w:eastAsia="Calibri"/>
          <w:sz w:val="26"/>
          <w:szCs w:val="26"/>
          <w:lang w:eastAsia="en-US"/>
        </w:rPr>
        <w:t xml:space="preserve"> _____________________________________.</w:t>
      </w:r>
    </w:p>
    <w:sectPr w:rsidR="00380B7E" w:rsidRPr="00B21930" w:rsidSect="00FB58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406F5"/>
    <w:rsid w:val="000413F6"/>
    <w:rsid w:val="00084BD4"/>
    <w:rsid w:val="000A048E"/>
    <w:rsid w:val="000B6211"/>
    <w:rsid w:val="000C630D"/>
    <w:rsid w:val="000D65B4"/>
    <w:rsid w:val="000D78E7"/>
    <w:rsid w:val="000E7AB5"/>
    <w:rsid w:val="00106F8E"/>
    <w:rsid w:val="00135268"/>
    <w:rsid w:val="00142B50"/>
    <w:rsid w:val="00175648"/>
    <w:rsid w:val="00192E9D"/>
    <w:rsid w:val="00197C82"/>
    <w:rsid w:val="001C37A2"/>
    <w:rsid w:val="001E5626"/>
    <w:rsid w:val="00203A82"/>
    <w:rsid w:val="00210F8E"/>
    <w:rsid w:val="00217368"/>
    <w:rsid w:val="00243260"/>
    <w:rsid w:val="0024772E"/>
    <w:rsid w:val="002622A4"/>
    <w:rsid w:val="002B18C4"/>
    <w:rsid w:val="002C782A"/>
    <w:rsid w:val="002E4138"/>
    <w:rsid w:val="002F3652"/>
    <w:rsid w:val="003045ED"/>
    <w:rsid w:val="00315416"/>
    <w:rsid w:val="00317D2E"/>
    <w:rsid w:val="0032681E"/>
    <w:rsid w:val="003549BF"/>
    <w:rsid w:val="003648A7"/>
    <w:rsid w:val="00380B7E"/>
    <w:rsid w:val="0038562A"/>
    <w:rsid w:val="00396196"/>
    <w:rsid w:val="003D4F0A"/>
    <w:rsid w:val="003F5A7B"/>
    <w:rsid w:val="004028E9"/>
    <w:rsid w:val="0042263B"/>
    <w:rsid w:val="004362B6"/>
    <w:rsid w:val="0044072F"/>
    <w:rsid w:val="004430EE"/>
    <w:rsid w:val="004632BC"/>
    <w:rsid w:val="004720DE"/>
    <w:rsid w:val="004812B4"/>
    <w:rsid w:val="00495544"/>
    <w:rsid w:val="004A6E85"/>
    <w:rsid w:val="004C5D6A"/>
    <w:rsid w:val="004D0534"/>
    <w:rsid w:val="004E5418"/>
    <w:rsid w:val="0050732D"/>
    <w:rsid w:val="0051792C"/>
    <w:rsid w:val="005457C4"/>
    <w:rsid w:val="00585354"/>
    <w:rsid w:val="00594428"/>
    <w:rsid w:val="005961B7"/>
    <w:rsid w:val="005A3A15"/>
    <w:rsid w:val="005D58BD"/>
    <w:rsid w:val="005F1AEA"/>
    <w:rsid w:val="005F2DB8"/>
    <w:rsid w:val="005F2DC3"/>
    <w:rsid w:val="0062039B"/>
    <w:rsid w:val="00633357"/>
    <w:rsid w:val="00643548"/>
    <w:rsid w:val="006450BE"/>
    <w:rsid w:val="00651EEB"/>
    <w:rsid w:val="006A253C"/>
    <w:rsid w:val="006B5848"/>
    <w:rsid w:val="006D1FC6"/>
    <w:rsid w:val="006D7893"/>
    <w:rsid w:val="006D7F87"/>
    <w:rsid w:val="00704E4B"/>
    <w:rsid w:val="007137F6"/>
    <w:rsid w:val="0071518B"/>
    <w:rsid w:val="007770D3"/>
    <w:rsid w:val="00790E8C"/>
    <w:rsid w:val="00791998"/>
    <w:rsid w:val="007C2A3B"/>
    <w:rsid w:val="007E71A8"/>
    <w:rsid w:val="007F1A7D"/>
    <w:rsid w:val="00813FE1"/>
    <w:rsid w:val="00825C01"/>
    <w:rsid w:val="0082704D"/>
    <w:rsid w:val="00846D96"/>
    <w:rsid w:val="00877178"/>
    <w:rsid w:val="008E308C"/>
    <w:rsid w:val="008F447A"/>
    <w:rsid w:val="008F7891"/>
    <w:rsid w:val="00900AFF"/>
    <w:rsid w:val="00905121"/>
    <w:rsid w:val="009071E2"/>
    <w:rsid w:val="009213E8"/>
    <w:rsid w:val="00944C43"/>
    <w:rsid w:val="009623EC"/>
    <w:rsid w:val="00962E88"/>
    <w:rsid w:val="00965193"/>
    <w:rsid w:val="0097261E"/>
    <w:rsid w:val="0098133E"/>
    <w:rsid w:val="009B291F"/>
    <w:rsid w:val="009C1216"/>
    <w:rsid w:val="009D49FD"/>
    <w:rsid w:val="00A5086D"/>
    <w:rsid w:val="00A5531C"/>
    <w:rsid w:val="00A74A7D"/>
    <w:rsid w:val="00A84363"/>
    <w:rsid w:val="00A94E29"/>
    <w:rsid w:val="00AA3D85"/>
    <w:rsid w:val="00AE12BD"/>
    <w:rsid w:val="00AF02D4"/>
    <w:rsid w:val="00AF217D"/>
    <w:rsid w:val="00AF4EAC"/>
    <w:rsid w:val="00AF778E"/>
    <w:rsid w:val="00AF79D0"/>
    <w:rsid w:val="00B0471B"/>
    <w:rsid w:val="00B10F2F"/>
    <w:rsid w:val="00B21930"/>
    <w:rsid w:val="00B548A2"/>
    <w:rsid w:val="00B95309"/>
    <w:rsid w:val="00BA3870"/>
    <w:rsid w:val="00BA520A"/>
    <w:rsid w:val="00BA669D"/>
    <w:rsid w:val="00BF0531"/>
    <w:rsid w:val="00C1485D"/>
    <w:rsid w:val="00C25691"/>
    <w:rsid w:val="00C365B2"/>
    <w:rsid w:val="00C86C9A"/>
    <w:rsid w:val="00CB2F03"/>
    <w:rsid w:val="00CB3FA2"/>
    <w:rsid w:val="00CC5A61"/>
    <w:rsid w:val="00CD0154"/>
    <w:rsid w:val="00CD7413"/>
    <w:rsid w:val="00CE204B"/>
    <w:rsid w:val="00D1509E"/>
    <w:rsid w:val="00D3254A"/>
    <w:rsid w:val="00D4290D"/>
    <w:rsid w:val="00D451B9"/>
    <w:rsid w:val="00D461AF"/>
    <w:rsid w:val="00D6147B"/>
    <w:rsid w:val="00D72C19"/>
    <w:rsid w:val="00DA3762"/>
    <w:rsid w:val="00DA4D81"/>
    <w:rsid w:val="00DC7AB9"/>
    <w:rsid w:val="00DD3BA8"/>
    <w:rsid w:val="00DF389C"/>
    <w:rsid w:val="00DF66B7"/>
    <w:rsid w:val="00E004A9"/>
    <w:rsid w:val="00E026F5"/>
    <w:rsid w:val="00E22073"/>
    <w:rsid w:val="00E342EF"/>
    <w:rsid w:val="00E34D35"/>
    <w:rsid w:val="00E402E9"/>
    <w:rsid w:val="00E71CD6"/>
    <w:rsid w:val="00E77BB6"/>
    <w:rsid w:val="00E968CD"/>
    <w:rsid w:val="00EA308A"/>
    <w:rsid w:val="00EA4013"/>
    <w:rsid w:val="00EA50FA"/>
    <w:rsid w:val="00EB753D"/>
    <w:rsid w:val="00EC5C01"/>
    <w:rsid w:val="00ED63C1"/>
    <w:rsid w:val="00F12080"/>
    <w:rsid w:val="00F147C5"/>
    <w:rsid w:val="00F22C1B"/>
    <w:rsid w:val="00F34C28"/>
    <w:rsid w:val="00F35D1E"/>
    <w:rsid w:val="00F629D8"/>
    <w:rsid w:val="00FB5821"/>
    <w:rsid w:val="00FE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DB44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E5418"/>
    <w:rPr>
      <w:color w:val="0000FF"/>
      <w:u w:val="single"/>
    </w:rPr>
  </w:style>
  <w:style w:type="character" w:customStyle="1" w:styleId="FontStyle14">
    <w:name w:val="Font Style14"/>
    <w:uiPriority w:val="99"/>
    <w:rsid w:val="00DA4D81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13526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58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58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uiPriority w:val="99"/>
    <w:rsid w:val="00D461AF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175648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  <w:style w:type="character" w:styleId="a7">
    <w:name w:val="Unresolved Mention"/>
    <w:basedOn w:val="a0"/>
    <w:uiPriority w:val="99"/>
    <w:semiHidden/>
    <w:unhideWhenUsed/>
    <w:rsid w:val="00F22C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alog.gov.ru/rn77/about_fts/el_us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4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129</cp:revision>
  <cp:lastPrinted>2022-06-02T08:26:00Z</cp:lastPrinted>
  <dcterms:created xsi:type="dcterms:W3CDTF">2020-03-13T07:22:00Z</dcterms:created>
  <dcterms:modified xsi:type="dcterms:W3CDTF">2025-05-16T09:47:00Z</dcterms:modified>
</cp:coreProperties>
</file>