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</w:t>
      </w:r>
      <w:r>
        <w:rPr>
          <w:rFonts w:cs="Times New Roman" w:ascii="Times New Roman" w:hAnsi="Times New Roman"/>
          <w:sz w:val="28"/>
          <w:szCs w:val="28"/>
        </w:rPr>
        <w:t xml:space="preserve">еречень вопросов для участников публичных консультаций </w:t>
        <w:br/>
        <w:t>по проекту нормативно правового акта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07.02.2025</w:t>
      </w:r>
      <w:r>
        <w:rPr>
          <w:rFonts w:cs="Times New Roman" w:ascii="Times New Roman" w:hAnsi="Times New Roman"/>
          <w:sz w:val="24"/>
          <w:szCs w:val="24"/>
        </w:rPr>
        <w:t xml:space="preserve"> г. по электронной почте на адрес: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2">
        <w:r>
          <w:rPr>
            <w:rStyle w:val="Hyperlink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 (укажите по Вашему желанию):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Название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_____________________________________________________________________________</w:t>
      </w:r>
    </w:p>
    <w:p>
      <w:pPr>
        <w:pStyle w:val="ConsPlusNonformat"/>
        <w:tabs>
          <w:tab w:val="clear" w:pos="708"/>
          <w:tab w:val="left" w:pos="0" w:leader="none"/>
          <w:tab w:val="left" w:pos="709" w:leader="none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>
          <w:trHeight w:val="49" w:hRule="atLeast"/>
        </w:trPr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Приведите обоснования по каждому указанному положению, дополнительно определив: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ли возможность избирательного применения норм?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Требуется ли переходный период для вступления в силу предлагаемого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LibreOffice/7.6.2.1$Windows_X86_64 LibreOffice_project/56f7684011345957bbf33a7ee678afaf4d2ba333</Application>
  <AppVersion>15.0000</AppVersion>
  <Pages>3</Pages>
  <Words>593</Words>
  <Characters>7187</Characters>
  <CharactersWithSpaces>7676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2024-06-06T15:39:08Z</cp:lastPrinted>
  <dcterms:modified xsi:type="dcterms:W3CDTF">2025-01-29T12:15:48Z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