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>
      <w:pPr>
        <w:pStyle w:val="Normal"/>
        <w:widowControl w:val="false"/>
        <w:spacing w:lineRule="auto" w:line="36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1. Общая информация</w:t>
      </w:r>
    </w:p>
    <w:p>
      <w:pPr>
        <w:pStyle w:val="Normal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1.1. Орган-разработчик:</w:t>
      </w:r>
      <w:r>
        <w:rPr>
          <w:sz w:val="26"/>
          <w:szCs w:val="26"/>
        </w:rPr>
        <w:t xml:space="preserve"> муниципальный отдела по управлению муниципальным имуществом администрации Павловского муниципального района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1.2. Вид и наименование проекта нормативного правового акта: проект постановления  «Об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 Павловского муниципального района». 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Предполагаемая дата вступления в силу нормативного правового акта: 17.02.2025 г.</w:t>
      </w:r>
    </w:p>
    <w:p>
      <w:pPr>
        <w:pStyle w:val="Normal"/>
        <w:spacing w:before="0" w:after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утверждение </w:t>
      </w:r>
      <w:r>
        <w:rPr>
          <w:sz w:val="26"/>
          <w:szCs w:val="26"/>
        </w:rPr>
        <w:t xml:space="preserve">порядка определения размера арендной платы, порядка, условиях и сроках внесения арендной платы за использование земельных участков, находящихся в собственности Павловского муниципального района Воронежской области в целях </w:t>
      </w:r>
      <w:r>
        <w:rPr>
          <w:rFonts w:eastAsia="Calibri"/>
          <w:sz w:val="26"/>
          <w:szCs w:val="26"/>
          <w:lang w:eastAsia="en-US"/>
        </w:rPr>
        <w:t>приведение правового акта в соответствие действующему законодательству.</w:t>
      </w:r>
    </w:p>
    <w:p>
      <w:pPr>
        <w:pStyle w:val="Normal"/>
        <w:spacing w:before="0" w:after="1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1.5. Краткое описание целей предлагаемого правового регулирования: обеспечение экономического регулирования земельных отношений на территории Павловского муниципального района Воронежской области</w:t>
      </w:r>
    </w:p>
    <w:p>
      <w:pPr>
        <w:pStyle w:val="Normal"/>
        <w:spacing w:before="0" w:after="160"/>
        <w:ind w:firstLine="709"/>
        <w:contextualSpacing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1.6. Краткое описание содержания предлагаемого правового регулирования: </w:t>
      </w:r>
      <w:r>
        <w:rPr>
          <w:sz w:val="26"/>
          <w:szCs w:val="26"/>
        </w:rPr>
        <w:t>порядок определения размера арендной платы, порядок, условия и сроки внесения арендной платы за использование земельных участков, находящихся в собственности Павловского муниципального района Воронежской области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pStyle w:val="Normal"/>
        <w:spacing w:before="0"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ходе публичных консультаций: 2</w:t>
      </w:r>
      <w:r>
        <w:rPr>
          <w:rFonts w:eastAsia="Calibri"/>
          <w:sz w:val="26"/>
          <w:szCs w:val="26"/>
          <w:lang w:eastAsia="en-US"/>
        </w:rPr>
        <w:t>9</w:t>
      </w:r>
      <w:r>
        <w:rPr>
          <w:rFonts w:eastAsia="Calibri"/>
          <w:sz w:val="26"/>
          <w:szCs w:val="26"/>
          <w:lang w:eastAsia="en-US"/>
        </w:rPr>
        <w:t>.01.2025 по 07.0</w:t>
      </w:r>
      <w:r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 xml:space="preserve">.2025гг.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1.8. Данный проект нормативного правового акта имеет среднюю степень регулирующего воздействия.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Ф.И.О.: Третьяк Елена Ивановна;</w:t>
      </w:r>
    </w:p>
    <w:p>
      <w:pPr>
        <w:pStyle w:val="Normal"/>
        <w:tabs>
          <w:tab w:val="clear" w:pos="708"/>
          <w:tab w:val="left" w:pos="7200" w:leader="none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Должность: </w:t>
      </w:r>
      <w:r>
        <w:rPr>
          <w:sz w:val="26"/>
          <w:szCs w:val="26"/>
        </w:rPr>
        <w:t xml:space="preserve">заместитель руководителя муниципального отдела по управлению муниципальным имуществом администрации Павловского муниципального района </w:t>
      </w:r>
      <w:r>
        <w:rPr>
          <w:rFonts w:eastAsia="Calibri"/>
          <w:sz w:val="26"/>
          <w:szCs w:val="26"/>
          <w:lang w:eastAsia="en-US"/>
        </w:rPr>
        <w:t>Тел.: 8(47362)3-49-35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r>
        <w:rPr>
          <w:sz w:val="26"/>
          <w:szCs w:val="26"/>
          <w:u w:val="single"/>
          <w:lang w:val="en-US"/>
        </w:rPr>
        <w:t>moumi</w:t>
      </w:r>
      <w:r>
        <w:rPr>
          <w:sz w:val="26"/>
          <w:szCs w:val="26"/>
          <w:u w:val="single"/>
        </w:rPr>
        <w:t>@</w:t>
      </w:r>
      <w:r>
        <w:rPr>
          <w:sz w:val="26"/>
          <w:szCs w:val="26"/>
          <w:u w:val="single"/>
          <w:lang w:val="en-US"/>
        </w:rPr>
        <w:t>govvrn</w:t>
      </w:r>
      <w:r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  <w:lang w:val="en-US"/>
        </w:rPr>
        <w:t>ru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 Описание проблемы, на решение которой направлено предлагаемое правовое регулирование. </w:t>
      </w:r>
    </w:p>
    <w:p>
      <w:pPr>
        <w:pStyle w:val="Normal"/>
        <w:spacing w:before="0"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2.1.Формулировка проблемы: утверждение </w:t>
      </w:r>
      <w:r>
        <w:rPr>
          <w:sz w:val="26"/>
          <w:szCs w:val="26"/>
        </w:rPr>
        <w:t xml:space="preserve">порядка определения размера арендной платы, порядка, условиях и сроках внесения арендной платы за использование земельных участков, находящихся в собственности Павловского муниципального района Воронежской области в целях </w:t>
      </w:r>
      <w:r>
        <w:rPr>
          <w:rFonts w:eastAsia="Calibri"/>
          <w:sz w:val="26"/>
          <w:szCs w:val="26"/>
          <w:lang w:eastAsia="en-US"/>
        </w:rPr>
        <w:t>приведение правового акта в соответствие действующему законодательству.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2.3. Социальные группы, заинтересованные в устранении проблемы, их количественная оценка: малое и среднее предпринимательство в Павловском муниципальном районе Воронежской области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проблемы,их количественная оценка: не имеем</w:t>
      </w:r>
    </w:p>
    <w:p>
      <w:pPr>
        <w:pStyle w:val="Normal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2.5. Причины возникновения проблемы и факторы, поддерживающие ее существование: не имеется.</w:t>
      </w:r>
    </w:p>
    <w:p>
      <w:pPr>
        <w:pStyle w:val="Normal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 не имеется.</w:t>
      </w:r>
    </w:p>
    <w:p>
      <w:pPr>
        <w:pStyle w:val="Normal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2.7. Опыт решения аналогичных проблем в других муниципальных образованиях: 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2.8. Иная информация о проблеме: нет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tbl>
      <w:tblPr>
        <w:tblW w:w="9285" w:type="dxa"/>
        <w:jc w:val="left"/>
        <w:tblInd w:w="95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4359"/>
        <w:gridCol w:w="1982"/>
        <w:gridCol w:w="2944"/>
      </w:tblGrid>
      <w:tr>
        <w:trPr/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>
        <w:trPr/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contextualSpacing/>
              <w:rPr/>
            </w:pPr>
            <w:r>
              <w:rPr>
                <w:sz w:val="26"/>
                <w:szCs w:val="26"/>
              </w:rPr>
              <w:t>Обеспечение экономического регулирования земельных отношений на территории Павловского муниципального района Воронежской области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17.02.25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>
      <w:pPr>
        <w:pStyle w:val="Normal"/>
        <w:spacing w:before="240" w:after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постановление</w:t>
      </w:r>
    </w:p>
    <w:p>
      <w:pPr>
        <w:pStyle w:val="Normal"/>
        <w:tabs>
          <w:tab w:val="clear" w:pos="708"/>
          <w:tab w:val="left" w:pos="2410" w:leader="none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9285" w:type="dxa"/>
        <w:jc w:val="left"/>
        <w:tblInd w:w="95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3051"/>
        <w:gridCol w:w="2691"/>
        <w:gridCol w:w="1842"/>
        <w:gridCol w:w="1700"/>
      </w:tblGrid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предлагаемого правового регулирования: не имеется.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>
      <w:pPr>
        <w:pStyle w:val="Normal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</w:r>
    </w:p>
    <w:tbl>
      <w:tblPr>
        <w:tblW w:w="9285" w:type="dxa"/>
        <w:jc w:val="left"/>
        <w:tblInd w:w="95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3758"/>
        <w:gridCol w:w="2409"/>
        <w:gridCol w:w="3118"/>
      </w:tblGrid>
      <w:tr>
        <w:trPr/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bookmarkStart w:id="1" w:name="Par121"/>
            <w:bookmarkEnd w:id="1"/>
            <w:r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>
        <w:trPr/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1384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2">
              <w:r>
                <w:rPr>
                  <w:rStyle w:val="Hyperlink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 не изменяется.</w:t>
      </w:r>
      <w:bookmarkStart w:id="2" w:name="Par148"/>
      <w:bookmarkEnd w:id="2"/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139"/>
      <w:bookmarkEnd w:id="3"/>
      <w:r>
        <w:rPr>
          <w:rFonts w:eastAsia="Calibri"/>
          <w:sz w:val="26"/>
          <w:szCs w:val="26"/>
          <w:lang w:eastAsia="en-US"/>
        </w:rPr>
        <w:t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не имеет.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tbl>
      <w:tblPr>
        <w:tblW w:w="9345" w:type="dxa"/>
        <w:jc w:val="left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78"/>
        <w:gridCol w:w="3683"/>
        <w:gridCol w:w="1909"/>
        <w:gridCol w:w="1774"/>
      </w:tblGrid>
      <w:tr>
        <w:trPr/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Количественная оценка </w:t>
            </w:r>
          </w:p>
        </w:tc>
      </w:tr>
      <w:tr>
        <w:trPr/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проблемы: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10.1. Предполагаемая дата вступления в силу нормативного правового акта: 17.0</w:t>
      </w:r>
      <w:r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>.2025 год.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10.3. Необходимост</w:t>
      </w:r>
      <w:bookmarkStart w:id="4" w:name="_GoBack"/>
      <w:bookmarkEnd w:id="4"/>
      <w:r>
        <w:rPr>
          <w:rFonts w:eastAsia="Calibri"/>
          <w:sz w:val="26"/>
          <w:szCs w:val="26"/>
          <w:lang w:eastAsia="en-US"/>
        </w:rPr>
        <w:t xml:space="preserve">ь распространения предлагаемого правового регулирования на ранее возникшие отношения: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tabs>
          <w:tab w:val="clear" w:pos="708"/>
          <w:tab w:val="left" w:pos="0" w:leader="none"/>
        </w:tabs>
        <w:ind w:firstLine="709" w:right="-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>
        <w:rPr>
          <w:sz w:val="26"/>
          <w:szCs w:val="26"/>
          <w:u w:val="single"/>
        </w:rPr>
        <w:t>нет</w:t>
      </w:r>
      <w:r>
        <w:rPr>
          <w:sz w:val="26"/>
          <w:szCs w:val="26"/>
        </w:rPr>
        <w:t>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>
        <w:rPr>
          <w:rFonts w:eastAsia="Calibri"/>
          <w:sz w:val="26"/>
          <w:szCs w:val="26"/>
          <w:lang w:eastAsia="en-US"/>
        </w:rPr>
        <w:t>11. Информация о сроках проведения публичных консультаций по проекту нормативного правового акта и сводному отчету____________________________.</w:t>
      </w:r>
    </w:p>
    <w:p>
      <w:pPr>
        <w:pStyle w:val="Normal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 , частично: ___.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>
      <w:type w:val="nextPage"/>
      <w:pgSz w:w="11906" w:h="16838"/>
      <w:pgMar w:left="1701" w:right="850" w:gutter="0" w:header="0" w:top="28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d63c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4e5418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ed63c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avlovsk-region.ru/otsenka-reguliruyushhego-vozdeystviy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Application>LibreOffice/7.6.2.1$Windows_X86_64 LibreOffice_project/56f7684011345957bbf33a7ee678afaf4d2ba333</Application>
  <AppVersion>15.0000</AppVersion>
  <Pages>3</Pages>
  <Words>841</Words>
  <Characters>6790</Characters>
  <CharactersWithSpaces>7570</CharactersWithSpaces>
  <Paragraphs>68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2020-03-13T07:22:00Z</dcterms:created>
  <dc:creator>nkuramshina</dc:creator>
  <dc:description/>
  <dc:language>ru-RU</dc:language>
  <cp:lastModifiedBy/>
  <cp:lastPrinted>2025-01-29T10:59:54Z</cp:lastPrinted>
  <dcterms:modified xsi:type="dcterms:W3CDTF">2025-01-29T11:00:04Z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