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593" w:type="dxa"/>
        <w:tblInd w:w="108" w:type="dxa"/>
        <w:tblBorders>
          <w:top w:val="thinThickLargeGap" w:sz="24" w:space="0" w:color="auto"/>
          <w:bottom w:val="thinThickLargeGap" w:sz="24" w:space="0" w:color="auto"/>
        </w:tblBorders>
        <w:tblLook w:val="01E0" w:firstRow="1" w:lastRow="1" w:firstColumn="1" w:lastColumn="1" w:noHBand="0" w:noVBand="0"/>
      </w:tblPr>
      <w:tblGrid>
        <w:gridCol w:w="9593"/>
      </w:tblGrid>
      <w:tr w:rsidR="005E272F" w:rsidRPr="005E272F">
        <w:trPr>
          <w:trHeight w:val="478"/>
        </w:trPr>
        <w:tc>
          <w:tcPr>
            <w:tcW w:w="9593" w:type="dxa"/>
            <w:shd w:val="clear" w:color="auto" w:fill="auto"/>
            <w:vAlign w:val="center"/>
          </w:tcPr>
          <w:p w:rsidR="00D5706A" w:rsidRPr="005E272F" w:rsidRDefault="00D5706A" w:rsidP="003246FE">
            <w:pPr>
              <w:spacing w:after="0"/>
              <w:jc w:val="both"/>
              <w:rPr>
                <w:rFonts w:ascii="Times New Roman" w:hAnsi="Times New Roman" w:cs="Times New Roman"/>
                <w:b/>
                <w:sz w:val="32"/>
                <w:szCs w:val="32"/>
              </w:rPr>
            </w:pPr>
            <w:r w:rsidRPr="005E272F">
              <w:rPr>
                <w:rFonts w:ascii="Times New Roman" w:hAnsi="Times New Roman" w:cs="Times New Roman"/>
                <w:b/>
                <w:sz w:val="32"/>
                <w:szCs w:val="32"/>
              </w:rPr>
              <w:br w:type="page"/>
            </w:r>
            <w:r w:rsidR="005E272F" w:rsidRPr="005E272F">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26" type="#_x0000_t75" alt="4" style="position:absolute;left:0;text-align:left;margin-left:0;margin-top:-5.2pt;width:95.45pt;height:54.1pt;z-index:251659264;visibility:visible">
                  <v:imagedata r:id="rId8" o:title="4"/>
                  <w10:wrap type="square" side="right"/>
                </v:shape>
              </w:pict>
            </w:r>
            <w:r w:rsidRPr="005E272F">
              <w:rPr>
                <w:rFonts w:ascii="Times New Roman" w:hAnsi="Times New Roman" w:cs="Times New Roman"/>
                <w:b/>
                <w:sz w:val="28"/>
                <w:szCs w:val="28"/>
              </w:rPr>
              <w:t>«ЭКСПЕРТНАЯ КОМПАНИЯ «АУДИТ – ЧС»</w:t>
            </w:r>
          </w:p>
          <w:p w:rsidR="00D5706A" w:rsidRPr="005E272F" w:rsidRDefault="00D5706A" w:rsidP="003246FE">
            <w:pPr>
              <w:spacing w:after="0"/>
              <w:ind w:left="159"/>
              <w:jc w:val="both"/>
              <w:rPr>
                <w:rFonts w:ascii="Times New Roman" w:hAnsi="Times New Roman" w:cs="Times New Roman"/>
              </w:rPr>
            </w:pPr>
            <w:r w:rsidRPr="005E272F">
              <w:rPr>
                <w:rFonts w:ascii="Times New Roman" w:hAnsi="Times New Roman" w:cs="Times New Roman"/>
              </w:rPr>
              <w:t xml:space="preserve">Юридический адрес: </w:t>
            </w:r>
            <w:smartTag w:uri="urn:schemas-microsoft-com:office:smarttags" w:element="metricconverter">
              <w:smartTagPr>
                <w:attr w:name="ProductID" w:val="394030, г"/>
              </w:smartTagPr>
              <w:r w:rsidRPr="005E272F">
                <w:rPr>
                  <w:rFonts w:ascii="Times New Roman" w:hAnsi="Times New Roman" w:cs="Times New Roman"/>
                </w:rPr>
                <w:t>394030, г</w:t>
              </w:r>
            </w:smartTag>
            <w:r w:rsidRPr="005E272F">
              <w:rPr>
                <w:rFonts w:ascii="Times New Roman" w:hAnsi="Times New Roman" w:cs="Times New Roman"/>
              </w:rPr>
              <w:t>. Воронеж, ул. Пограничная, 2</w:t>
            </w:r>
          </w:p>
          <w:p w:rsidR="00D5706A" w:rsidRPr="005E272F" w:rsidRDefault="00D5706A" w:rsidP="003246FE">
            <w:pPr>
              <w:spacing w:after="0"/>
              <w:ind w:left="3874" w:hanging="3715"/>
              <w:jc w:val="both"/>
              <w:rPr>
                <w:rFonts w:ascii="Times New Roman" w:hAnsi="Times New Roman" w:cs="Times New Roman"/>
              </w:rPr>
            </w:pPr>
            <w:r w:rsidRPr="005E272F">
              <w:rPr>
                <w:rFonts w:ascii="Times New Roman" w:hAnsi="Times New Roman" w:cs="Times New Roman"/>
              </w:rPr>
              <w:t xml:space="preserve">Почтовый адрес: </w:t>
            </w:r>
            <w:smartTag w:uri="urn:schemas-microsoft-com:office:smarttags" w:element="metricconverter">
              <w:smartTagPr>
                <w:attr w:name="ProductID" w:val="394030, г"/>
              </w:smartTagPr>
              <w:r w:rsidRPr="005E272F">
                <w:rPr>
                  <w:rFonts w:ascii="Times New Roman" w:hAnsi="Times New Roman" w:cs="Times New Roman"/>
                </w:rPr>
                <w:t>394030, г</w:t>
              </w:r>
            </w:smartTag>
            <w:r w:rsidRPr="005E272F">
              <w:rPr>
                <w:rFonts w:ascii="Times New Roman" w:hAnsi="Times New Roman" w:cs="Times New Roman"/>
              </w:rPr>
              <w:t xml:space="preserve">. Воронеж, ул. Карла Маркса, 108/110 </w:t>
            </w:r>
          </w:p>
          <w:p w:rsidR="00D5706A" w:rsidRPr="005E272F" w:rsidRDefault="00D5706A" w:rsidP="003246FE">
            <w:pPr>
              <w:spacing w:after="0"/>
              <w:ind w:left="2064" w:firstLine="1810"/>
              <w:rPr>
                <w:rFonts w:ascii="Times New Roman" w:hAnsi="Times New Roman" w:cs="Times New Roman"/>
              </w:rPr>
            </w:pPr>
            <w:r w:rsidRPr="005E272F">
              <w:rPr>
                <w:rFonts w:ascii="Times New Roman" w:hAnsi="Times New Roman" w:cs="Times New Roman"/>
              </w:rPr>
              <w:t>тел./ факс 96-91-50, 96-91-42</w:t>
            </w:r>
          </w:p>
        </w:tc>
        <w:bookmarkStart w:id="0" w:name="_GoBack"/>
        <w:bookmarkEnd w:id="0"/>
      </w:tr>
    </w:tbl>
    <w:p w:rsidR="00D5706A" w:rsidRPr="005E272F" w:rsidRDefault="00D5706A" w:rsidP="003246FE">
      <w:pPr>
        <w:pStyle w:val="22"/>
        <w:ind w:firstLine="4706"/>
        <w:rPr>
          <w:rFonts w:ascii="Times New Roman" w:hAnsi="Times New Roman" w:cs="Times New Roman"/>
        </w:rPr>
      </w:pPr>
    </w:p>
    <w:p w:rsidR="00D5706A" w:rsidRPr="005E272F" w:rsidRDefault="00D5706A" w:rsidP="003246FE">
      <w:pPr>
        <w:pStyle w:val="22"/>
        <w:suppressAutoHyphens/>
        <w:ind w:right="-28"/>
        <w:jc w:val="right"/>
        <w:rPr>
          <w:rFonts w:ascii="Times New Roman" w:hAnsi="Times New Roman" w:cs="Times New Roman"/>
          <w:b/>
          <w:i/>
        </w:rPr>
      </w:pPr>
      <w:r w:rsidRPr="005E272F">
        <w:rPr>
          <w:rFonts w:ascii="Times New Roman" w:hAnsi="Times New Roman" w:cs="Times New Roman"/>
          <w:b/>
          <w:i/>
        </w:rPr>
        <w:t>Заказчик: ГУП ВО «Нормативно-проектный центр»</w:t>
      </w:r>
    </w:p>
    <w:p w:rsidR="00D5706A" w:rsidRPr="005E272F" w:rsidRDefault="00D5706A" w:rsidP="003246FE">
      <w:pPr>
        <w:pStyle w:val="22"/>
        <w:suppressAutoHyphens/>
        <w:ind w:right="-28"/>
        <w:jc w:val="right"/>
        <w:rPr>
          <w:rFonts w:ascii="Times New Roman" w:hAnsi="Times New Roman" w:cs="Times New Roman"/>
          <w:b/>
          <w:i/>
        </w:rPr>
      </w:pPr>
    </w:p>
    <w:p w:rsidR="00D5706A" w:rsidRPr="005E272F" w:rsidRDefault="00D5706A" w:rsidP="003246FE">
      <w:pPr>
        <w:pStyle w:val="a0"/>
        <w:spacing w:after="0"/>
        <w:jc w:val="center"/>
        <w:rPr>
          <w:sz w:val="36"/>
          <w:szCs w:val="36"/>
        </w:rPr>
      </w:pPr>
    </w:p>
    <w:p w:rsidR="00D5706A" w:rsidRPr="005E272F" w:rsidRDefault="00D5706A" w:rsidP="003246FE">
      <w:pPr>
        <w:pStyle w:val="a0"/>
        <w:spacing w:after="0"/>
        <w:jc w:val="center"/>
        <w:rPr>
          <w:sz w:val="36"/>
          <w:szCs w:val="36"/>
        </w:rPr>
      </w:pPr>
      <w:r w:rsidRPr="005E272F">
        <w:rPr>
          <w:sz w:val="36"/>
          <w:szCs w:val="36"/>
        </w:rPr>
        <w:t xml:space="preserve">СХЕМА </w:t>
      </w:r>
    </w:p>
    <w:p w:rsidR="00D5706A" w:rsidRPr="005E272F" w:rsidRDefault="00D5706A" w:rsidP="003246FE">
      <w:pPr>
        <w:pStyle w:val="a0"/>
        <w:spacing w:after="0"/>
        <w:jc w:val="center"/>
        <w:rPr>
          <w:sz w:val="36"/>
          <w:szCs w:val="36"/>
        </w:rPr>
      </w:pPr>
      <w:r w:rsidRPr="005E272F">
        <w:rPr>
          <w:sz w:val="36"/>
          <w:szCs w:val="36"/>
        </w:rPr>
        <w:t xml:space="preserve">ТЕРРИТОРИАЛЬНОГО ПЛАНИРОВАНИЯ </w:t>
      </w:r>
    </w:p>
    <w:p w:rsidR="00D5706A" w:rsidRPr="005E272F" w:rsidRDefault="00D5706A" w:rsidP="003246FE">
      <w:pPr>
        <w:pStyle w:val="a0"/>
        <w:spacing w:after="0"/>
        <w:jc w:val="center"/>
        <w:rPr>
          <w:sz w:val="36"/>
          <w:szCs w:val="36"/>
        </w:rPr>
      </w:pPr>
      <w:r w:rsidRPr="005E272F">
        <w:rPr>
          <w:sz w:val="36"/>
          <w:szCs w:val="36"/>
        </w:rPr>
        <w:t xml:space="preserve">ПАВЛОВСКОГО МУНИЦИПАЛЬНОГО РАЙОНА </w:t>
      </w:r>
    </w:p>
    <w:p w:rsidR="00D5706A" w:rsidRPr="005E272F" w:rsidRDefault="00D5706A" w:rsidP="003246FE">
      <w:pPr>
        <w:pStyle w:val="a0"/>
        <w:spacing w:after="0"/>
        <w:jc w:val="center"/>
        <w:rPr>
          <w:sz w:val="36"/>
          <w:szCs w:val="36"/>
        </w:rPr>
      </w:pPr>
      <w:r w:rsidRPr="005E272F">
        <w:rPr>
          <w:sz w:val="36"/>
          <w:szCs w:val="36"/>
        </w:rPr>
        <w:t>ВОРОНЕЖСКОЙ ОБЛАСТИ</w:t>
      </w:r>
    </w:p>
    <w:p w:rsidR="00D5706A" w:rsidRPr="005E272F" w:rsidRDefault="00D5706A" w:rsidP="003246FE">
      <w:pPr>
        <w:pStyle w:val="22"/>
        <w:jc w:val="center"/>
        <w:rPr>
          <w:rFonts w:ascii="Times New Roman" w:hAnsi="Times New Roman" w:cs="Times New Roman"/>
        </w:rPr>
      </w:pPr>
    </w:p>
    <w:p w:rsidR="00D5706A" w:rsidRPr="005E272F" w:rsidRDefault="00D5706A" w:rsidP="003246FE">
      <w:pPr>
        <w:pStyle w:val="affd"/>
        <w:rPr>
          <w:rFonts w:ascii="Times New Roman" w:hAnsi="Times New Roman" w:cs="Times New Roman"/>
          <w:bCs w:val="0"/>
          <w:sz w:val="32"/>
          <w:szCs w:val="32"/>
        </w:rPr>
      </w:pPr>
      <w:r w:rsidRPr="005E272F">
        <w:rPr>
          <w:rFonts w:ascii="Times New Roman" w:hAnsi="Times New Roman" w:cs="Times New Roman"/>
          <w:bCs w:val="0"/>
          <w:sz w:val="32"/>
          <w:szCs w:val="32"/>
        </w:rPr>
        <w:t>МАТЕРИАЛЫ ПО ОБОСНОВАНИЮ</w:t>
      </w:r>
    </w:p>
    <w:p w:rsidR="00D5706A" w:rsidRPr="005E272F" w:rsidRDefault="00D5706A" w:rsidP="003246FE">
      <w:pPr>
        <w:pStyle w:val="affd"/>
        <w:rPr>
          <w:rFonts w:ascii="Times New Roman" w:hAnsi="Times New Roman" w:cs="Times New Roman"/>
          <w:b w:val="0"/>
          <w:sz w:val="32"/>
          <w:szCs w:val="32"/>
        </w:rPr>
      </w:pPr>
      <w:r w:rsidRPr="005E272F">
        <w:rPr>
          <w:rFonts w:ascii="Times New Roman" w:hAnsi="Times New Roman" w:cs="Times New Roman"/>
          <w:bCs w:val="0"/>
          <w:sz w:val="32"/>
          <w:szCs w:val="32"/>
        </w:rPr>
        <w:t>СХЕМЫ ТЕРРИТОРИАЛЬНОГО ПЛАНИРОВАНИЯ</w:t>
      </w:r>
    </w:p>
    <w:p w:rsidR="00D5706A" w:rsidRPr="005E272F" w:rsidRDefault="00D5706A" w:rsidP="003246FE">
      <w:pPr>
        <w:pStyle w:val="22"/>
        <w:suppressAutoHyphens/>
        <w:ind w:right="-28"/>
        <w:jc w:val="center"/>
        <w:rPr>
          <w:rFonts w:ascii="Times New Roman" w:hAnsi="Times New Roman" w:cs="Times New Roman"/>
          <w:b/>
          <w:sz w:val="32"/>
          <w:szCs w:val="32"/>
        </w:rPr>
      </w:pPr>
    </w:p>
    <w:p w:rsidR="00D5706A" w:rsidRPr="005E272F" w:rsidRDefault="00D5706A" w:rsidP="003246FE">
      <w:pPr>
        <w:pStyle w:val="22"/>
        <w:suppressAutoHyphens/>
        <w:ind w:firstLine="0"/>
        <w:jc w:val="center"/>
        <w:rPr>
          <w:rFonts w:ascii="Times New Roman" w:hAnsi="Times New Roman" w:cs="Times New Roman"/>
          <w:b/>
          <w:sz w:val="32"/>
          <w:szCs w:val="32"/>
        </w:rPr>
      </w:pPr>
      <w:r w:rsidRPr="005E272F">
        <w:rPr>
          <w:rFonts w:ascii="Times New Roman" w:hAnsi="Times New Roman" w:cs="Times New Roman"/>
          <w:b/>
          <w:sz w:val="32"/>
          <w:szCs w:val="32"/>
        </w:rPr>
        <w:t>Перечень основных факторов риска возникновения чрезвычайных ситуаций природного и техногенного характера</w:t>
      </w:r>
    </w:p>
    <w:p w:rsidR="00D5706A" w:rsidRPr="005E272F" w:rsidRDefault="00D5706A" w:rsidP="003246FE">
      <w:pPr>
        <w:pStyle w:val="22"/>
        <w:suppressAutoHyphens/>
        <w:ind w:right="-28" w:firstLine="0"/>
        <w:jc w:val="center"/>
        <w:rPr>
          <w:rFonts w:ascii="Times New Roman" w:hAnsi="Times New Roman" w:cs="Times New Roman"/>
          <w:sz w:val="28"/>
          <w:szCs w:val="28"/>
        </w:rPr>
      </w:pPr>
    </w:p>
    <w:p w:rsidR="00D5706A" w:rsidRPr="005E272F" w:rsidRDefault="00D5706A" w:rsidP="003246FE">
      <w:pPr>
        <w:pStyle w:val="22"/>
        <w:suppressAutoHyphens/>
        <w:ind w:right="-28" w:firstLine="0"/>
        <w:jc w:val="center"/>
        <w:rPr>
          <w:rFonts w:ascii="Times New Roman" w:hAnsi="Times New Roman" w:cs="Times New Roman"/>
          <w:sz w:val="28"/>
          <w:szCs w:val="28"/>
        </w:rPr>
      </w:pPr>
      <w:r w:rsidRPr="005E272F">
        <w:rPr>
          <w:rFonts w:ascii="Times New Roman" w:hAnsi="Times New Roman" w:cs="Times New Roman"/>
          <w:sz w:val="28"/>
          <w:szCs w:val="28"/>
        </w:rPr>
        <w:t>ПОЯСНИТЕЛЬНАЯ ЗАПИСКА</w:t>
      </w:r>
    </w:p>
    <w:p w:rsidR="00D5706A" w:rsidRPr="005E272F" w:rsidRDefault="00D5706A" w:rsidP="003246FE">
      <w:pPr>
        <w:pStyle w:val="22"/>
        <w:ind w:firstLine="0"/>
        <w:jc w:val="center"/>
        <w:rPr>
          <w:rFonts w:ascii="Times New Roman" w:hAnsi="Times New Roman" w:cs="Times New Roman"/>
        </w:rPr>
      </w:pPr>
    </w:p>
    <w:p w:rsidR="00D5706A" w:rsidRPr="005E272F" w:rsidRDefault="00D5706A" w:rsidP="003246FE">
      <w:pPr>
        <w:pStyle w:val="22"/>
        <w:ind w:firstLine="0"/>
        <w:jc w:val="center"/>
        <w:rPr>
          <w:rFonts w:ascii="Times New Roman" w:hAnsi="Times New Roman" w:cs="Times New Roman"/>
        </w:rPr>
      </w:pPr>
    </w:p>
    <w:p w:rsidR="00D5706A" w:rsidRPr="005E272F" w:rsidRDefault="00D5706A" w:rsidP="003246FE">
      <w:pPr>
        <w:pStyle w:val="22"/>
        <w:ind w:firstLine="0"/>
        <w:jc w:val="center"/>
        <w:rPr>
          <w:rFonts w:ascii="Times New Roman" w:hAnsi="Times New Roman" w:cs="Times New Roman"/>
        </w:rPr>
      </w:pPr>
    </w:p>
    <w:p w:rsidR="00D5706A" w:rsidRPr="005E272F" w:rsidRDefault="00D5706A" w:rsidP="003246FE">
      <w:pPr>
        <w:pStyle w:val="22"/>
        <w:ind w:firstLine="0"/>
        <w:jc w:val="center"/>
        <w:rPr>
          <w:rFonts w:ascii="Times New Roman" w:hAnsi="Times New Roman" w:cs="Times New Roman"/>
        </w:rPr>
      </w:pPr>
    </w:p>
    <w:p w:rsidR="00D5706A" w:rsidRPr="005E272F" w:rsidRDefault="00D5706A" w:rsidP="003246FE">
      <w:pPr>
        <w:pStyle w:val="22"/>
        <w:ind w:firstLine="0"/>
        <w:jc w:val="center"/>
        <w:rPr>
          <w:rFonts w:ascii="Times New Roman" w:hAnsi="Times New Roman" w:cs="Times New Roman"/>
        </w:rPr>
      </w:pPr>
    </w:p>
    <w:p w:rsidR="00D5706A" w:rsidRPr="005E272F" w:rsidRDefault="00D5706A" w:rsidP="003246FE">
      <w:pPr>
        <w:pStyle w:val="22"/>
        <w:ind w:firstLine="0"/>
        <w:jc w:val="center"/>
        <w:rPr>
          <w:rFonts w:ascii="Times New Roman" w:hAnsi="Times New Roman" w:cs="Times New Roman"/>
        </w:rPr>
      </w:pPr>
    </w:p>
    <w:p w:rsidR="00D5706A" w:rsidRPr="005E272F" w:rsidRDefault="00D5706A" w:rsidP="003246FE">
      <w:pPr>
        <w:pStyle w:val="22"/>
        <w:ind w:firstLine="0"/>
        <w:jc w:val="center"/>
        <w:rPr>
          <w:rFonts w:ascii="Times New Roman" w:hAnsi="Times New Roman" w:cs="Times New Roman"/>
        </w:rPr>
      </w:pPr>
    </w:p>
    <w:p w:rsidR="00D5706A" w:rsidRPr="005E272F" w:rsidRDefault="00D5706A" w:rsidP="003246FE">
      <w:pPr>
        <w:pStyle w:val="22"/>
        <w:ind w:firstLine="0"/>
        <w:jc w:val="center"/>
        <w:rPr>
          <w:rFonts w:ascii="Times New Roman" w:hAnsi="Times New Roman" w:cs="Times New Roman"/>
        </w:rPr>
      </w:pPr>
    </w:p>
    <w:p w:rsidR="00D5706A" w:rsidRPr="005E272F" w:rsidRDefault="00D5706A" w:rsidP="003246FE">
      <w:pPr>
        <w:pStyle w:val="22"/>
        <w:ind w:firstLine="0"/>
        <w:rPr>
          <w:rFonts w:ascii="Times New Roman" w:hAnsi="Times New Roman" w:cs="Times New Roman"/>
        </w:rPr>
      </w:pPr>
    </w:p>
    <w:p w:rsidR="00D5706A" w:rsidRPr="005E272F" w:rsidRDefault="00D5706A" w:rsidP="003246FE">
      <w:pPr>
        <w:pStyle w:val="22"/>
        <w:ind w:firstLine="0"/>
        <w:jc w:val="center"/>
        <w:rPr>
          <w:rFonts w:ascii="Times New Roman" w:hAnsi="Times New Roman" w:cs="Times New Roman"/>
        </w:rPr>
      </w:pPr>
    </w:p>
    <w:p w:rsidR="00D5706A" w:rsidRPr="005E272F" w:rsidRDefault="00D5706A" w:rsidP="003246FE">
      <w:pPr>
        <w:pStyle w:val="22"/>
        <w:ind w:firstLine="0"/>
        <w:jc w:val="center"/>
        <w:rPr>
          <w:rFonts w:ascii="Times New Roman" w:hAnsi="Times New Roman" w:cs="Times New Roman"/>
          <w:sz w:val="28"/>
          <w:szCs w:val="28"/>
        </w:rPr>
      </w:pPr>
      <w:r w:rsidRPr="005E272F">
        <w:rPr>
          <w:rFonts w:ascii="Times New Roman" w:hAnsi="Times New Roman" w:cs="Times New Roman"/>
          <w:sz w:val="28"/>
          <w:szCs w:val="28"/>
        </w:rPr>
        <w:t>Воронеж 2010</w:t>
      </w:r>
    </w:p>
    <w:p w:rsidR="00D5706A" w:rsidRPr="005E272F" w:rsidRDefault="00D5706A" w:rsidP="003246FE">
      <w:pPr>
        <w:pStyle w:val="22"/>
        <w:suppressAutoHyphens/>
        <w:ind w:right="-28"/>
        <w:jc w:val="right"/>
        <w:rPr>
          <w:rFonts w:ascii="Times New Roman" w:hAnsi="Times New Roman" w:cs="Times New Roman"/>
          <w:b/>
          <w:i/>
        </w:rPr>
      </w:pPr>
    </w:p>
    <w:p w:rsidR="00D5706A" w:rsidRPr="005E272F" w:rsidRDefault="00D5706A" w:rsidP="003246FE">
      <w:pPr>
        <w:pStyle w:val="22"/>
        <w:suppressAutoHyphens/>
        <w:ind w:right="-28"/>
        <w:jc w:val="center"/>
        <w:rPr>
          <w:rFonts w:ascii="Times New Roman" w:hAnsi="Times New Roman" w:cs="Times New Roman"/>
          <w:b/>
          <w:i/>
        </w:rPr>
      </w:pPr>
      <w:r w:rsidRPr="005E272F">
        <w:rPr>
          <w:rFonts w:ascii="Times New Roman" w:hAnsi="Times New Roman" w:cs="Times New Roman"/>
          <w:b/>
          <w:i/>
        </w:rPr>
        <w:t>Заказчик: ГУП ВО «Нормативно-проектный центр»:</w:t>
      </w:r>
    </w:p>
    <w:p w:rsidR="00D5706A" w:rsidRPr="005E272F" w:rsidRDefault="00D5706A" w:rsidP="003246FE">
      <w:pPr>
        <w:pStyle w:val="22"/>
        <w:jc w:val="center"/>
        <w:rPr>
          <w:rFonts w:ascii="Times New Roman" w:hAnsi="Times New Roman" w:cs="Times New Roman"/>
        </w:rPr>
      </w:pPr>
    </w:p>
    <w:p w:rsidR="00D5706A" w:rsidRPr="005E272F" w:rsidRDefault="00D5706A" w:rsidP="003246FE">
      <w:pPr>
        <w:pStyle w:val="22"/>
        <w:jc w:val="center"/>
        <w:rPr>
          <w:rFonts w:ascii="Times New Roman" w:hAnsi="Times New Roman" w:cs="Times New Roman"/>
        </w:rPr>
      </w:pPr>
    </w:p>
    <w:p w:rsidR="00D5706A" w:rsidRPr="005E272F" w:rsidRDefault="00D5706A" w:rsidP="003246FE">
      <w:pPr>
        <w:pStyle w:val="22"/>
        <w:jc w:val="center"/>
        <w:rPr>
          <w:rFonts w:ascii="Times New Roman" w:hAnsi="Times New Roman" w:cs="Times New Roman"/>
        </w:rPr>
      </w:pPr>
    </w:p>
    <w:p w:rsidR="00D5706A" w:rsidRPr="005E272F" w:rsidRDefault="00D5706A" w:rsidP="003246FE">
      <w:pPr>
        <w:pStyle w:val="22"/>
        <w:jc w:val="center"/>
        <w:rPr>
          <w:rFonts w:ascii="Times New Roman" w:hAnsi="Times New Roman" w:cs="Times New Roman"/>
        </w:rPr>
      </w:pPr>
    </w:p>
    <w:p w:rsidR="00D5706A" w:rsidRPr="005E272F" w:rsidRDefault="00D5706A" w:rsidP="003246FE">
      <w:pPr>
        <w:pStyle w:val="22"/>
        <w:jc w:val="center"/>
        <w:rPr>
          <w:rFonts w:ascii="Times New Roman" w:hAnsi="Times New Roman" w:cs="Times New Roman"/>
        </w:rPr>
      </w:pPr>
    </w:p>
    <w:p w:rsidR="00D5706A" w:rsidRPr="005E272F" w:rsidRDefault="00D5706A" w:rsidP="003246FE">
      <w:pPr>
        <w:pStyle w:val="22"/>
        <w:jc w:val="center"/>
        <w:rPr>
          <w:rFonts w:ascii="Times New Roman" w:hAnsi="Times New Roman" w:cs="Times New Roman"/>
        </w:rPr>
      </w:pPr>
    </w:p>
    <w:p w:rsidR="00D5706A" w:rsidRPr="005E272F" w:rsidRDefault="00D5706A" w:rsidP="003246FE">
      <w:pPr>
        <w:pStyle w:val="22"/>
        <w:jc w:val="center"/>
        <w:rPr>
          <w:rFonts w:ascii="Times New Roman" w:hAnsi="Times New Roman" w:cs="Times New Roman"/>
        </w:rPr>
      </w:pPr>
    </w:p>
    <w:p w:rsidR="00D5706A" w:rsidRPr="005E272F" w:rsidRDefault="00D5706A" w:rsidP="003246FE">
      <w:pPr>
        <w:pStyle w:val="a0"/>
        <w:spacing w:after="0"/>
        <w:jc w:val="center"/>
        <w:rPr>
          <w:sz w:val="36"/>
          <w:szCs w:val="36"/>
        </w:rPr>
      </w:pPr>
      <w:r w:rsidRPr="005E272F">
        <w:rPr>
          <w:sz w:val="36"/>
          <w:szCs w:val="36"/>
        </w:rPr>
        <w:t xml:space="preserve">СХЕМА </w:t>
      </w:r>
    </w:p>
    <w:p w:rsidR="00D5706A" w:rsidRPr="005E272F" w:rsidRDefault="00D5706A" w:rsidP="003246FE">
      <w:pPr>
        <w:pStyle w:val="a0"/>
        <w:spacing w:after="0"/>
        <w:jc w:val="center"/>
        <w:rPr>
          <w:sz w:val="36"/>
          <w:szCs w:val="36"/>
        </w:rPr>
      </w:pPr>
      <w:r w:rsidRPr="005E272F">
        <w:rPr>
          <w:sz w:val="36"/>
          <w:szCs w:val="36"/>
        </w:rPr>
        <w:t xml:space="preserve">ТЕРРИТОРИАЛЬНОГО ПЛАНИРОВАНИЯ </w:t>
      </w:r>
    </w:p>
    <w:p w:rsidR="00D5706A" w:rsidRPr="005E272F" w:rsidRDefault="00D5706A" w:rsidP="003246FE">
      <w:pPr>
        <w:pStyle w:val="a0"/>
        <w:spacing w:after="0"/>
        <w:jc w:val="center"/>
        <w:rPr>
          <w:sz w:val="36"/>
          <w:szCs w:val="36"/>
        </w:rPr>
      </w:pPr>
      <w:r w:rsidRPr="005E272F">
        <w:rPr>
          <w:sz w:val="36"/>
          <w:szCs w:val="36"/>
        </w:rPr>
        <w:t xml:space="preserve">ПАВЛОВСКОГО МУНИЦИПАЛЬНОГО РАЙОНА </w:t>
      </w:r>
    </w:p>
    <w:p w:rsidR="00D5706A" w:rsidRPr="005E272F" w:rsidRDefault="00D5706A" w:rsidP="003246FE">
      <w:pPr>
        <w:pStyle w:val="a0"/>
        <w:spacing w:after="0"/>
        <w:jc w:val="center"/>
        <w:rPr>
          <w:sz w:val="36"/>
          <w:szCs w:val="36"/>
        </w:rPr>
      </w:pPr>
      <w:r w:rsidRPr="005E272F">
        <w:rPr>
          <w:sz w:val="36"/>
          <w:szCs w:val="36"/>
        </w:rPr>
        <w:t>ВОРОНЕЖСКОЙ ОБЛАСТИ</w:t>
      </w:r>
    </w:p>
    <w:p w:rsidR="00D5706A" w:rsidRPr="005E272F" w:rsidRDefault="00D5706A" w:rsidP="003246FE">
      <w:pPr>
        <w:pStyle w:val="22"/>
        <w:jc w:val="center"/>
        <w:rPr>
          <w:rFonts w:ascii="Times New Roman" w:hAnsi="Times New Roman" w:cs="Times New Roman"/>
        </w:rPr>
      </w:pPr>
    </w:p>
    <w:p w:rsidR="00D5706A" w:rsidRPr="005E272F" w:rsidRDefault="00D5706A" w:rsidP="003246FE">
      <w:pPr>
        <w:pStyle w:val="affd"/>
        <w:rPr>
          <w:rFonts w:ascii="Times New Roman" w:hAnsi="Times New Roman" w:cs="Times New Roman"/>
          <w:bCs w:val="0"/>
          <w:sz w:val="32"/>
          <w:szCs w:val="32"/>
        </w:rPr>
      </w:pPr>
      <w:r w:rsidRPr="005E272F">
        <w:rPr>
          <w:rFonts w:ascii="Times New Roman" w:hAnsi="Times New Roman" w:cs="Times New Roman"/>
          <w:bCs w:val="0"/>
          <w:sz w:val="32"/>
          <w:szCs w:val="32"/>
        </w:rPr>
        <w:t>МАТЕРИАЛЫ ПО ОБОСНОВАНИЮ</w:t>
      </w:r>
    </w:p>
    <w:p w:rsidR="00D5706A" w:rsidRPr="005E272F" w:rsidRDefault="00D5706A" w:rsidP="003246FE">
      <w:pPr>
        <w:pStyle w:val="affd"/>
        <w:rPr>
          <w:rFonts w:ascii="Times New Roman" w:hAnsi="Times New Roman" w:cs="Times New Roman"/>
          <w:b w:val="0"/>
          <w:sz w:val="32"/>
          <w:szCs w:val="32"/>
        </w:rPr>
      </w:pPr>
      <w:r w:rsidRPr="005E272F">
        <w:rPr>
          <w:rFonts w:ascii="Times New Roman" w:hAnsi="Times New Roman" w:cs="Times New Roman"/>
          <w:bCs w:val="0"/>
          <w:sz w:val="32"/>
          <w:szCs w:val="32"/>
        </w:rPr>
        <w:t xml:space="preserve">СХЕМЫ ТЕРРИТОРИАЛЬНОГО ПЛАНИРОВАНИЯ </w:t>
      </w:r>
    </w:p>
    <w:p w:rsidR="00D5706A" w:rsidRPr="005E272F" w:rsidRDefault="00D5706A" w:rsidP="003246FE">
      <w:pPr>
        <w:pStyle w:val="22"/>
        <w:suppressAutoHyphens/>
        <w:ind w:right="-28"/>
        <w:jc w:val="center"/>
        <w:rPr>
          <w:rFonts w:ascii="Times New Roman" w:hAnsi="Times New Roman" w:cs="Times New Roman"/>
          <w:b/>
          <w:sz w:val="32"/>
          <w:szCs w:val="32"/>
        </w:rPr>
      </w:pPr>
    </w:p>
    <w:p w:rsidR="00D5706A" w:rsidRPr="005E272F" w:rsidRDefault="00D5706A" w:rsidP="003246FE">
      <w:pPr>
        <w:pStyle w:val="22"/>
        <w:suppressAutoHyphens/>
        <w:ind w:firstLine="0"/>
        <w:jc w:val="center"/>
        <w:rPr>
          <w:rFonts w:ascii="Times New Roman" w:hAnsi="Times New Roman" w:cs="Times New Roman"/>
          <w:b/>
          <w:sz w:val="32"/>
          <w:szCs w:val="32"/>
        </w:rPr>
      </w:pPr>
      <w:r w:rsidRPr="005E272F">
        <w:rPr>
          <w:rFonts w:ascii="Times New Roman" w:hAnsi="Times New Roman" w:cs="Times New Roman"/>
          <w:b/>
          <w:sz w:val="32"/>
          <w:szCs w:val="32"/>
        </w:rPr>
        <w:t>Перечень основных факторов риска возникновения чрезвычайных ситуаций природного и техногенного характера</w:t>
      </w:r>
    </w:p>
    <w:p w:rsidR="00D5706A" w:rsidRPr="005E272F" w:rsidRDefault="00D5706A" w:rsidP="003246FE">
      <w:pPr>
        <w:pStyle w:val="22"/>
        <w:suppressAutoHyphens/>
        <w:ind w:right="-28"/>
        <w:jc w:val="center"/>
        <w:rPr>
          <w:rFonts w:ascii="Times New Roman" w:hAnsi="Times New Roman" w:cs="Times New Roman"/>
          <w:sz w:val="28"/>
          <w:szCs w:val="28"/>
        </w:rPr>
      </w:pPr>
    </w:p>
    <w:p w:rsidR="00D5706A" w:rsidRPr="005E272F" w:rsidRDefault="00D5706A" w:rsidP="003246FE">
      <w:pPr>
        <w:pStyle w:val="22"/>
        <w:suppressAutoHyphens/>
        <w:ind w:right="-28"/>
        <w:jc w:val="center"/>
        <w:rPr>
          <w:rFonts w:ascii="Times New Roman" w:hAnsi="Times New Roman" w:cs="Times New Roman"/>
          <w:sz w:val="28"/>
          <w:szCs w:val="28"/>
        </w:rPr>
      </w:pPr>
      <w:r w:rsidRPr="005E272F">
        <w:rPr>
          <w:rFonts w:ascii="Times New Roman" w:hAnsi="Times New Roman" w:cs="Times New Roman"/>
          <w:sz w:val="28"/>
          <w:szCs w:val="28"/>
        </w:rPr>
        <w:t>ПОЯСНИТЕЛЬНАЯ ЗАПИСКА</w:t>
      </w:r>
    </w:p>
    <w:p w:rsidR="00D5706A" w:rsidRPr="005E272F" w:rsidRDefault="00D5706A" w:rsidP="003246FE">
      <w:pPr>
        <w:spacing w:after="0"/>
        <w:jc w:val="both"/>
        <w:rPr>
          <w:rFonts w:ascii="Times New Roman" w:eastAsia="Batang" w:hAnsi="Times New Roman" w:cs="Times New Roman"/>
        </w:rPr>
      </w:pPr>
    </w:p>
    <w:p w:rsidR="00D5706A" w:rsidRPr="005E272F" w:rsidRDefault="00D5706A" w:rsidP="003246FE">
      <w:pPr>
        <w:spacing w:after="0"/>
        <w:jc w:val="both"/>
        <w:rPr>
          <w:rFonts w:ascii="Times New Roman" w:eastAsia="Batang" w:hAnsi="Times New Roman" w:cs="Times New Roman"/>
        </w:rPr>
      </w:pPr>
    </w:p>
    <w:p w:rsidR="00D5706A" w:rsidRPr="005E272F" w:rsidRDefault="00D5706A" w:rsidP="003246FE">
      <w:pPr>
        <w:spacing w:after="0"/>
        <w:jc w:val="both"/>
        <w:rPr>
          <w:rFonts w:ascii="Times New Roman" w:eastAsia="Batang" w:hAnsi="Times New Roman" w:cs="Times New Roman"/>
        </w:rPr>
      </w:pPr>
    </w:p>
    <w:p w:rsidR="00D5706A" w:rsidRPr="005E272F" w:rsidRDefault="00D5706A" w:rsidP="003246FE">
      <w:pPr>
        <w:spacing w:after="0"/>
        <w:jc w:val="both"/>
        <w:rPr>
          <w:rFonts w:ascii="Times New Roman" w:eastAsia="Batang" w:hAnsi="Times New Roman" w:cs="Times New Roman"/>
        </w:rPr>
      </w:pPr>
    </w:p>
    <w:p w:rsidR="00D5706A" w:rsidRPr="005E272F" w:rsidRDefault="00D5706A" w:rsidP="003246FE">
      <w:pPr>
        <w:spacing w:after="0"/>
        <w:jc w:val="both"/>
        <w:rPr>
          <w:rFonts w:ascii="Times New Roman" w:eastAsia="Batang" w:hAnsi="Times New Roman" w:cs="Times New Roman"/>
          <w:sz w:val="28"/>
          <w:szCs w:val="28"/>
        </w:rPr>
      </w:pPr>
    </w:p>
    <w:p w:rsidR="00D5706A" w:rsidRPr="005E272F" w:rsidRDefault="00D5706A" w:rsidP="003246FE">
      <w:pPr>
        <w:spacing w:after="0"/>
        <w:jc w:val="both"/>
        <w:rPr>
          <w:rFonts w:ascii="Times New Roman" w:eastAsia="Batang" w:hAnsi="Times New Roman" w:cs="Times New Roman"/>
          <w:sz w:val="28"/>
          <w:szCs w:val="28"/>
        </w:rPr>
      </w:pPr>
      <w:r w:rsidRPr="005E272F">
        <w:rPr>
          <w:rFonts w:ascii="Times New Roman" w:eastAsia="Batang" w:hAnsi="Times New Roman" w:cs="Times New Roman"/>
          <w:sz w:val="28"/>
          <w:szCs w:val="28"/>
        </w:rPr>
        <w:t xml:space="preserve">Генеральный директор </w:t>
      </w:r>
    </w:p>
    <w:p w:rsidR="00D5706A" w:rsidRPr="005E272F" w:rsidRDefault="00D5706A" w:rsidP="003246FE">
      <w:pPr>
        <w:spacing w:after="0"/>
        <w:jc w:val="both"/>
        <w:rPr>
          <w:rFonts w:ascii="Times New Roman" w:eastAsia="Batang" w:hAnsi="Times New Roman" w:cs="Times New Roman"/>
          <w:sz w:val="28"/>
          <w:szCs w:val="28"/>
        </w:rPr>
      </w:pPr>
      <w:r w:rsidRPr="005E272F">
        <w:rPr>
          <w:rFonts w:ascii="Times New Roman" w:hAnsi="Times New Roman" w:cs="Times New Roman"/>
          <w:sz w:val="28"/>
          <w:szCs w:val="28"/>
        </w:rPr>
        <w:t>ООО "Экспертная компания "Аудит-ЧС"</w:t>
      </w:r>
      <w:r w:rsidRPr="005E272F">
        <w:rPr>
          <w:rFonts w:ascii="Times New Roman" w:hAnsi="Times New Roman" w:cs="Times New Roman"/>
          <w:sz w:val="28"/>
          <w:szCs w:val="28"/>
        </w:rPr>
        <w:tab/>
      </w:r>
      <w:r w:rsidRPr="005E272F">
        <w:rPr>
          <w:rFonts w:ascii="Times New Roman" w:hAnsi="Times New Roman" w:cs="Times New Roman"/>
          <w:sz w:val="28"/>
          <w:szCs w:val="28"/>
        </w:rPr>
        <w:tab/>
      </w:r>
      <w:r w:rsidRPr="005E272F">
        <w:rPr>
          <w:rFonts w:ascii="Times New Roman" w:hAnsi="Times New Roman" w:cs="Times New Roman"/>
          <w:sz w:val="28"/>
          <w:szCs w:val="28"/>
        </w:rPr>
        <w:tab/>
      </w:r>
      <w:r w:rsidRPr="005E272F">
        <w:rPr>
          <w:rFonts w:ascii="Times New Roman" w:hAnsi="Times New Roman" w:cs="Times New Roman"/>
          <w:sz w:val="28"/>
          <w:szCs w:val="28"/>
        </w:rPr>
        <w:tab/>
      </w:r>
      <w:r w:rsidRPr="005E272F">
        <w:rPr>
          <w:rFonts w:ascii="Times New Roman" w:eastAsia="Batang" w:hAnsi="Times New Roman" w:cs="Times New Roman"/>
          <w:sz w:val="28"/>
          <w:szCs w:val="28"/>
        </w:rPr>
        <w:t>Корыстин М.А.</w:t>
      </w:r>
    </w:p>
    <w:p w:rsidR="00D5706A" w:rsidRPr="005E272F" w:rsidRDefault="00D5706A" w:rsidP="003246FE">
      <w:pPr>
        <w:spacing w:after="0"/>
        <w:jc w:val="both"/>
        <w:rPr>
          <w:rFonts w:ascii="Times New Roman" w:eastAsia="Batang" w:hAnsi="Times New Roman" w:cs="Times New Roman"/>
          <w:sz w:val="28"/>
          <w:szCs w:val="28"/>
        </w:rPr>
      </w:pPr>
    </w:p>
    <w:p w:rsidR="00D5706A" w:rsidRPr="005E272F" w:rsidRDefault="00D5706A" w:rsidP="003246FE">
      <w:pPr>
        <w:spacing w:after="0"/>
        <w:jc w:val="both"/>
        <w:rPr>
          <w:rFonts w:ascii="Times New Roman" w:eastAsia="Batang" w:hAnsi="Times New Roman" w:cs="Times New Roman"/>
          <w:sz w:val="28"/>
          <w:szCs w:val="28"/>
        </w:rPr>
      </w:pPr>
    </w:p>
    <w:p w:rsidR="00D5706A" w:rsidRPr="005E272F" w:rsidRDefault="00D5706A" w:rsidP="003246FE">
      <w:pPr>
        <w:spacing w:after="0"/>
        <w:jc w:val="both"/>
        <w:rPr>
          <w:rFonts w:ascii="Times New Roman" w:eastAsia="Batang" w:hAnsi="Times New Roman" w:cs="Times New Roman"/>
          <w:sz w:val="28"/>
          <w:szCs w:val="28"/>
        </w:rPr>
      </w:pPr>
      <w:r w:rsidRPr="005E272F">
        <w:rPr>
          <w:rFonts w:ascii="Times New Roman" w:eastAsia="Batang" w:hAnsi="Times New Roman" w:cs="Times New Roman"/>
          <w:sz w:val="28"/>
          <w:szCs w:val="28"/>
        </w:rPr>
        <w:t>Главный инженер проекта</w:t>
      </w:r>
      <w:r w:rsidRPr="005E272F">
        <w:rPr>
          <w:rFonts w:ascii="Times New Roman" w:hAnsi="Times New Roman" w:cs="Times New Roman"/>
          <w:sz w:val="28"/>
          <w:szCs w:val="28"/>
        </w:rPr>
        <w:tab/>
      </w:r>
      <w:r w:rsidRPr="005E272F">
        <w:rPr>
          <w:rFonts w:ascii="Times New Roman" w:hAnsi="Times New Roman" w:cs="Times New Roman"/>
          <w:sz w:val="28"/>
          <w:szCs w:val="28"/>
        </w:rPr>
        <w:tab/>
      </w:r>
      <w:r w:rsidRPr="005E272F">
        <w:rPr>
          <w:rFonts w:ascii="Times New Roman" w:hAnsi="Times New Roman" w:cs="Times New Roman"/>
          <w:sz w:val="28"/>
          <w:szCs w:val="28"/>
        </w:rPr>
        <w:tab/>
      </w:r>
      <w:r w:rsidRPr="005E272F">
        <w:rPr>
          <w:rFonts w:ascii="Times New Roman" w:hAnsi="Times New Roman" w:cs="Times New Roman"/>
          <w:sz w:val="28"/>
          <w:szCs w:val="28"/>
        </w:rPr>
        <w:tab/>
      </w:r>
      <w:r w:rsidRPr="005E272F">
        <w:rPr>
          <w:rFonts w:ascii="Times New Roman" w:hAnsi="Times New Roman" w:cs="Times New Roman"/>
          <w:sz w:val="28"/>
          <w:szCs w:val="28"/>
        </w:rPr>
        <w:tab/>
      </w:r>
      <w:r w:rsidRPr="005E272F">
        <w:rPr>
          <w:rFonts w:ascii="Times New Roman" w:hAnsi="Times New Roman" w:cs="Times New Roman"/>
          <w:sz w:val="28"/>
          <w:szCs w:val="28"/>
        </w:rPr>
        <w:tab/>
      </w:r>
      <w:r w:rsidRPr="005E272F">
        <w:rPr>
          <w:rFonts w:ascii="Times New Roman" w:eastAsia="Batang" w:hAnsi="Times New Roman" w:cs="Times New Roman"/>
          <w:sz w:val="28"/>
          <w:szCs w:val="28"/>
        </w:rPr>
        <w:t>Гарьковская С.А.</w:t>
      </w:r>
      <w:bookmarkStart w:id="1" w:name="_Toc217900785"/>
    </w:p>
    <w:p w:rsidR="00D5706A" w:rsidRPr="005E272F" w:rsidRDefault="00D5706A" w:rsidP="003246FE">
      <w:pPr>
        <w:pStyle w:val="22"/>
        <w:ind w:firstLine="0"/>
        <w:jc w:val="center"/>
        <w:rPr>
          <w:rFonts w:ascii="Times New Roman" w:hAnsi="Times New Roman" w:cs="Times New Roman"/>
          <w:b/>
        </w:rPr>
        <w:sectPr w:rsidR="00D5706A" w:rsidRPr="005E272F" w:rsidSect="00F05B19">
          <w:footerReference w:type="even" r:id="rId9"/>
          <w:footerReference w:type="default" r:id="rId10"/>
          <w:pgSz w:w="11906" w:h="16838"/>
          <w:pgMar w:top="1134" w:right="850" w:bottom="1134" w:left="1701" w:header="708" w:footer="708" w:gutter="0"/>
          <w:cols w:space="708"/>
          <w:docGrid w:linePitch="360"/>
        </w:sectPr>
      </w:pPr>
    </w:p>
    <w:p w:rsidR="00D5706A" w:rsidRPr="005E272F" w:rsidRDefault="00D5706A" w:rsidP="003246FE">
      <w:pPr>
        <w:pStyle w:val="22"/>
        <w:ind w:firstLine="0"/>
        <w:jc w:val="center"/>
        <w:rPr>
          <w:rFonts w:ascii="Times New Roman" w:hAnsi="Times New Roman" w:cs="Times New Roman"/>
          <w:b/>
        </w:rPr>
      </w:pPr>
    </w:p>
    <w:p w:rsidR="00D5706A" w:rsidRPr="005E272F" w:rsidRDefault="00D5706A" w:rsidP="003246FE">
      <w:pPr>
        <w:pStyle w:val="22"/>
        <w:ind w:firstLine="0"/>
        <w:jc w:val="center"/>
        <w:rPr>
          <w:rFonts w:ascii="Times New Roman" w:hAnsi="Times New Roman" w:cs="Times New Roman"/>
          <w:b/>
        </w:rPr>
      </w:pPr>
      <w:r w:rsidRPr="005E272F">
        <w:rPr>
          <w:rFonts w:ascii="Times New Roman" w:hAnsi="Times New Roman" w:cs="Times New Roman"/>
          <w:b/>
        </w:rPr>
        <w:t>СОДЕРЖАНИЕ</w:t>
      </w:r>
    </w:p>
    <w:p w:rsidR="00D5706A" w:rsidRPr="005E272F" w:rsidRDefault="00107AF4" w:rsidP="003246FE">
      <w:pPr>
        <w:pStyle w:val="12"/>
        <w:spacing w:before="0" w:after="0"/>
        <w:rPr>
          <w:b w:val="0"/>
          <w:caps w:val="0"/>
          <w:noProof/>
          <w:sz w:val="24"/>
          <w:szCs w:val="24"/>
        </w:rPr>
      </w:pPr>
      <w:r w:rsidRPr="005E272F">
        <w:rPr>
          <w:b w:val="0"/>
          <w:caps w:val="0"/>
          <w:sz w:val="24"/>
          <w:szCs w:val="24"/>
        </w:rPr>
        <w:fldChar w:fldCharType="begin"/>
      </w:r>
      <w:r w:rsidR="00D5706A" w:rsidRPr="005E272F">
        <w:rPr>
          <w:b w:val="0"/>
          <w:caps w:val="0"/>
          <w:sz w:val="24"/>
          <w:szCs w:val="24"/>
        </w:rPr>
        <w:instrText xml:space="preserve"> TOC \o "1-3" \h \z \u </w:instrText>
      </w:r>
      <w:r w:rsidRPr="005E272F">
        <w:rPr>
          <w:b w:val="0"/>
          <w:caps w:val="0"/>
          <w:sz w:val="24"/>
          <w:szCs w:val="24"/>
        </w:rPr>
        <w:fldChar w:fldCharType="separate"/>
      </w:r>
      <w:hyperlink w:anchor="_Toc261418313" w:history="1">
        <w:r w:rsidR="00D5706A" w:rsidRPr="005E272F">
          <w:rPr>
            <w:rStyle w:val="aff3"/>
            <w:b w:val="0"/>
            <w:noProof/>
            <w:color w:val="auto"/>
            <w:sz w:val="24"/>
            <w:szCs w:val="24"/>
          </w:rPr>
          <w:t>1.</w:t>
        </w:r>
        <w:r w:rsidR="00D5706A" w:rsidRPr="005E272F">
          <w:rPr>
            <w:b w:val="0"/>
            <w:caps w:val="0"/>
            <w:noProof/>
            <w:sz w:val="24"/>
            <w:szCs w:val="24"/>
          </w:rPr>
          <w:tab/>
        </w:r>
        <w:r w:rsidR="00D5706A" w:rsidRPr="005E272F">
          <w:rPr>
            <w:rStyle w:val="aff3"/>
            <w:b w:val="0"/>
            <w:noProof/>
            <w:color w:val="auto"/>
            <w:sz w:val="24"/>
            <w:szCs w:val="24"/>
          </w:rPr>
          <w:t>Глава 1  КРАТКОЕ ОПИСАНИЕ ПАВЛОВСКОГО МУНИЦИПАЛЬНОГО РАЙОНА</w:t>
        </w:r>
        <w:r w:rsidR="00D5706A" w:rsidRPr="005E272F">
          <w:rPr>
            <w:b w:val="0"/>
            <w:noProof/>
            <w:webHidden/>
            <w:sz w:val="24"/>
            <w:szCs w:val="24"/>
          </w:rPr>
          <w:tab/>
        </w:r>
        <w:r w:rsidRPr="005E272F">
          <w:rPr>
            <w:b w:val="0"/>
            <w:noProof/>
            <w:webHidden/>
            <w:sz w:val="24"/>
            <w:szCs w:val="24"/>
          </w:rPr>
          <w:fldChar w:fldCharType="begin"/>
        </w:r>
        <w:r w:rsidR="00D5706A" w:rsidRPr="005E272F">
          <w:rPr>
            <w:b w:val="0"/>
            <w:noProof/>
            <w:webHidden/>
            <w:sz w:val="24"/>
            <w:szCs w:val="24"/>
          </w:rPr>
          <w:instrText xml:space="preserve"> PAGEREF _Toc261418313 \h </w:instrText>
        </w:r>
        <w:r w:rsidRPr="005E272F">
          <w:rPr>
            <w:b w:val="0"/>
            <w:noProof/>
            <w:webHidden/>
            <w:sz w:val="24"/>
            <w:szCs w:val="24"/>
          </w:rPr>
        </w:r>
        <w:r w:rsidRPr="005E272F">
          <w:rPr>
            <w:b w:val="0"/>
            <w:noProof/>
            <w:webHidden/>
            <w:sz w:val="24"/>
            <w:szCs w:val="24"/>
          </w:rPr>
          <w:fldChar w:fldCharType="separate"/>
        </w:r>
        <w:r w:rsidR="003246FE" w:rsidRPr="005E272F">
          <w:rPr>
            <w:b w:val="0"/>
            <w:noProof/>
            <w:webHidden/>
            <w:sz w:val="24"/>
            <w:szCs w:val="24"/>
          </w:rPr>
          <w:t>5</w:t>
        </w:r>
        <w:r w:rsidRPr="005E272F">
          <w:rPr>
            <w:b w:val="0"/>
            <w:noProof/>
            <w:webHidden/>
            <w:sz w:val="24"/>
            <w:szCs w:val="24"/>
          </w:rPr>
          <w:fldChar w:fldCharType="end"/>
        </w:r>
      </w:hyperlink>
    </w:p>
    <w:p w:rsidR="00D5706A" w:rsidRPr="005E272F" w:rsidRDefault="005E272F" w:rsidP="003246FE">
      <w:pPr>
        <w:pStyle w:val="35"/>
        <w:tabs>
          <w:tab w:val="left" w:pos="960"/>
          <w:tab w:val="right" w:leader="dot" w:pos="9630"/>
        </w:tabs>
        <w:rPr>
          <w:i w:val="0"/>
          <w:noProof/>
          <w:sz w:val="24"/>
          <w:szCs w:val="24"/>
        </w:rPr>
      </w:pPr>
      <w:hyperlink w:anchor="_Toc261418314" w:history="1">
        <w:r w:rsidR="00D5706A" w:rsidRPr="005E272F">
          <w:rPr>
            <w:rStyle w:val="aff3"/>
            <w:i w:val="0"/>
            <w:noProof/>
            <w:color w:val="auto"/>
            <w:sz w:val="24"/>
            <w:szCs w:val="24"/>
          </w:rPr>
          <w:t>1.1.</w:t>
        </w:r>
        <w:r w:rsidR="00D5706A" w:rsidRPr="005E272F">
          <w:rPr>
            <w:i w:val="0"/>
            <w:noProof/>
            <w:sz w:val="24"/>
            <w:szCs w:val="24"/>
          </w:rPr>
          <w:tab/>
        </w:r>
        <w:r w:rsidR="00D5706A" w:rsidRPr="005E272F">
          <w:rPr>
            <w:rStyle w:val="aff3"/>
            <w:i w:val="0"/>
            <w:noProof/>
            <w:color w:val="auto"/>
            <w:sz w:val="24"/>
            <w:szCs w:val="24"/>
          </w:rPr>
          <w:t>Краткое описание места расположения района</w:t>
        </w:r>
        <w:r w:rsidR="00D5706A" w:rsidRPr="005E272F">
          <w:rPr>
            <w:i w:val="0"/>
            <w:noProof/>
            <w:webHidden/>
            <w:sz w:val="24"/>
            <w:szCs w:val="24"/>
          </w:rPr>
          <w:tab/>
        </w:r>
        <w:r w:rsidR="00107AF4" w:rsidRPr="005E272F">
          <w:rPr>
            <w:i w:val="0"/>
            <w:noProof/>
            <w:webHidden/>
            <w:sz w:val="24"/>
            <w:szCs w:val="24"/>
          </w:rPr>
          <w:fldChar w:fldCharType="begin"/>
        </w:r>
        <w:r w:rsidR="00D5706A" w:rsidRPr="005E272F">
          <w:rPr>
            <w:i w:val="0"/>
            <w:noProof/>
            <w:webHidden/>
            <w:sz w:val="24"/>
            <w:szCs w:val="24"/>
          </w:rPr>
          <w:instrText xml:space="preserve"> PAGEREF _Toc261418314 \h </w:instrText>
        </w:r>
        <w:r w:rsidR="00107AF4" w:rsidRPr="005E272F">
          <w:rPr>
            <w:i w:val="0"/>
            <w:noProof/>
            <w:webHidden/>
            <w:sz w:val="24"/>
            <w:szCs w:val="24"/>
          </w:rPr>
        </w:r>
        <w:r w:rsidR="00107AF4" w:rsidRPr="005E272F">
          <w:rPr>
            <w:i w:val="0"/>
            <w:noProof/>
            <w:webHidden/>
            <w:sz w:val="24"/>
            <w:szCs w:val="24"/>
          </w:rPr>
          <w:fldChar w:fldCharType="separate"/>
        </w:r>
        <w:r w:rsidR="003246FE" w:rsidRPr="005E272F">
          <w:rPr>
            <w:i w:val="0"/>
            <w:noProof/>
            <w:webHidden/>
            <w:sz w:val="24"/>
            <w:szCs w:val="24"/>
          </w:rPr>
          <w:t>5</w:t>
        </w:r>
        <w:r w:rsidR="00107AF4" w:rsidRPr="005E272F">
          <w:rPr>
            <w:i w:val="0"/>
            <w:noProof/>
            <w:webHidden/>
            <w:sz w:val="24"/>
            <w:szCs w:val="24"/>
          </w:rPr>
          <w:fldChar w:fldCharType="end"/>
        </w:r>
      </w:hyperlink>
    </w:p>
    <w:p w:rsidR="00D5706A" w:rsidRPr="005E272F" w:rsidRDefault="005E272F" w:rsidP="003246FE">
      <w:pPr>
        <w:pStyle w:val="35"/>
        <w:tabs>
          <w:tab w:val="left" w:pos="960"/>
          <w:tab w:val="right" w:leader="dot" w:pos="9630"/>
        </w:tabs>
        <w:rPr>
          <w:i w:val="0"/>
          <w:noProof/>
          <w:sz w:val="24"/>
          <w:szCs w:val="24"/>
        </w:rPr>
      </w:pPr>
      <w:hyperlink w:anchor="_Toc261418315" w:history="1">
        <w:r w:rsidR="00D5706A" w:rsidRPr="005E272F">
          <w:rPr>
            <w:rStyle w:val="aff3"/>
            <w:i w:val="0"/>
            <w:noProof/>
            <w:color w:val="auto"/>
            <w:sz w:val="24"/>
            <w:szCs w:val="24"/>
          </w:rPr>
          <w:t>1.2.</w:t>
        </w:r>
        <w:r w:rsidR="00D5706A" w:rsidRPr="005E272F">
          <w:rPr>
            <w:i w:val="0"/>
            <w:noProof/>
            <w:sz w:val="24"/>
            <w:szCs w:val="24"/>
          </w:rPr>
          <w:tab/>
        </w:r>
        <w:r w:rsidR="00D5706A" w:rsidRPr="005E272F">
          <w:rPr>
            <w:rStyle w:val="aff3"/>
            <w:i w:val="0"/>
            <w:noProof/>
            <w:color w:val="auto"/>
            <w:sz w:val="24"/>
            <w:szCs w:val="24"/>
          </w:rPr>
          <w:t>Топографо-геодезические, инженерно-геологические и климатические условия в районе</w:t>
        </w:r>
        <w:r w:rsidR="00D5706A" w:rsidRPr="005E272F">
          <w:rPr>
            <w:i w:val="0"/>
            <w:noProof/>
            <w:webHidden/>
            <w:sz w:val="24"/>
            <w:szCs w:val="24"/>
          </w:rPr>
          <w:tab/>
        </w:r>
        <w:r w:rsidR="00107AF4" w:rsidRPr="005E272F">
          <w:rPr>
            <w:i w:val="0"/>
            <w:noProof/>
            <w:webHidden/>
            <w:sz w:val="24"/>
            <w:szCs w:val="24"/>
          </w:rPr>
          <w:fldChar w:fldCharType="begin"/>
        </w:r>
        <w:r w:rsidR="00D5706A" w:rsidRPr="005E272F">
          <w:rPr>
            <w:i w:val="0"/>
            <w:noProof/>
            <w:webHidden/>
            <w:sz w:val="24"/>
            <w:szCs w:val="24"/>
          </w:rPr>
          <w:instrText xml:space="preserve"> PAGEREF _Toc261418315 \h </w:instrText>
        </w:r>
        <w:r w:rsidR="00107AF4" w:rsidRPr="005E272F">
          <w:rPr>
            <w:i w:val="0"/>
            <w:noProof/>
            <w:webHidden/>
            <w:sz w:val="24"/>
            <w:szCs w:val="24"/>
          </w:rPr>
        </w:r>
        <w:r w:rsidR="00107AF4" w:rsidRPr="005E272F">
          <w:rPr>
            <w:i w:val="0"/>
            <w:noProof/>
            <w:webHidden/>
            <w:sz w:val="24"/>
            <w:szCs w:val="24"/>
          </w:rPr>
          <w:fldChar w:fldCharType="separate"/>
        </w:r>
        <w:r w:rsidR="003246FE" w:rsidRPr="005E272F">
          <w:rPr>
            <w:i w:val="0"/>
            <w:noProof/>
            <w:webHidden/>
            <w:sz w:val="24"/>
            <w:szCs w:val="24"/>
          </w:rPr>
          <w:t>5</w:t>
        </w:r>
        <w:r w:rsidR="00107AF4" w:rsidRPr="005E272F">
          <w:rPr>
            <w:i w:val="0"/>
            <w:noProof/>
            <w:webHidden/>
            <w:sz w:val="24"/>
            <w:szCs w:val="24"/>
          </w:rPr>
          <w:fldChar w:fldCharType="end"/>
        </w:r>
      </w:hyperlink>
    </w:p>
    <w:p w:rsidR="00D5706A" w:rsidRPr="005E272F" w:rsidRDefault="005E272F" w:rsidP="003246FE">
      <w:pPr>
        <w:pStyle w:val="12"/>
        <w:spacing w:before="0" w:after="0"/>
        <w:rPr>
          <w:b w:val="0"/>
          <w:caps w:val="0"/>
          <w:noProof/>
          <w:sz w:val="24"/>
          <w:szCs w:val="24"/>
        </w:rPr>
      </w:pPr>
      <w:hyperlink w:anchor="_Toc261418316" w:history="1">
        <w:r w:rsidR="00D5706A" w:rsidRPr="005E272F">
          <w:rPr>
            <w:rStyle w:val="aff3"/>
            <w:b w:val="0"/>
            <w:noProof/>
            <w:color w:val="auto"/>
            <w:sz w:val="24"/>
            <w:szCs w:val="24"/>
          </w:rPr>
          <w:t>2.</w:t>
        </w:r>
        <w:r w:rsidR="00D5706A" w:rsidRPr="005E272F">
          <w:rPr>
            <w:b w:val="0"/>
            <w:caps w:val="0"/>
            <w:noProof/>
            <w:sz w:val="24"/>
            <w:szCs w:val="24"/>
          </w:rPr>
          <w:tab/>
        </w:r>
        <w:r w:rsidR="00D5706A" w:rsidRPr="005E272F">
          <w:rPr>
            <w:rStyle w:val="aff3"/>
            <w:b w:val="0"/>
            <w:noProof/>
            <w:color w:val="auto"/>
            <w:sz w:val="24"/>
            <w:szCs w:val="24"/>
          </w:rPr>
          <w:t>Глава 2  РЕЗУЛЬТАТЫ АНАЛИЗА ВОЗМОЖНЫХ ПОСЛЕДСТВИЙ ВОЗДЕЙСТВИЯ ЧРЕЗВЫЧАЙНЫХ СИТУАЦИЙ ТЕХНОГЕННОГО И ПРИРОДНОГО ХАРАКТЕРА НА ФУНКЦИОНИРОВАНИЕ ОБЪЕКТОВ РАЙОНА И ЖИЗНЕДЕЯТЕЛЬНОСТЬ НАСЕЛЕНИЯ</w:t>
        </w:r>
        <w:r w:rsidR="00D5706A" w:rsidRPr="005E272F">
          <w:rPr>
            <w:b w:val="0"/>
            <w:noProof/>
            <w:webHidden/>
            <w:sz w:val="24"/>
            <w:szCs w:val="24"/>
          </w:rPr>
          <w:tab/>
        </w:r>
        <w:r w:rsidR="00107AF4" w:rsidRPr="005E272F">
          <w:rPr>
            <w:b w:val="0"/>
            <w:noProof/>
            <w:webHidden/>
            <w:sz w:val="24"/>
            <w:szCs w:val="24"/>
          </w:rPr>
          <w:fldChar w:fldCharType="begin"/>
        </w:r>
        <w:r w:rsidR="00D5706A" w:rsidRPr="005E272F">
          <w:rPr>
            <w:b w:val="0"/>
            <w:noProof/>
            <w:webHidden/>
            <w:sz w:val="24"/>
            <w:szCs w:val="24"/>
          </w:rPr>
          <w:instrText xml:space="preserve"> PAGEREF _Toc261418316 \h </w:instrText>
        </w:r>
        <w:r w:rsidR="00107AF4" w:rsidRPr="005E272F">
          <w:rPr>
            <w:b w:val="0"/>
            <w:noProof/>
            <w:webHidden/>
            <w:sz w:val="24"/>
            <w:szCs w:val="24"/>
          </w:rPr>
        </w:r>
        <w:r w:rsidR="00107AF4" w:rsidRPr="005E272F">
          <w:rPr>
            <w:b w:val="0"/>
            <w:noProof/>
            <w:webHidden/>
            <w:sz w:val="24"/>
            <w:szCs w:val="24"/>
          </w:rPr>
          <w:fldChar w:fldCharType="separate"/>
        </w:r>
        <w:r w:rsidR="003246FE" w:rsidRPr="005E272F">
          <w:rPr>
            <w:b w:val="0"/>
            <w:noProof/>
            <w:webHidden/>
            <w:sz w:val="24"/>
            <w:szCs w:val="24"/>
          </w:rPr>
          <w:t>11</w:t>
        </w:r>
        <w:r w:rsidR="00107AF4" w:rsidRPr="005E272F">
          <w:rPr>
            <w:b w:val="0"/>
            <w:noProof/>
            <w:webHidden/>
            <w:sz w:val="24"/>
            <w:szCs w:val="24"/>
          </w:rPr>
          <w:fldChar w:fldCharType="end"/>
        </w:r>
      </w:hyperlink>
    </w:p>
    <w:p w:rsidR="00D5706A" w:rsidRPr="005E272F" w:rsidRDefault="005E272F" w:rsidP="003246FE">
      <w:pPr>
        <w:pStyle w:val="35"/>
        <w:tabs>
          <w:tab w:val="left" w:pos="960"/>
          <w:tab w:val="right" w:leader="dot" w:pos="9630"/>
        </w:tabs>
        <w:rPr>
          <w:i w:val="0"/>
          <w:noProof/>
          <w:sz w:val="24"/>
          <w:szCs w:val="24"/>
        </w:rPr>
      </w:pPr>
      <w:hyperlink w:anchor="_Toc261418317" w:history="1">
        <w:r w:rsidR="00D5706A" w:rsidRPr="005E272F">
          <w:rPr>
            <w:rStyle w:val="aff3"/>
            <w:bCs/>
            <w:i w:val="0"/>
            <w:noProof/>
            <w:color w:val="auto"/>
            <w:sz w:val="24"/>
            <w:szCs w:val="24"/>
          </w:rPr>
          <w:t>2.1.</w:t>
        </w:r>
        <w:r w:rsidR="00D5706A" w:rsidRPr="005E272F">
          <w:rPr>
            <w:i w:val="0"/>
            <w:noProof/>
            <w:sz w:val="24"/>
            <w:szCs w:val="24"/>
          </w:rPr>
          <w:tab/>
        </w:r>
        <w:r w:rsidR="00D5706A" w:rsidRPr="005E272F">
          <w:rPr>
            <w:rStyle w:val="aff3"/>
            <w:i w:val="0"/>
            <w:noProof/>
            <w:color w:val="auto"/>
            <w:sz w:val="24"/>
            <w:szCs w:val="24"/>
          </w:rPr>
          <w:t>Основные результаты анализа возможных последствий воздействия чрезвычайных ситуаций техногенного характера</w:t>
        </w:r>
        <w:r w:rsidR="00D5706A" w:rsidRPr="005E272F">
          <w:rPr>
            <w:i w:val="0"/>
            <w:noProof/>
            <w:webHidden/>
            <w:sz w:val="24"/>
            <w:szCs w:val="24"/>
          </w:rPr>
          <w:tab/>
        </w:r>
        <w:r w:rsidR="00107AF4" w:rsidRPr="005E272F">
          <w:rPr>
            <w:i w:val="0"/>
            <w:noProof/>
            <w:webHidden/>
            <w:sz w:val="24"/>
            <w:szCs w:val="24"/>
          </w:rPr>
          <w:fldChar w:fldCharType="begin"/>
        </w:r>
        <w:r w:rsidR="00D5706A" w:rsidRPr="005E272F">
          <w:rPr>
            <w:i w:val="0"/>
            <w:noProof/>
            <w:webHidden/>
            <w:sz w:val="24"/>
            <w:szCs w:val="24"/>
          </w:rPr>
          <w:instrText xml:space="preserve"> PAGEREF _Toc261418317 \h </w:instrText>
        </w:r>
        <w:r w:rsidR="00107AF4" w:rsidRPr="005E272F">
          <w:rPr>
            <w:i w:val="0"/>
            <w:noProof/>
            <w:webHidden/>
            <w:sz w:val="24"/>
            <w:szCs w:val="24"/>
          </w:rPr>
        </w:r>
        <w:r w:rsidR="00107AF4" w:rsidRPr="005E272F">
          <w:rPr>
            <w:i w:val="0"/>
            <w:noProof/>
            <w:webHidden/>
            <w:sz w:val="24"/>
            <w:szCs w:val="24"/>
          </w:rPr>
          <w:fldChar w:fldCharType="separate"/>
        </w:r>
        <w:r w:rsidR="003246FE" w:rsidRPr="005E272F">
          <w:rPr>
            <w:i w:val="0"/>
            <w:noProof/>
            <w:webHidden/>
            <w:sz w:val="24"/>
            <w:szCs w:val="24"/>
          </w:rPr>
          <w:t>11</w:t>
        </w:r>
        <w:r w:rsidR="00107AF4" w:rsidRPr="005E272F">
          <w:rPr>
            <w:i w:val="0"/>
            <w:noProof/>
            <w:webHidden/>
            <w:sz w:val="24"/>
            <w:szCs w:val="24"/>
          </w:rPr>
          <w:fldChar w:fldCharType="end"/>
        </w:r>
      </w:hyperlink>
    </w:p>
    <w:p w:rsidR="00D5706A" w:rsidRPr="005E272F" w:rsidRDefault="005E272F" w:rsidP="003246FE">
      <w:pPr>
        <w:pStyle w:val="35"/>
        <w:tabs>
          <w:tab w:val="left" w:pos="960"/>
          <w:tab w:val="right" w:leader="dot" w:pos="9630"/>
        </w:tabs>
        <w:rPr>
          <w:i w:val="0"/>
          <w:noProof/>
          <w:sz w:val="24"/>
          <w:szCs w:val="24"/>
        </w:rPr>
      </w:pPr>
      <w:hyperlink w:anchor="_Toc261418318" w:history="1">
        <w:r w:rsidR="00D5706A" w:rsidRPr="005E272F">
          <w:rPr>
            <w:rStyle w:val="aff3"/>
            <w:i w:val="0"/>
            <w:noProof/>
            <w:color w:val="auto"/>
            <w:sz w:val="24"/>
            <w:szCs w:val="24"/>
          </w:rPr>
          <w:t>2.2.</w:t>
        </w:r>
        <w:r w:rsidR="00D5706A" w:rsidRPr="005E272F">
          <w:rPr>
            <w:i w:val="0"/>
            <w:noProof/>
            <w:sz w:val="24"/>
            <w:szCs w:val="24"/>
          </w:rPr>
          <w:tab/>
        </w:r>
        <w:r w:rsidR="00D5706A" w:rsidRPr="005E272F">
          <w:rPr>
            <w:rStyle w:val="aff3"/>
            <w:i w:val="0"/>
            <w:noProof/>
            <w:color w:val="auto"/>
            <w:sz w:val="24"/>
            <w:szCs w:val="24"/>
          </w:rPr>
          <w:t>Основные результаты анализа возможных последствий воздействия чрезвычайных ситуаций природного характера</w:t>
        </w:r>
        <w:r w:rsidR="00D5706A" w:rsidRPr="005E272F">
          <w:rPr>
            <w:i w:val="0"/>
            <w:noProof/>
            <w:webHidden/>
            <w:sz w:val="24"/>
            <w:szCs w:val="24"/>
          </w:rPr>
          <w:tab/>
        </w:r>
        <w:r w:rsidR="008C0C68" w:rsidRPr="005E272F">
          <w:rPr>
            <w:i w:val="0"/>
            <w:noProof/>
            <w:webHidden/>
            <w:sz w:val="24"/>
            <w:szCs w:val="24"/>
          </w:rPr>
          <w:t>55</w:t>
        </w:r>
      </w:hyperlink>
    </w:p>
    <w:p w:rsidR="00D5706A" w:rsidRPr="005E272F" w:rsidRDefault="005E272F" w:rsidP="003246FE">
      <w:pPr>
        <w:pStyle w:val="35"/>
        <w:tabs>
          <w:tab w:val="left" w:pos="960"/>
          <w:tab w:val="right" w:leader="dot" w:pos="9630"/>
        </w:tabs>
        <w:rPr>
          <w:i w:val="0"/>
          <w:noProof/>
          <w:sz w:val="24"/>
          <w:szCs w:val="24"/>
        </w:rPr>
      </w:pPr>
      <w:hyperlink w:anchor="_Toc261418319" w:history="1">
        <w:r w:rsidR="00D5706A" w:rsidRPr="005E272F">
          <w:rPr>
            <w:rStyle w:val="aff3"/>
            <w:i w:val="0"/>
            <w:noProof/>
            <w:color w:val="auto"/>
            <w:sz w:val="24"/>
            <w:szCs w:val="24"/>
          </w:rPr>
          <w:t>2.3.</w:t>
        </w:r>
        <w:r w:rsidR="00D5706A" w:rsidRPr="005E272F">
          <w:rPr>
            <w:i w:val="0"/>
            <w:noProof/>
            <w:sz w:val="24"/>
            <w:szCs w:val="24"/>
          </w:rPr>
          <w:tab/>
        </w:r>
        <w:r w:rsidR="00D5706A" w:rsidRPr="005E272F">
          <w:rPr>
            <w:rStyle w:val="aff3"/>
            <w:i w:val="0"/>
            <w:noProof/>
            <w:color w:val="auto"/>
            <w:sz w:val="24"/>
            <w:szCs w:val="24"/>
          </w:rPr>
          <w:t>Оповещение в случае чрезвычайной ситуации</w:t>
        </w:r>
        <w:r w:rsidR="00D5706A" w:rsidRPr="005E272F">
          <w:rPr>
            <w:i w:val="0"/>
            <w:noProof/>
            <w:webHidden/>
            <w:sz w:val="24"/>
            <w:szCs w:val="24"/>
          </w:rPr>
          <w:tab/>
        </w:r>
        <w:r w:rsidR="008C0C68" w:rsidRPr="005E272F">
          <w:rPr>
            <w:i w:val="0"/>
            <w:noProof/>
            <w:webHidden/>
            <w:sz w:val="24"/>
            <w:szCs w:val="24"/>
          </w:rPr>
          <w:t>66</w:t>
        </w:r>
      </w:hyperlink>
    </w:p>
    <w:p w:rsidR="00D5706A" w:rsidRPr="005E272F" w:rsidRDefault="005E272F" w:rsidP="003246FE">
      <w:pPr>
        <w:pStyle w:val="35"/>
        <w:tabs>
          <w:tab w:val="left" w:pos="960"/>
          <w:tab w:val="right" w:leader="dot" w:pos="9630"/>
        </w:tabs>
        <w:rPr>
          <w:i w:val="0"/>
          <w:noProof/>
          <w:sz w:val="24"/>
          <w:szCs w:val="24"/>
        </w:rPr>
      </w:pPr>
      <w:hyperlink w:anchor="_Toc261418320" w:history="1">
        <w:r w:rsidR="00D5706A" w:rsidRPr="005E272F">
          <w:rPr>
            <w:rStyle w:val="aff3"/>
            <w:i w:val="0"/>
            <w:noProof/>
            <w:color w:val="auto"/>
            <w:sz w:val="24"/>
            <w:szCs w:val="24"/>
          </w:rPr>
          <w:t>2.4.</w:t>
        </w:r>
        <w:r w:rsidR="00D5706A" w:rsidRPr="005E272F">
          <w:rPr>
            <w:i w:val="0"/>
            <w:noProof/>
            <w:sz w:val="24"/>
            <w:szCs w:val="24"/>
          </w:rPr>
          <w:tab/>
        </w:r>
        <w:r w:rsidR="00D5706A" w:rsidRPr="005E272F">
          <w:rPr>
            <w:rStyle w:val="aff3"/>
            <w:i w:val="0"/>
            <w:noProof/>
            <w:color w:val="auto"/>
            <w:sz w:val="24"/>
            <w:szCs w:val="24"/>
          </w:rPr>
          <w:t>Проведение аварийно – спасательных работ</w:t>
        </w:r>
        <w:r w:rsidR="00D5706A" w:rsidRPr="005E272F">
          <w:rPr>
            <w:i w:val="0"/>
            <w:noProof/>
            <w:webHidden/>
            <w:sz w:val="24"/>
            <w:szCs w:val="24"/>
          </w:rPr>
          <w:tab/>
        </w:r>
        <w:r w:rsidR="008C0C68" w:rsidRPr="005E272F">
          <w:rPr>
            <w:i w:val="0"/>
            <w:noProof/>
            <w:webHidden/>
            <w:sz w:val="24"/>
            <w:szCs w:val="24"/>
          </w:rPr>
          <w:t>69</w:t>
        </w:r>
      </w:hyperlink>
    </w:p>
    <w:p w:rsidR="00D5706A" w:rsidRPr="005E272F" w:rsidRDefault="005E272F" w:rsidP="003246FE">
      <w:pPr>
        <w:pStyle w:val="35"/>
        <w:tabs>
          <w:tab w:val="left" w:pos="960"/>
          <w:tab w:val="right" w:leader="dot" w:pos="9630"/>
        </w:tabs>
        <w:rPr>
          <w:i w:val="0"/>
          <w:noProof/>
          <w:sz w:val="24"/>
          <w:szCs w:val="24"/>
        </w:rPr>
      </w:pPr>
      <w:hyperlink w:anchor="_Toc261418321" w:history="1">
        <w:r w:rsidR="00D5706A" w:rsidRPr="005E272F">
          <w:rPr>
            <w:rStyle w:val="aff3"/>
            <w:i w:val="0"/>
            <w:noProof/>
            <w:color w:val="auto"/>
            <w:sz w:val="24"/>
            <w:szCs w:val="24"/>
          </w:rPr>
          <w:t>2.5.</w:t>
        </w:r>
        <w:r w:rsidR="00D5706A" w:rsidRPr="005E272F">
          <w:rPr>
            <w:i w:val="0"/>
            <w:noProof/>
            <w:sz w:val="24"/>
            <w:szCs w:val="24"/>
          </w:rPr>
          <w:tab/>
        </w:r>
        <w:r w:rsidR="00D5706A" w:rsidRPr="005E272F">
          <w:rPr>
            <w:rStyle w:val="aff3"/>
            <w:i w:val="0"/>
            <w:noProof/>
            <w:color w:val="auto"/>
            <w:sz w:val="24"/>
            <w:szCs w:val="24"/>
          </w:rPr>
          <w:t>Противопожарные мероприятия на территории района</w:t>
        </w:r>
        <w:r w:rsidR="00D5706A" w:rsidRPr="005E272F">
          <w:rPr>
            <w:i w:val="0"/>
            <w:noProof/>
            <w:webHidden/>
            <w:sz w:val="24"/>
            <w:szCs w:val="24"/>
          </w:rPr>
          <w:tab/>
        </w:r>
        <w:r w:rsidR="00107AF4" w:rsidRPr="005E272F">
          <w:rPr>
            <w:i w:val="0"/>
            <w:noProof/>
            <w:webHidden/>
            <w:sz w:val="24"/>
            <w:szCs w:val="24"/>
          </w:rPr>
          <w:fldChar w:fldCharType="begin"/>
        </w:r>
        <w:r w:rsidR="00D5706A" w:rsidRPr="005E272F">
          <w:rPr>
            <w:i w:val="0"/>
            <w:noProof/>
            <w:webHidden/>
            <w:sz w:val="24"/>
            <w:szCs w:val="24"/>
          </w:rPr>
          <w:instrText xml:space="preserve"> PAGEREF _Toc261418321 \h </w:instrText>
        </w:r>
        <w:r w:rsidR="00107AF4" w:rsidRPr="005E272F">
          <w:rPr>
            <w:i w:val="0"/>
            <w:noProof/>
            <w:webHidden/>
            <w:sz w:val="24"/>
            <w:szCs w:val="24"/>
          </w:rPr>
        </w:r>
        <w:r w:rsidR="00107AF4" w:rsidRPr="005E272F">
          <w:rPr>
            <w:i w:val="0"/>
            <w:noProof/>
            <w:webHidden/>
            <w:sz w:val="24"/>
            <w:szCs w:val="24"/>
          </w:rPr>
          <w:fldChar w:fldCharType="separate"/>
        </w:r>
        <w:r w:rsidR="003246FE" w:rsidRPr="005E272F">
          <w:rPr>
            <w:i w:val="0"/>
            <w:noProof/>
            <w:webHidden/>
            <w:sz w:val="24"/>
            <w:szCs w:val="24"/>
          </w:rPr>
          <w:t>7</w:t>
        </w:r>
        <w:r w:rsidR="008C0C68" w:rsidRPr="005E272F">
          <w:rPr>
            <w:i w:val="0"/>
            <w:noProof/>
            <w:webHidden/>
            <w:sz w:val="24"/>
            <w:szCs w:val="24"/>
          </w:rPr>
          <w:t>0</w:t>
        </w:r>
        <w:r w:rsidR="00107AF4" w:rsidRPr="005E272F">
          <w:rPr>
            <w:i w:val="0"/>
            <w:noProof/>
            <w:webHidden/>
            <w:sz w:val="24"/>
            <w:szCs w:val="24"/>
          </w:rPr>
          <w:fldChar w:fldCharType="end"/>
        </w:r>
      </w:hyperlink>
    </w:p>
    <w:p w:rsidR="00D5706A" w:rsidRPr="005E272F" w:rsidRDefault="005E272F" w:rsidP="003246FE">
      <w:pPr>
        <w:pStyle w:val="35"/>
        <w:tabs>
          <w:tab w:val="left" w:pos="960"/>
          <w:tab w:val="right" w:leader="dot" w:pos="9630"/>
        </w:tabs>
        <w:rPr>
          <w:i w:val="0"/>
          <w:noProof/>
          <w:sz w:val="24"/>
          <w:szCs w:val="24"/>
        </w:rPr>
      </w:pPr>
      <w:hyperlink w:anchor="_Toc261418322" w:history="1">
        <w:r w:rsidR="00D5706A" w:rsidRPr="005E272F">
          <w:rPr>
            <w:rStyle w:val="aff3"/>
            <w:i w:val="0"/>
            <w:noProof/>
            <w:color w:val="auto"/>
            <w:sz w:val="24"/>
            <w:szCs w:val="24"/>
          </w:rPr>
          <w:t>2.6.</w:t>
        </w:r>
        <w:r w:rsidR="00D5706A" w:rsidRPr="005E272F">
          <w:rPr>
            <w:i w:val="0"/>
            <w:noProof/>
            <w:sz w:val="24"/>
            <w:szCs w:val="24"/>
          </w:rPr>
          <w:tab/>
        </w:r>
        <w:r w:rsidR="00D5706A" w:rsidRPr="005E272F">
          <w:rPr>
            <w:rStyle w:val="aff3"/>
            <w:i w:val="0"/>
            <w:noProof/>
            <w:color w:val="auto"/>
            <w:sz w:val="24"/>
            <w:szCs w:val="24"/>
          </w:rPr>
          <w:t>Лечебно-эвакуационное обеспечение</w:t>
        </w:r>
        <w:r w:rsidR="00D5706A" w:rsidRPr="005E272F">
          <w:rPr>
            <w:i w:val="0"/>
            <w:noProof/>
            <w:webHidden/>
            <w:sz w:val="24"/>
            <w:szCs w:val="24"/>
          </w:rPr>
          <w:tab/>
        </w:r>
        <w:r w:rsidR="008C0C68" w:rsidRPr="005E272F">
          <w:rPr>
            <w:i w:val="0"/>
            <w:noProof/>
            <w:webHidden/>
            <w:sz w:val="24"/>
            <w:szCs w:val="24"/>
          </w:rPr>
          <w:t>79</w:t>
        </w:r>
      </w:hyperlink>
    </w:p>
    <w:p w:rsidR="00D5706A" w:rsidRPr="005E272F" w:rsidRDefault="005E272F" w:rsidP="003246FE">
      <w:pPr>
        <w:pStyle w:val="12"/>
        <w:spacing w:before="0" w:after="0"/>
        <w:rPr>
          <w:b w:val="0"/>
          <w:caps w:val="0"/>
          <w:noProof/>
          <w:sz w:val="24"/>
          <w:szCs w:val="24"/>
        </w:rPr>
      </w:pPr>
      <w:hyperlink w:anchor="_Toc261418323" w:history="1">
        <w:r w:rsidR="00D5706A" w:rsidRPr="005E272F">
          <w:rPr>
            <w:rStyle w:val="aff3"/>
            <w:b w:val="0"/>
            <w:noProof/>
            <w:color w:val="auto"/>
            <w:sz w:val="24"/>
            <w:szCs w:val="24"/>
          </w:rPr>
          <w:t>3.</w:t>
        </w:r>
        <w:r w:rsidR="00D5706A" w:rsidRPr="005E272F">
          <w:rPr>
            <w:b w:val="0"/>
            <w:caps w:val="0"/>
            <w:noProof/>
            <w:sz w:val="24"/>
            <w:szCs w:val="24"/>
          </w:rPr>
          <w:tab/>
        </w:r>
        <w:r w:rsidR="00D5706A" w:rsidRPr="005E272F">
          <w:rPr>
            <w:rStyle w:val="aff3"/>
            <w:b w:val="0"/>
            <w:noProof/>
            <w:color w:val="auto"/>
            <w:sz w:val="24"/>
            <w:szCs w:val="24"/>
          </w:rPr>
          <w:t>Глава 3 ОГРАНИЧЕНИЕ НА   РАЗМЕЩЕНИЕ  НОВЫХ ПОСЕЛЕНИЙ И ОБЪЕКТОВ</w:t>
        </w:r>
        <w:r w:rsidR="00D5706A" w:rsidRPr="005E272F">
          <w:rPr>
            <w:b w:val="0"/>
            <w:noProof/>
            <w:webHidden/>
            <w:sz w:val="24"/>
            <w:szCs w:val="24"/>
          </w:rPr>
          <w:tab/>
        </w:r>
        <w:r w:rsidR="008C0C68" w:rsidRPr="005E272F">
          <w:rPr>
            <w:b w:val="0"/>
            <w:noProof/>
            <w:webHidden/>
            <w:sz w:val="24"/>
            <w:szCs w:val="24"/>
          </w:rPr>
          <w:t>81</w:t>
        </w:r>
      </w:hyperlink>
    </w:p>
    <w:p w:rsidR="00D5706A" w:rsidRPr="005E272F" w:rsidRDefault="00107AF4" w:rsidP="003246FE">
      <w:pPr>
        <w:pStyle w:val="22"/>
        <w:suppressAutoHyphens/>
        <w:spacing w:line="240" w:lineRule="auto"/>
        <w:ind w:firstLine="362"/>
        <w:rPr>
          <w:rFonts w:ascii="Times New Roman" w:hAnsi="Times New Roman" w:cs="Times New Roman"/>
        </w:rPr>
      </w:pPr>
      <w:r w:rsidRPr="005E272F">
        <w:rPr>
          <w:rFonts w:ascii="Times New Roman" w:hAnsi="Times New Roman" w:cs="Times New Roman"/>
          <w:caps/>
        </w:rPr>
        <w:fldChar w:fldCharType="end"/>
      </w:r>
      <w:r w:rsidR="00D5706A" w:rsidRPr="005E272F">
        <w:rPr>
          <w:rFonts w:ascii="Times New Roman" w:hAnsi="Times New Roman" w:cs="Times New Roman"/>
        </w:rPr>
        <w:t>Карты (схемы) границ территорий, подверженных риску возникновения чрезвычайных ситуаций природного и техногенного характера…………………………………………..……86</w:t>
      </w:r>
    </w:p>
    <w:p w:rsidR="00D5706A" w:rsidRPr="005E272F" w:rsidRDefault="00D5706A" w:rsidP="003246FE">
      <w:pPr>
        <w:pStyle w:val="22"/>
        <w:tabs>
          <w:tab w:val="clear" w:pos="-2127"/>
          <w:tab w:val="right" w:leader="dot" w:pos="9639"/>
        </w:tabs>
        <w:suppressAutoHyphens/>
        <w:spacing w:line="336" w:lineRule="auto"/>
        <w:ind w:right="851" w:firstLine="363"/>
        <w:rPr>
          <w:rFonts w:ascii="Times New Roman" w:hAnsi="Times New Roman" w:cs="Times New Roman"/>
          <w:caps/>
        </w:rPr>
      </w:pPr>
    </w:p>
    <w:p w:rsidR="00D5706A" w:rsidRPr="005E272F" w:rsidRDefault="00D5706A" w:rsidP="003246FE">
      <w:pPr>
        <w:pStyle w:val="22"/>
        <w:tabs>
          <w:tab w:val="left" w:pos="6379"/>
        </w:tabs>
        <w:ind w:firstLine="0"/>
        <w:jc w:val="center"/>
        <w:rPr>
          <w:rFonts w:ascii="Times New Roman" w:hAnsi="Times New Roman" w:cs="Times New Roman"/>
          <w:sz w:val="28"/>
          <w:szCs w:val="28"/>
        </w:rPr>
      </w:pPr>
    </w:p>
    <w:p w:rsidR="00D5706A" w:rsidRPr="005E272F" w:rsidRDefault="00D5706A" w:rsidP="003246FE">
      <w:pPr>
        <w:pStyle w:val="22"/>
        <w:tabs>
          <w:tab w:val="left" w:pos="6379"/>
        </w:tabs>
        <w:ind w:firstLine="0"/>
        <w:rPr>
          <w:rFonts w:ascii="Times New Roman" w:hAnsi="Times New Roman" w:cs="Times New Roman"/>
        </w:rPr>
        <w:sectPr w:rsidR="00D5706A" w:rsidRPr="005E272F" w:rsidSect="00F05B19">
          <w:headerReference w:type="default" r:id="rId11"/>
          <w:footerReference w:type="default" r:id="rId12"/>
          <w:pgSz w:w="11909" w:h="16834" w:code="9"/>
          <w:pgMar w:top="723" w:right="851" w:bottom="1134" w:left="1418" w:header="567" w:footer="182" w:gutter="0"/>
          <w:paperSrc w:first="15" w:other="15"/>
          <w:pgBorders w:offsetFrom="page">
            <w:top w:val="single" w:sz="4" w:space="24" w:color="auto"/>
            <w:left w:val="single" w:sz="4" w:space="24" w:color="auto"/>
            <w:bottom w:val="single" w:sz="4" w:space="24" w:color="auto"/>
            <w:right w:val="single" w:sz="4" w:space="24" w:color="auto"/>
          </w:pgBorders>
          <w:cols w:space="60"/>
          <w:noEndnote/>
        </w:sectPr>
      </w:pPr>
    </w:p>
    <w:p w:rsidR="00D5706A" w:rsidRPr="005E272F" w:rsidRDefault="00D5706A" w:rsidP="003246FE">
      <w:pPr>
        <w:pStyle w:val="320"/>
        <w:spacing w:after="0" w:line="312" w:lineRule="auto"/>
        <w:ind w:firstLine="709"/>
        <w:jc w:val="both"/>
        <w:rPr>
          <w:sz w:val="24"/>
          <w:szCs w:val="24"/>
        </w:rPr>
      </w:pPr>
    </w:p>
    <w:p w:rsidR="00D5706A" w:rsidRPr="005E272F" w:rsidRDefault="00D5706A" w:rsidP="003246FE">
      <w:pPr>
        <w:pStyle w:val="320"/>
        <w:spacing w:after="0" w:line="312" w:lineRule="auto"/>
        <w:jc w:val="center"/>
        <w:rPr>
          <w:b/>
          <w:sz w:val="24"/>
          <w:szCs w:val="24"/>
        </w:rPr>
      </w:pPr>
      <w:r w:rsidRPr="005E272F">
        <w:rPr>
          <w:b/>
          <w:sz w:val="24"/>
          <w:szCs w:val="24"/>
        </w:rPr>
        <w:t>Введение</w:t>
      </w:r>
    </w:p>
    <w:p w:rsidR="00D5706A" w:rsidRPr="005E272F" w:rsidRDefault="00D5706A" w:rsidP="003246FE">
      <w:pPr>
        <w:pStyle w:val="320"/>
        <w:spacing w:after="0" w:line="312" w:lineRule="auto"/>
        <w:ind w:firstLine="709"/>
        <w:jc w:val="both"/>
        <w:rPr>
          <w:sz w:val="24"/>
          <w:szCs w:val="24"/>
        </w:rPr>
      </w:pPr>
    </w:p>
    <w:p w:rsidR="00D5706A" w:rsidRPr="005E272F" w:rsidRDefault="00D5706A" w:rsidP="003246FE">
      <w:pPr>
        <w:pStyle w:val="320"/>
        <w:spacing w:after="0" w:line="312" w:lineRule="auto"/>
        <w:ind w:firstLine="709"/>
        <w:jc w:val="both"/>
        <w:rPr>
          <w:sz w:val="24"/>
        </w:rPr>
      </w:pPr>
      <w:r w:rsidRPr="005E272F">
        <w:rPr>
          <w:sz w:val="24"/>
          <w:szCs w:val="24"/>
        </w:rPr>
        <w:t xml:space="preserve">"Материалы по обоснованию схемы территориального планирования. Перечень основных факторов риска возникновения чрезвычайных ситуаций природного и техногенного характера" </w:t>
      </w:r>
      <w:r w:rsidRPr="005E272F">
        <w:rPr>
          <w:sz w:val="24"/>
        </w:rPr>
        <w:t>разработан в соответствии с требованиями Градостроительного Кодекса Российской Федерации, как составная часть градостроительной документации.</w:t>
      </w:r>
    </w:p>
    <w:p w:rsidR="00D5706A" w:rsidRPr="005E272F" w:rsidRDefault="00D5706A" w:rsidP="003246FE">
      <w:pPr>
        <w:pStyle w:val="320"/>
        <w:spacing w:after="0" w:line="312" w:lineRule="auto"/>
        <w:ind w:firstLine="709"/>
        <w:jc w:val="both"/>
        <w:rPr>
          <w:sz w:val="24"/>
        </w:rPr>
      </w:pPr>
      <w:r w:rsidRPr="005E272F">
        <w:rPr>
          <w:sz w:val="24"/>
        </w:rPr>
        <w:t>Проектные решения материалов направлены на обеспечение защиты территории муниципального образования и снижение материального ущерба от воздействия ЧС техногенного и природного характера. Обосновываются решения по зонированию территории поселения в зависимости от вида возможной опасности, размещению основных элементов планировочной структуры, транспортному и инженерному оборудованию территории с точки зрения повышения устойчивости ее функционирования, защиты и жизнеобеспечения его населения в случае ЧС техногенного и природного характера.</w:t>
      </w:r>
    </w:p>
    <w:p w:rsidR="00D5706A" w:rsidRPr="005E272F" w:rsidRDefault="00D5706A" w:rsidP="003246FE">
      <w:pPr>
        <w:pStyle w:val="320"/>
        <w:spacing w:after="0" w:line="312" w:lineRule="auto"/>
        <w:ind w:firstLine="709"/>
        <w:jc w:val="both"/>
        <w:rPr>
          <w:sz w:val="24"/>
          <w:szCs w:val="24"/>
        </w:rPr>
      </w:pPr>
      <w:r w:rsidRPr="005E272F">
        <w:rPr>
          <w:sz w:val="24"/>
          <w:szCs w:val="24"/>
        </w:rPr>
        <w:t>Исполнитель – ООО "Экспертная компания "Аудит-ЧС" (</w:t>
      </w:r>
      <w:smartTag w:uri="urn:schemas-microsoft-com:office:smarttags" w:element="metricconverter">
        <w:smartTagPr>
          <w:attr w:name="ProductID" w:val="394000, г"/>
        </w:smartTagPr>
        <w:r w:rsidRPr="005E272F">
          <w:rPr>
            <w:sz w:val="24"/>
            <w:szCs w:val="24"/>
          </w:rPr>
          <w:t>394000, г</w:t>
        </w:r>
      </w:smartTag>
      <w:r w:rsidRPr="005E272F">
        <w:rPr>
          <w:sz w:val="24"/>
          <w:szCs w:val="24"/>
        </w:rPr>
        <w:t>. Воронеж, ул. Карла Маркса, 108/110    тел./ факс 96-91-42), имеющая лицензии:</w:t>
      </w:r>
    </w:p>
    <w:p w:rsidR="00D5706A" w:rsidRPr="005E272F" w:rsidRDefault="00D5706A" w:rsidP="003246FE">
      <w:pPr>
        <w:pStyle w:val="320"/>
        <w:spacing w:after="0" w:line="312" w:lineRule="auto"/>
        <w:ind w:firstLine="709"/>
        <w:jc w:val="both"/>
        <w:rPr>
          <w:sz w:val="24"/>
          <w:szCs w:val="24"/>
        </w:rPr>
      </w:pPr>
      <w:r w:rsidRPr="005E272F">
        <w:rPr>
          <w:sz w:val="24"/>
          <w:szCs w:val="24"/>
        </w:rPr>
        <w:t xml:space="preserve">- №ГС-1-36-02-26-0-3664080263-006729-1 на осуществление проектирования зданий и сооружений </w:t>
      </w:r>
      <w:r w:rsidRPr="005E272F">
        <w:rPr>
          <w:sz w:val="24"/>
          <w:szCs w:val="24"/>
          <w:lang w:val="en-US"/>
        </w:rPr>
        <w:t>I</w:t>
      </w:r>
      <w:r w:rsidRPr="005E272F">
        <w:rPr>
          <w:sz w:val="24"/>
          <w:szCs w:val="24"/>
        </w:rPr>
        <w:t xml:space="preserve"> и </w:t>
      </w:r>
      <w:r w:rsidRPr="005E272F">
        <w:rPr>
          <w:sz w:val="24"/>
          <w:szCs w:val="24"/>
          <w:lang w:val="en-US"/>
        </w:rPr>
        <w:t>II</w:t>
      </w:r>
      <w:r w:rsidRPr="005E272F">
        <w:rPr>
          <w:sz w:val="24"/>
          <w:szCs w:val="24"/>
        </w:rPr>
        <w:t xml:space="preserve"> уровней ответственности в соответствии с государственным стандартом (в том числе разработка специальных разделов проектной документации "Инженерно-технические мероприятия гражданской обороны, мероприятия по предупреждению чрезвычайных ситуаций"), выдана Федеральным агентством по строительству и жилищно-коммунальному хозяйству 22.05.2008 г., срок действия лицензии до 26 марта 2012 года;</w:t>
      </w:r>
    </w:p>
    <w:p w:rsidR="00D5706A" w:rsidRPr="005E272F" w:rsidRDefault="00D5706A" w:rsidP="003246FE">
      <w:pPr>
        <w:pStyle w:val="320"/>
        <w:spacing w:after="0" w:line="312" w:lineRule="auto"/>
        <w:ind w:firstLine="709"/>
        <w:jc w:val="both"/>
        <w:rPr>
          <w:sz w:val="24"/>
        </w:rPr>
      </w:pPr>
      <w:r w:rsidRPr="005E272F">
        <w:rPr>
          <w:sz w:val="24"/>
        </w:rPr>
        <w:t xml:space="preserve">- № ДЭ-00-007483 (НХ) на право осуществления деятельности по экспертизе промышленной безопасности (проведение экспертизы иных документов, связанных с эксплуатацией опасного производственного объекта), выдана Федеральной службой по экологическому, технологическому и атомному надзору 04 июня </w:t>
      </w:r>
      <w:smartTag w:uri="urn:schemas-microsoft-com:office:smarttags" w:element="metricconverter">
        <w:smartTagPr>
          <w:attr w:name="ProductID" w:val="2007 г"/>
        </w:smartTagPr>
        <w:r w:rsidRPr="005E272F">
          <w:rPr>
            <w:sz w:val="24"/>
          </w:rPr>
          <w:t>2007 г</w:t>
        </w:r>
      </w:smartTag>
      <w:r w:rsidRPr="005E272F">
        <w:rPr>
          <w:sz w:val="24"/>
        </w:rPr>
        <w:t xml:space="preserve"> срок действия лицензии до 04.06.2012 года.</w:t>
      </w:r>
    </w:p>
    <w:p w:rsidR="00D5706A" w:rsidRPr="005E272F" w:rsidRDefault="00D5706A" w:rsidP="003246FE">
      <w:pPr>
        <w:pStyle w:val="320"/>
        <w:spacing w:after="0" w:line="312" w:lineRule="auto"/>
        <w:ind w:firstLine="709"/>
        <w:jc w:val="both"/>
        <w:rPr>
          <w:sz w:val="24"/>
        </w:rPr>
      </w:pPr>
    </w:p>
    <w:p w:rsidR="00D5706A" w:rsidRPr="005E272F" w:rsidRDefault="00D5706A" w:rsidP="003246FE">
      <w:pPr>
        <w:pStyle w:val="1"/>
        <w:pBdr>
          <w:bottom w:val="thinThickSmallGap" w:sz="24" w:space="1" w:color="auto"/>
        </w:pBdr>
        <w:tabs>
          <w:tab w:val="clear" w:pos="1844"/>
          <w:tab w:val="num" w:pos="0"/>
        </w:tabs>
        <w:spacing w:before="0" w:after="0" w:line="360" w:lineRule="auto"/>
        <w:ind w:left="0" w:right="714"/>
        <w:rPr>
          <w:b/>
          <w:spacing w:val="0"/>
        </w:rPr>
      </w:pPr>
      <w:bookmarkStart w:id="2" w:name="_Toc261418313"/>
      <w:r w:rsidRPr="005E272F">
        <w:rPr>
          <w:b/>
          <w:spacing w:val="0"/>
        </w:rPr>
        <w:lastRenderedPageBreak/>
        <w:t>Глава</w:t>
      </w:r>
      <w:r w:rsidRPr="005E272F">
        <w:rPr>
          <w:b/>
        </w:rPr>
        <w:t xml:space="preserve"> 1</w:t>
      </w:r>
      <w:r w:rsidRPr="005E272F">
        <w:rPr>
          <w:b/>
          <w:spacing w:val="0"/>
        </w:rPr>
        <w:br w:type="textWrapping" w:clear="all"/>
        <w:t xml:space="preserve"> КРАТКОЕ ОПИСАНИЕ ПАВЛОВСКОГО МУНИЦИПАЛЬНОГО РАЙОНА</w:t>
      </w:r>
      <w:bookmarkEnd w:id="2"/>
    </w:p>
    <w:p w:rsidR="00D5706A" w:rsidRPr="005E272F" w:rsidRDefault="00D5706A" w:rsidP="003246FE">
      <w:pPr>
        <w:pStyle w:val="3"/>
        <w:spacing w:before="0" w:after="0"/>
      </w:pPr>
      <w:bookmarkStart w:id="3" w:name="_Toc211140753"/>
      <w:bookmarkStart w:id="4" w:name="_Toc230679279"/>
      <w:bookmarkStart w:id="5" w:name="_Toc261418314"/>
      <w:r w:rsidRPr="005E272F">
        <w:t xml:space="preserve">Краткое описание места расположения </w:t>
      </w:r>
      <w:bookmarkEnd w:id="3"/>
      <w:bookmarkEnd w:id="4"/>
      <w:r w:rsidRPr="005E272F">
        <w:t>района</w:t>
      </w:r>
      <w:bookmarkEnd w:id="5"/>
    </w:p>
    <w:p w:rsidR="00D5706A" w:rsidRPr="005E272F" w:rsidRDefault="00D5706A" w:rsidP="003246FE">
      <w:pPr>
        <w:spacing w:after="0" w:line="360" w:lineRule="auto"/>
        <w:ind w:firstLine="709"/>
        <w:jc w:val="both"/>
        <w:rPr>
          <w:rFonts w:ascii="Times New Roman" w:hAnsi="Times New Roman" w:cs="Times New Roman"/>
          <w:lang w:eastAsia="ar-SA"/>
        </w:rPr>
      </w:pPr>
      <w:r w:rsidRPr="005E272F">
        <w:rPr>
          <w:rFonts w:ascii="Times New Roman" w:hAnsi="Times New Roman" w:cs="Times New Roman"/>
          <w:lang w:eastAsia="ar-SA"/>
        </w:rPr>
        <w:t>Павловский муниципальный  район расположен в центре  Воронежской области и граничит: с севера -  с Лискинским и Бобровским; с северо-востока  - с Бутурлиновским и Воробьевским; с юго-востока  - с Калачеевским; с юга -  с Верхнемамонским; с юго-запада  -  с  Россошанским; с запада -  с Подгоренским; с северо-запада – с Каменским  муниципальными районами Воронежской области.</w:t>
      </w:r>
    </w:p>
    <w:p w:rsidR="00D5706A" w:rsidRPr="005E272F" w:rsidRDefault="00D5706A" w:rsidP="003246FE">
      <w:pPr>
        <w:spacing w:after="0" w:line="360" w:lineRule="auto"/>
        <w:ind w:firstLine="709"/>
        <w:jc w:val="both"/>
        <w:rPr>
          <w:rFonts w:ascii="Times New Roman" w:hAnsi="Times New Roman" w:cs="Times New Roman"/>
          <w:lang w:eastAsia="ar-SA"/>
        </w:rPr>
      </w:pPr>
      <w:r w:rsidRPr="005E272F">
        <w:rPr>
          <w:rFonts w:ascii="Times New Roman" w:hAnsi="Times New Roman" w:cs="Times New Roman"/>
          <w:lang w:eastAsia="ar-SA"/>
        </w:rPr>
        <w:t xml:space="preserve">Общая площадь территории Павловского муниципального района составляет </w:t>
      </w:r>
      <w:r w:rsidR="000B0AAE" w:rsidRPr="005E272F">
        <w:rPr>
          <w:rFonts w:ascii="Times New Roman" w:hAnsi="Times New Roman" w:cs="Times New Roman"/>
          <w:lang w:eastAsia="ar-SA"/>
        </w:rPr>
        <w:t>188566</w:t>
      </w:r>
      <w:r w:rsidRPr="005E272F">
        <w:rPr>
          <w:rFonts w:ascii="Times New Roman" w:hAnsi="Times New Roman" w:cs="Times New Roman"/>
          <w:lang w:eastAsia="ar-SA"/>
        </w:rPr>
        <w:t xml:space="preserve"> га, ч</w:t>
      </w:r>
      <w:r w:rsidRPr="005E272F">
        <w:rPr>
          <w:rFonts w:ascii="Times New Roman" w:hAnsi="Times New Roman" w:cs="Times New Roman"/>
        </w:rPr>
        <w:t xml:space="preserve">исленность населения – </w:t>
      </w:r>
      <w:r w:rsidR="000B0AAE" w:rsidRPr="005E272F">
        <w:rPr>
          <w:rFonts w:ascii="Times New Roman" w:hAnsi="Times New Roman" w:cs="Times New Roman"/>
        </w:rPr>
        <w:t>50003</w:t>
      </w:r>
      <w:r w:rsidRPr="005E272F">
        <w:rPr>
          <w:rFonts w:ascii="Times New Roman" w:hAnsi="Times New Roman" w:cs="Times New Roman"/>
        </w:rPr>
        <w:t xml:space="preserve"> человек.</w:t>
      </w:r>
      <w:r w:rsidRPr="005E272F">
        <w:rPr>
          <w:rFonts w:ascii="Times New Roman" w:hAnsi="Times New Roman" w:cs="Times New Roman"/>
          <w:lang w:eastAsia="ar-SA"/>
        </w:rPr>
        <w:t xml:space="preserve">  </w:t>
      </w:r>
    </w:p>
    <w:p w:rsidR="00D5706A" w:rsidRPr="005E272F" w:rsidRDefault="00D5706A" w:rsidP="003246FE">
      <w:pPr>
        <w:spacing w:after="0" w:line="360" w:lineRule="auto"/>
        <w:ind w:firstLine="709"/>
        <w:jc w:val="both"/>
        <w:rPr>
          <w:rFonts w:ascii="Times New Roman" w:hAnsi="Times New Roman" w:cs="Times New Roman"/>
          <w:lang w:eastAsia="ar-SA"/>
        </w:rPr>
      </w:pPr>
      <w:r w:rsidRPr="005E272F">
        <w:rPr>
          <w:rFonts w:ascii="Times New Roman" w:hAnsi="Times New Roman" w:cs="Times New Roman"/>
          <w:lang w:eastAsia="ar-SA"/>
        </w:rPr>
        <w:t>В Павловском районе 56 населенных пунктов (два из них -  кордон Малый Лес и кордон Тахтарова входят в границы города Павловска), 1 городское и 14 сельских поселений.</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По территории района протекают реки Дон и притоки Дона:  р.Осередь – с востока на запад; р.Битюг – с севера на юг; р.Казинка – с востока на запад. В реку Осередь впадают реки Данило и Гаврило.</w:t>
      </w:r>
    </w:p>
    <w:p w:rsidR="00D5706A" w:rsidRPr="005E272F" w:rsidRDefault="00D5706A" w:rsidP="003246FE">
      <w:pPr>
        <w:spacing w:after="0" w:line="360" w:lineRule="auto"/>
        <w:ind w:firstLine="709"/>
        <w:jc w:val="both"/>
        <w:rPr>
          <w:rFonts w:ascii="Times New Roman" w:hAnsi="Times New Roman" w:cs="Times New Roman"/>
          <w:lang w:eastAsia="ar-SA"/>
        </w:rPr>
      </w:pPr>
      <w:r w:rsidRPr="005E272F">
        <w:rPr>
          <w:rFonts w:ascii="Times New Roman" w:hAnsi="Times New Roman" w:cs="Times New Roman"/>
          <w:lang w:eastAsia="ar-SA"/>
        </w:rPr>
        <w:t xml:space="preserve">Административным центром Павловского района является  городское поселение город Павловск. Поселение </w:t>
      </w:r>
      <w:r w:rsidRPr="005E272F">
        <w:rPr>
          <w:rFonts w:ascii="Times New Roman" w:hAnsi="Times New Roman" w:cs="Times New Roman"/>
          <w:bCs/>
        </w:rPr>
        <w:t xml:space="preserve">расположено в западной части поселения, на левом берегу Дона, при впадении в него (с востока) реки Осередь. Восточной границей поселения является автодорога </w:t>
      </w:r>
      <w:r w:rsidR="007C70F8" w:rsidRPr="005E272F">
        <w:rPr>
          <w:rFonts w:ascii="Times New Roman" w:hAnsi="Times New Roman" w:cs="Times New Roman"/>
          <w:bCs/>
        </w:rPr>
        <w:t xml:space="preserve">федерального значения </w:t>
      </w:r>
      <w:r w:rsidRPr="005E272F">
        <w:rPr>
          <w:rFonts w:ascii="Times New Roman" w:hAnsi="Times New Roman" w:cs="Times New Roman"/>
          <w:bCs/>
        </w:rPr>
        <w:t>М</w:t>
      </w:r>
      <w:r w:rsidR="007C70F8" w:rsidRPr="005E272F">
        <w:rPr>
          <w:rFonts w:ascii="Times New Roman" w:hAnsi="Times New Roman" w:cs="Times New Roman"/>
          <w:bCs/>
        </w:rPr>
        <w:t>-</w:t>
      </w:r>
      <w:r w:rsidRPr="005E272F">
        <w:rPr>
          <w:rFonts w:ascii="Times New Roman" w:hAnsi="Times New Roman" w:cs="Times New Roman"/>
          <w:bCs/>
        </w:rPr>
        <w:t xml:space="preserve">4 «Дон». </w:t>
      </w:r>
      <w:r w:rsidR="007C70F8" w:rsidRPr="005E272F">
        <w:rPr>
          <w:rFonts w:ascii="Times New Roman" w:hAnsi="Times New Roman" w:cs="Times New Roman"/>
          <w:bCs/>
        </w:rPr>
        <w:t>Так же по территории района проходит федерального значения</w:t>
      </w:r>
      <w:r w:rsidR="007C70F8" w:rsidRPr="005E272F">
        <w:rPr>
          <w:rFonts w:ascii="Times New Roman" w:eastAsia="Times New Roman" w:hAnsi="Times New Roman"/>
          <w:sz w:val="24"/>
          <w:szCs w:val="24"/>
        </w:rPr>
        <w:t xml:space="preserve"> М-2 «Крым».</w:t>
      </w:r>
    </w:p>
    <w:p w:rsidR="00D5706A" w:rsidRPr="005E272F" w:rsidRDefault="00D5706A" w:rsidP="003246FE">
      <w:pPr>
        <w:spacing w:after="0" w:line="360" w:lineRule="auto"/>
        <w:ind w:firstLine="709"/>
        <w:jc w:val="both"/>
        <w:rPr>
          <w:rFonts w:ascii="Times New Roman" w:hAnsi="Times New Roman" w:cs="Times New Roman"/>
          <w:iCs/>
          <w:spacing w:val="-2"/>
          <w:lang w:eastAsia="ar-SA"/>
        </w:rPr>
      </w:pPr>
      <w:r w:rsidRPr="005E272F">
        <w:rPr>
          <w:rFonts w:ascii="Times New Roman" w:hAnsi="Times New Roman" w:cs="Times New Roman"/>
          <w:lang w:eastAsia="ar-SA"/>
        </w:rPr>
        <w:t>По территории района проходит однопутная ж/д линия, обслуживающая, в основном, внутриобластные  транспортные перевозки.</w:t>
      </w:r>
    </w:p>
    <w:p w:rsidR="00D5706A" w:rsidRPr="005E272F" w:rsidRDefault="00D5706A" w:rsidP="003246FE">
      <w:pPr>
        <w:spacing w:after="0" w:line="360" w:lineRule="auto"/>
        <w:ind w:firstLine="709"/>
        <w:jc w:val="both"/>
        <w:rPr>
          <w:rFonts w:ascii="Times New Roman" w:hAnsi="Times New Roman" w:cs="Times New Roman"/>
          <w:lang w:eastAsia="ar-SA"/>
        </w:rPr>
      </w:pPr>
      <w:r w:rsidRPr="005E272F">
        <w:rPr>
          <w:rFonts w:ascii="Times New Roman" w:hAnsi="Times New Roman" w:cs="Times New Roman"/>
          <w:lang w:eastAsia="ar-SA"/>
        </w:rPr>
        <w:t xml:space="preserve">По территории Павловского района проходит магистральный газопровод высокого давления.  По южной и восточной границе района проходит магистральный </w:t>
      </w:r>
      <w:r w:rsidRPr="005E272F">
        <w:rPr>
          <w:rFonts w:ascii="Times New Roman" w:hAnsi="Times New Roman" w:cs="Times New Roman"/>
        </w:rPr>
        <w:t>аммиакопровод Тольятти</w:t>
      </w:r>
      <w:r w:rsidRPr="005E272F">
        <w:rPr>
          <w:rFonts w:ascii="Times New Roman" w:hAnsi="Times New Roman" w:cs="Times New Roman"/>
          <w:lang w:eastAsia="ar-SA"/>
        </w:rPr>
        <w:t>-Одесса.</w:t>
      </w:r>
    </w:p>
    <w:p w:rsidR="003246FE" w:rsidRPr="005E272F" w:rsidRDefault="003246FE" w:rsidP="003246FE">
      <w:pPr>
        <w:spacing w:after="0" w:line="360" w:lineRule="auto"/>
        <w:ind w:firstLine="709"/>
        <w:jc w:val="both"/>
        <w:rPr>
          <w:rFonts w:ascii="Times New Roman" w:hAnsi="Times New Roman" w:cs="Times New Roman"/>
        </w:rPr>
      </w:pPr>
    </w:p>
    <w:p w:rsidR="00D5706A" w:rsidRPr="005E272F" w:rsidRDefault="00D5706A" w:rsidP="003246FE">
      <w:pPr>
        <w:pStyle w:val="3"/>
        <w:spacing w:before="0" w:after="0"/>
      </w:pPr>
      <w:bookmarkStart w:id="6" w:name="_Toc261418315"/>
      <w:r w:rsidRPr="005E272F">
        <w:t>Топографо-геодезические, инженерно-геологические и климатические условия в районе</w:t>
      </w:r>
      <w:bookmarkEnd w:id="6"/>
      <w:r w:rsidRPr="005E272F">
        <w:t xml:space="preserve"> </w:t>
      </w:r>
    </w:p>
    <w:p w:rsidR="00D5706A" w:rsidRPr="005E272F" w:rsidRDefault="00D5706A" w:rsidP="003246FE">
      <w:pPr>
        <w:spacing w:after="0" w:line="360" w:lineRule="auto"/>
        <w:ind w:firstLine="709"/>
        <w:jc w:val="both"/>
        <w:rPr>
          <w:rFonts w:ascii="Times New Roman" w:hAnsi="Times New Roman" w:cs="Times New Roman"/>
          <w:lang w:eastAsia="ar-SA"/>
        </w:rPr>
      </w:pPr>
      <w:r w:rsidRPr="005E272F">
        <w:rPr>
          <w:rFonts w:ascii="Times New Roman" w:hAnsi="Times New Roman" w:cs="Times New Roman"/>
          <w:b/>
          <w:i/>
          <w:iCs/>
          <w:lang w:eastAsia="ar-SA"/>
        </w:rPr>
        <w:t xml:space="preserve">Климат </w:t>
      </w:r>
      <w:r w:rsidRPr="005E272F">
        <w:rPr>
          <w:rFonts w:ascii="Times New Roman" w:hAnsi="Times New Roman" w:cs="Times New Roman"/>
          <w:iCs/>
          <w:lang w:eastAsia="ar-SA"/>
        </w:rPr>
        <w:t>на территории Павловского</w:t>
      </w:r>
      <w:r w:rsidRPr="005E272F">
        <w:rPr>
          <w:rFonts w:ascii="Times New Roman" w:hAnsi="Times New Roman" w:cs="Times New Roman"/>
          <w:lang w:eastAsia="ar-SA"/>
        </w:rPr>
        <w:t xml:space="preserve"> района </w:t>
      </w:r>
      <w:r w:rsidRPr="005E272F">
        <w:rPr>
          <w:rFonts w:ascii="Times New Roman" w:hAnsi="Times New Roman" w:cs="Times New Roman"/>
        </w:rPr>
        <w:t>умеренно-континентальный (теплый умеренно - засушливый -2А, теплый слабо-засушливый -2Б) с жарким и сухим летом и умеренно холодной зимой с устойчивым снежным покровом и хорошо выраженными переходными сезонами. Формирование климата происходит под действием климатообразующих факторов, таких как широта места, от которой зависит количество поступающей солнечной радиации, циркуляция атмосферы, рельеф.</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Территория района характеризуется однородным годовым ходом температуры воздуха. Самый тёплый месяц обычно июль, самый холодный – январь</w:t>
      </w:r>
      <w:r w:rsidR="00451B6A" w:rsidRPr="005E272F">
        <w:rPr>
          <w:rFonts w:ascii="Times New Roman" w:hAnsi="Times New Roman" w:cs="Times New Roman"/>
        </w:rPr>
        <w:t>. Среднегодовая температура воздуха составляет +6,5°С.</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Абсолютный максимум температуры в большинстве лет отмечается в июле и достигает +40,+43</w:t>
      </w:r>
      <w:r w:rsidR="00451B6A" w:rsidRPr="005E272F">
        <w:rPr>
          <w:rFonts w:ascii="Times New Roman" w:hAnsi="Times New Roman" w:cs="Times New Roman"/>
        </w:rPr>
        <w:t>°</w:t>
      </w:r>
      <w:r w:rsidRPr="005E272F">
        <w:rPr>
          <w:rFonts w:ascii="Times New Roman" w:hAnsi="Times New Roman" w:cs="Times New Roman"/>
        </w:rPr>
        <w:t xml:space="preserve">. Такие температуры бывают 1 раз в 50-70 лет. </w:t>
      </w:r>
      <w:r w:rsidR="00451B6A" w:rsidRPr="005E272F">
        <w:rPr>
          <w:rFonts w:ascii="Times New Roman" w:hAnsi="Times New Roman" w:cs="Times New Roman"/>
        </w:rPr>
        <w:t>Средние из абсолютных максимальных температур составляют +43°С, средние из абсолютных минимальных температур составляют - 27°С.</w:t>
      </w:r>
    </w:p>
    <w:p w:rsidR="00D5706A" w:rsidRPr="005E272F" w:rsidRDefault="00D5706A" w:rsidP="003246FE">
      <w:pPr>
        <w:spacing w:after="0" w:line="360" w:lineRule="auto"/>
        <w:ind w:firstLine="709"/>
        <w:jc w:val="both"/>
        <w:rPr>
          <w:rFonts w:ascii="Times New Roman" w:hAnsi="Times New Roman" w:cs="Times New Roman"/>
          <w:lang w:eastAsia="ar-SA"/>
        </w:rPr>
      </w:pPr>
      <w:r w:rsidRPr="005E272F">
        <w:rPr>
          <w:rFonts w:ascii="Times New Roman" w:hAnsi="Times New Roman" w:cs="Times New Roman"/>
        </w:rPr>
        <w:lastRenderedPageBreak/>
        <w:t>Первые заморозки на территории Павловского района могут наблюдаться уже в сентябре. Переход средней суточной температуры через 0</w:t>
      </w:r>
      <w:r w:rsidR="00F05B19" w:rsidRPr="005E272F">
        <w:rPr>
          <w:rFonts w:ascii="Times New Roman" w:hAnsi="Times New Roman" w:cs="Times New Roman"/>
        </w:rPr>
        <w:t>°</w:t>
      </w:r>
      <w:r w:rsidRPr="005E272F">
        <w:rPr>
          <w:rFonts w:ascii="Times New Roman" w:hAnsi="Times New Roman" w:cs="Times New Roman"/>
        </w:rPr>
        <w:t xml:space="preserve"> в сторону отрицательных значений осуществляется в первой декаде ноября. Наступление дат устойчивых морозов относится к концу ноября – началу декабря. Продолжительность периода с устойчивыми морозами на территории от 100-110 дней. Продолжительность безморозного периода на территории Павловского района равна 130 -140 дням.</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В среднем относительная влажность воздуха на территории однородна и зависит от господствующей воздушной массы. Среднегодовая относительная влажность равна 68-70%. В годовом ходе наибольшие её значения (80% и более) отмечаются в холодный период (53-55 дней за сезон). В среднем число дней с высокой относительной влажностью на территории района составляет до 110 дней. Летом высокая относительная влажность бывает редко (1-2 дня в месяц).</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Годовая сумма осадков составляет 450 -550мм. и более. Около трети годового количества осадков приходится на холодный период года. По многолетним наблюдениям больше всего осадков выпадает в июле. Минимум осадков приходится на февраль.</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xml:space="preserve">На территории района большую часть года преобладает ветер северо-западного и юго-западного направления. В течение года преобладают средние скорости ветра (3,8 м/сек.).  Минимальные скорости ветра наблюдаются летом (июль-август), средние суточные скорости ветра в это время составляют 0-3м/сек, среднее число штилей 10. </w:t>
      </w:r>
    </w:p>
    <w:p w:rsidR="00D5706A" w:rsidRPr="005E272F" w:rsidRDefault="00D5706A" w:rsidP="003246FE">
      <w:pPr>
        <w:pStyle w:val="af6"/>
        <w:tabs>
          <w:tab w:val="left" w:pos="720"/>
        </w:tabs>
        <w:spacing w:after="0" w:line="360" w:lineRule="auto"/>
        <w:ind w:left="0" w:firstLine="709"/>
        <w:jc w:val="both"/>
        <w:rPr>
          <w:sz w:val="24"/>
          <w:szCs w:val="24"/>
          <w:lang w:eastAsia="ar-SA"/>
        </w:rPr>
      </w:pPr>
      <w:r w:rsidRPr="005E272F">
        <w:rPr>
          <w:sz w:val="24"/>
          <w:szCs w:val="24"/>
          <w:lang w:eastAsia="ar-SA"/>
        </w:rPr>
        <w:t xml:space="preserve">К неблагоприятным метеорологическим явлениям, наносящим значительный ущерб сельскохозяйственному производству, относятся заморозки, засухи, суховеи, сильные ветры, ливни и град. </w:t>
      </w:r>
    </w:p>
    <w:p w:rsidR="00D5706A" w:rsidRPr="005E272F" w:rsidRDefault="00D5706A" w:rsidP="003246FE">
      <w:pPr>
        <w:pStyle w:val="af6"/>
        <w:tabs>
          <w:tab w:val="left" w:pos="720"/>
        </w:tabs>
        <w:spacing w:after="0" w:line="360" w:lineRule="auto"/>
        <w:ind w:left="0" w:firstLine="709"/>
        <w:jc w:val="both"/>
        <w:rPr>
          <w:sz w:val="24"/>
          <w:szCs w:val="24"/>
          <w:lang w:eastAsia="ar-SA"/>
        </w:rPr>
      </w:pPr>
      <w:r w:rsidRPr="005E272F">
        <w:rPr>
          <w:sz w:val="24"/>
          <w:szCs w:val="24"/>
          <w:lang w:eastAsia="ar-SA"/>
        </w:rPr>
        <w:t>Опасные метеорологические явления, приводящие к ЧС, и главным образом на дорогах,  – сильный ливень; очень сильный дождь (мокрый снег, дождь со снегом); продолжительные сильные дожди; крупный град; сильная жара; сильная пыльная буря; сильный туман; сильный мороз; очень сильный снег; сильная метель; сильный гололёд; налипание мокрого снега; нарастание снежного отложения. А также комплексы неблагоприятных метеорологических явлений: сильный дождь (мокрый снег, дождь со снегом), сопровождаемый сильным ветром (или шквалом); ливень, сопровождаемый сильным ветром; гололёд в сочетании с сильным ветром; снежные отложения или налипание мокрого снега в сочетании с сильным ветром.</w:t>
      </w:r>
    </w:p>
    <w:p w:rsidR="00D5706A" w:rsidRPr="005E272F" w:rsidRDefault="00D5706A" w:rsidP="003246FE">
      <w:pPr>
        <w:tabs>
          <w:tab w:val="left" w:pos="720"/>
        </w:tabs>
        <w:spacing w:after="0" w:line="360" w:lineRule="auto"/>
        <w:ind w:firstLine="720"/>
        <w:jc w:val="both"/>
        <w:rPr>
          <w:rFonts w:ascii="Times New Roman" w:hAnsi="Times New Roman" w:cs="Times New Roman"/>
          <w:b/>
          <w:i/>
          <w:iCs/>
          <w:lang w:eastAsia="ar-SA"/>
        </w:rPr>
      </w:pPr>
      <w:r w:rsidRPr="005E272F">
        <w:rPr>
          <w:rFonts w:ascii="Times New Roman" w:hAnsi="Times New Roman" w:cs="Times New Roman"/>
          <w:b/>
          <w:i/>
          <w:iCs/>
          <w:lang w:eastAsia="ar-SA"/>
        </w:rPr>
        <w:t>Геологическое строение</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Территория Павловского района расположена на Калачской возвышенности. Территория характеризуется увалистым и полого-холмистым рельефом, образованным эрозионно-денудационными процессами.</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Долина главной реки района Дон пологая, террасированная. Низкие надпойменные террасы, высотой 8-14м и 25-35м, сохраняются почти на всем протяжении р.Дон. Они отделяются друг от друга уступом высотой 10-15м. Поверхности террас ровные, слабо наклоненные к руслу.</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lastRenderedPageBreak/>
        <w:t>Характер эрозионного расчленения территории представлен «глубиной расчленения» и  «густотой расчленения». Средние относительные превышения водоразделов над днищем долины р.Дон составляют 20-40м, на остальной территории 40-80м. Средняя ширина склонов водосборов составляет 0,4-0,7 км.</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 xml:space="preserve">Территория Павловского района занимает часть Русской плиты, которая является отрицательной структурой Восточно-Европейской платформы, и располагается в пределах Воронежского кристаллического массива. Фундамент платформы сложен метаморфизованными, метаморфическими, интрузивными породами, перекрытыми осадочными, вулканогенно-осадочными образованиями. </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На территории района выявлен довольно обширный комплекс экзогенных геологических процессов, развитие которых предопределено особенностями геологического строения территории, разнообразием типов рельефа, новейшими тектоническими движениями в сочетании с активным техногенным воздействием районов сильно урбанизированной территории на геологическую среду.</w:t>
      </w:r>
    </w:p>
    <w:p w:rsidR="00D5706A" w:rsidRPr="005E272F" w:rsidRDefault="00D5706A" w:rsidP="003246FE">
      <w:pPr>
        <w:tabs>
          <w:tab w:val="left" w:pos="720"/>
        </w:tabs>
        <w:spacing w:after="0" w:line="360" w:lineRule="auto"/>
        <w:ind w:firstLine="540"/>
        <w:jc w:val="both"/>
        <w:rPr>
          <w:rFonts w:ascii="Times New Roman" w:hAnsi="Times New Roman" w:cs="Times New Roman"/>
        </w:rPr>
      </w:pPr>
      <w:r w:rsidRPr="005E272F">
        <w:rPr>
          <w:rFonts w:ascii="Times New Roman" w:hAnsi="Times New Roman" w:cs="Times New Roman"/>
        </w:rPr>
        <w:t>Основные типы экзогенных геологических процессов:</w:t>
      </w:r>
    </w:p>
    <w:p w:rsidR="00D5706A" w:rsidRPr="005E272F" w:rsidRDefault="00D5706A" w:rsidP="003246FE">
      <w:pPr>
        <w:widowControl w:val="0"/>
        <w:numPr>
          <w:ilvl w:val="0"/>
          <w:numId w:val="29"/>
        </w:numPr>
        <w:tabs>
          <w:tab w:val="left" w:pos="1429"/>
          <w:tab w:val="left" w:pos="1440"/>
        </w:tabs>
        <w:suppressAutoHyphens/>
        <w:spacing w:after="0" w:line="360" w:lineRule="auto"/>
        <w:jc w:val="both"/>
        <w:rPr>
          <w:rFonts w:ascii="Times New Roman" w:hAnsi="Times New Roman" w:cs="Times New Roman"/>
        </w:rPr>
      </w:pPr>
      <w:r w:rsidRPr="005E272F">
        <w:rPr>
          <w:rFonts w:ascii="Times New Roman" w:hAnsi="Times New Roman" w:cs="Times New Roman"/>
        </w:rPr>
        <w:t xml:space="preserve">овражная эрозия; </w:t>
      </w:r>
    </w:p>
    <w:p w:rsidR="00D5706A" w:rsidRPr="005E272F" w:rsidRDefault="00D5706A" w:rsidP="003246FE">
      <w:pPr>
        <w:widowControl w:val="0"/>
        <w:numPr>
          <w:ilvl w:val="0"/>
          <w:numId w:val="29"/>
        </w:numPr>
        <w:tabs>
          <w:tab w:val="left" w:pos="1429"/>
          <w:tab w:val="left" w:pos="1440"/>
        </w:tabs>
        <w:suppressAutoHyphens/>
        <w:spacing w:after="0" w:line="360" w:lineRule="auto"/>
        <w:jc w:val="both"/>
        <w:rPr>
          <w:rFonts w:ascii="Times New Roman" w:hAnsi="Times New Roman" w:cs="Times New Roman"/>
        </w:rPr>
      </w:pPr>
      <w:r w:rsidRPr="005E272F">
        <w:rPr>
          <w:rFonts w:ascii="Times New Roman" w:hAnsi="Times New Roman" w:cs="Times New Roman"/>
        </w:rPr>
        <w:t>оползнеобразования;</w:t>
      </w:r>
    </w:p>
    <w:p w:rsidR="00D5706A" w:rsidRPr="005E272F" w:rsidRDefault="00D5706A" w:rsidP="003246FE">
      <w:pPr>
        <w:widowControl w:val="0"/>
        <w:numPr>
          <w:ilvl w:val="0"/>
          <w:numId w:val="29"/>
        </w:numPr>
        <w:tabs>
          <w:tab w:val="left" w:pos="1429"/>
          <w:tab w:val="left" w:pos="1440"/>
        </w:tabs>
        <w:suppressAutoHyphens/>
        <w:spacing w:after="0" w:line="360" w:lineRule="auto"/>
        <w:jc w:val="both"/>
        <w:rPr>
          <w:rFonts w:ascii="Times New Roman" w:hAnsi="Times New Roman" w:cs="Times New Roman"/>
        </w:rPr>
      </w:pPr>
      <w:r w:rsidRPr="005E272F">
        <w:rPr>
          <w:rFonts w:ascii="Times New Roman" w:hAnsi="Times New Roman" w:cs="Times New Roman"/>
        </w:rPr>
        <w:t>эрозионно-карстовые процессы в меловых породах;</w:t>
      </w:r>
    </w:p>
    <w:p w:rsidR="00D5706A" w:rsidRPr="005E272F" w:rsidRDefault="00D5706A" w:rsidP="003246FE">
      <w:pPr>
        <w:widowControl w:val="0"/>
        <w:numPr>
          <w:ilvl w:val="0"/>
          <w:numId w:val="29"/>
        </w:numPr>
        <w:tabs>
          <w:tab w:val="left" w:pos="1429"/>
          <w:tab w:val="left" w:pos="1440"/>
        </w:tabs>
        <w:suppressAutoHyphens/>
        <w:spacing w:after="0" w:line="360" w:lineRule="auto"/>
        <w:jc w:val="both"/>
        <w:rPr>
          <w:rFonts w:ascii="Times New Roman" w:hAnsi="Times New Roman" w:cs="Times New Roman"/>
        </w:rPr>
      </w:pPr>
      <w:r w:rsidRPr="005E272F">
        <w:rPr>
          <w:rFonts w:ascii="Times New Roman" w:hAnsi="Times New Roman" w:cs="Times New Roman"/>
        </w:rPr>
        <w:t>просадочные явления;</w:t>
      </w:r>
    </w:p>
    <w:p w:rsidR="00D5706A" w:rsidRPr="005E272F" w:rsidRDefault="00D5706A" w:rsidP="003246FE">
      <w:pPr>
        <w:widowControl w:val="0"/>
        <w:numPr>
          <w:ilvl w:val="0"/>
          <w:numId w:val="29"/>
        </w:numPr>
        <w:tabs>
          <w:tab w:val="left" w:pos="1429"/>
          <w:tab w:val="left" w:pos="1440"/>
        </w:tabs>
        <w:suppressAutoHyphens/>
        <w:spacing w:after="0" w:line="360" w:lineRule="auto"/>
        <w:jc w:val="both"/>
        <w:rPr>
          <w:rFonts w:ascii="Times New Roman" w:hAnsi="Times New Roman" w:cs="Times New Roman"/>
        </w:rPr>
      </w:pPr>
      <w:r w:rsidRPr="005E272F">
        <w:rPr>
          <w:rFonts w:ascii="Times New Roman" w:hAnsi="Times New Roman" w:cs="Times New Roman"/>
        </w:rPr>
        <w:t>недренированность водоразделов;</w:t>
      </w:r>
    </w:p>
    <w:p w:rsidR="00D5706A" w:rsidRPr="005E272F" w:rsidRDefault="00D5706A" w:rsidP="003246FE">
      <w:pPr>
        <w:widowControl w:val="0"/>
        <w:numPr>
          <w:ilvl w:val="0"/>
          <w:numId w:val="29"/>
        </w:numPr>
        <w:tabs>
          <w:tab w:val="left" w:pos="1429"/>
        </w:tabs>
        <w:suppressAutoHyphens/>
        <w:spacing w:after="0" w:line="360" w:lineRule="auto"/>
        <w:jc w:val="both"/>
        <w:rPr>
          <w:rFonts w:ascii="Times New Roman" w:hAnsi="Times New Roman" w:cs="Times New Roman"/>
        </w:rPr>
      </w:pPr>
      <w:r w:rsidRPr="005E272F">
        <w:rPr>
          <w:rFonts w:ascii="Times New Roman" w:hAnsi="Times New Roman" w:cs="Times New Roman"/>
        </w:rPr>
        <w:t xml:space="preserve">заболачивание в поймах рек - сильная интенсивность. </w:t>
      </w:r>
    </w:p>
    <w:p w:rsidR="00D5706A" w:rsidRPr="005E272F" w:rsidRDefault="00D5706A" w:rsidP="003246FE">
      <w:pPr>
        <w:keepNext/>
        <w:spacing w:after="0" w:line="360" w:lineRule="auto"/>
        <w:ind w:firstLine="709"/>
        <w:rPr>
          <w:rFonts w:ascii="Times New Roman" w:hAnsi="Times New Roman" w:cs="Times New Roman"/>
          <w:b/>
        </w:rPr>
      </w:pPr>
      <w:r w:rsidRPr="005E272F">
        <w:rPr>
          <w:rFonts w:ascii="Times New Roman" w:hAnsi="Times New Roman" w:cs="Times New Roman"/>
          <w:b/>
        </w:rPr>
        <w:t>Водные ресурсы</w:t>
      </w:r>
    </w:p>
    <w:p w:rsidR="00D5706A" w:rsidRPr="005E272F" w:rsidRDefault="00D5706A" w:rsidP="003246FE">
      <w:pPr>
        <w:keepNext/>
        <w:spacing w:after="0" w:line="360" w:lineRule="auto"/>
        <w:ind w:firstLine="720"/>
        <w:rPr>
          <w:rFonts w:ascii="Times New Roman" w:hAnsi="Times New Roman" w:cs="Times New Roman"/>
          <w:b/>
          <w:bCs/>
          <w:i/>
          <w:iCs/>
          <w:lang w:eastAsia="ar-SA"/>
        </w:rPr>
      </w:pPr>
      <w:r w:rsidRPr="005E272F">
        <w:rPr>
          <w:rFonts w:ascii="Times New Roman" w:hAnsi="Times New Roman" w:cs="Times New Roman"/>
          <w:b/>
          <w:bCs/>
          <w:i/>
          <w:iCs/>
          <w:lang w:eastAsia="ar-SA"/>
        </w:rPr>
        <w:t>Подземные воды</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 xml:space="preserve">Территория располагается в зоне Приволжско-Хоперского гидрогеологического бассейна. </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Пресные подземные воды приурочены к основным водоносным комплексам, широко используемым для целей водоснабжения: неоген-четвертичному, турон-коньякскому, апт-сеноманскому и девонскому.</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Неоген-четвертичный водоносный комплекс, приурочен к пескам различного гранулированного состава верхнеплиоценового и четвертичного возраста. В кровле водоносного комплекса залегают пески или невыдержанные по площади суглинки, поэтому он подвергается поверхностному загрязнению. Воды гидрокарбонатно-натриево-кальциевые.</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Верхнедевонский водоносный комплекс, воды которого по своим качествам значительно лучше неоген-четвертичного комплекса. Однако водообильность верхнедевонского водоносного горизонта невысокая. Верхнедевонский водоносный комплекс представлен песками, трещиноватыми разностями известняков, песчаников.  В силу своего глубокого залегания и наличия в его кровле водоупорных глин,  комплекс хорошо защищен от поверхностного загрязнения. Воды гидрокарбонатные кальциевые.</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lastRenderedPageBreak/>
        <w:t>Водоносный апт-сеноманский терригенный горизонт представлен песками с прослоями и линзами глин. Воды гидрокарбонатно-кальциевые.</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Турон-коньякский водоносный горизонт используется совместно с апт-сеноманским водоносным горизонтом, занимает обычно водораздельные пространства. Воды гидрокарбонатные кальциевые.</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Практически все хозяйственно-питьевое водоснабжение населения и в значительной степени техническое водоснабжение предприятий основано на использовании подземных вод. Подземные воды эксплуатируются буровыми скважинами, колодцами, каптированными родниками.</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 xml:space="preserve">На территории Павловского района для целей водоснабжения широко используется: </w:t>
      </w:r>
      <w:r w:rsidRPr="005E272F">
        <w:rPr>
          <w:rFonts w:ascii="Times New Roman" w:hAnsi="Times New Roman" w:cs="Times New Roman"/>
          <w:b/>
          <w:i/>
        </w:rPr>
        <w:t xml:space="preserve">неоген-четвертичный комплекс, </w:t>
      </w:r>
      <w:r w:rsidRPr="005E272F">
        <w:rPr>
          <w:rFonts w:ascii="Times New Roman" w:hAnsi="Times New Roman" w:cs="Times New Roman"/>
        </w:rPr>
        <w:t>в качестве вспомогательного водоносного комплекса иногда используется верхнедевонский водоносный комплекс</w:t>
      </w:r>
    </w:p>
    <w:p w:rsidR="00D5706A" w:rsidRPr="005E272F" w:rsidRDefault="00D5706A" w:rsidP="003246FE">
      <w:pPr>
        <w:spacing w:after="0" w:line="360" w:lineRule="auto"/>
        <w:ind w:firstLine="709"/>
        <w:rPr>
          <w:rFonts w:ascii="Times New Roman" w:hAnsi="Times New Roman" w:cs="Times New Roman"/>
          <w:b/>
          <w:bCs/>
          <w:i/>
          <w:iCs/>
        </w:rPr>
      </w:pPr>
      <w:r w:rsidRPr="005E272F">
        <w:rPr>
          <w:rFonts w:ascii="Times New Roman" w:hAnsi="Times New Roman" w:cs="Times New Roman"/>
          <w:b/>
          <w:bCs/>
          <w:i/>
          <w:iCs/>
        </w:rPr>
        <w:t>Поверхностные воды</w:t>
      </w:r>
    </w:p>
    <w:p w:rsidR="00D5706A" w:rsidRPr="005E272F" w:rsidRDefault="00D5706A" w:rsidP="003246FE">
      <w:pPr>
        <w:pStyle w:val="213"/>
        <w:spacing w:after="0" w:line="360" w:lineRule="auto"/>
        <w:ind w:firstLine="709"/>
        <w:jc w:val="both"/>
      </w:pPr>
      <w:r w:rsidRPr="005E272F">
        <w:t>Поверхностные воды представлены водными объектами (реки, озера, пруды), относящи</w:t>
      </w:r>
      <w:r w:rsidRPr="005E272F">
        <w:softHyphen/>
        <w:t>мися к бассейну средней части р.Дон.</w:t>
      </w:r>
    </w:p>
    <w:p w:rsidR="00D5706A" w:rsidRPr="005E272F" w:rsidRDefault="00D5706A" w:rsidP="003246FE">
      <w:pPr>
        <w:spacing w:after="0" w:line="360" w:lineRule="auto"/>
        <w:ind w:firstLine="709"/>
        <w:jc w:val="both"/>
        <w:rPr>
          <w:rFonts w:ascii="Times New Roman" w:hAnsi="Times New Roman" w:cs="Times New Roman"/>
          <w:iCs/>
          <w:lang w:eastAsia="ar-SA"/>
        </w:rPr>
      </w:pPr>
      <w:r w:rsidRPr="005E272F">
        <w:rPr>
          <w:rFonts w:ascii="Times New Roman" w:hAnsi="Times New Roman" w:cs="Times New Roman"/>
        </w:rPr>
        <w:t>По территории района протекают реки Дон и притоки Дона:  р.Осередь – с востока на запад; р.Битюг – с севера на юг; р.Казинка – с востока на запад. В реку Осередь впадают реки Данило и Гаврило.</w:t>
      </w:r>
    </w:p>
    <w:p w:rsidR="00D5706A" w:rsidRPr="005E272F" w:rsidRDefault="00D5706A" w:rsidP="003246FE">
      <w:pPr>
        <w:spacing w:after="0" w:line="360" w:lineRule="auto"/>
        <w:ind w:firstLine="720"/>
        <w:jc w:val="both"/>
        <w:rPr>
          <w:rFonts w:ascii="Times New Roman" w:hAnsi="Times New Roman" w:cs="Times New Roman"/>
          <w:bCs/>
          <w:iCs/>
          <w:lang w:eastAsia="ar-SA"/>
        </w:rPr>
      </w:pPr>
      <w:r w:rsidRPr="005E272F">
        <w:rPr>
          <w:rFonts w:ascii="Times New Roman" w:hAnsi="Times New Roman" w:cs="Times New Roman"/>
          <w:bCs/>
          <w:iCs/>
          <w:lang w:eastAsia="ar-SA"/>
        </w:rPr>
        <w:t>Основным источником питания рек являются талые воды, что определяет характер водного режима водотоков. Основными особенностями водного режима рек является высокое весеннее половодье, летне-осенняя межень, прерываемая дождевыми паводками, и низкая зимняя межень.</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Крайне неравномерное распределение стока в году вызывает необходимость регулирования стока, создавая на водотоках многочисленные пруды.</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В Павловском районе распространены родники, вытекающие практически из всех водоносных горизонтов, в т.ч. связанные с меловым горизонтом подземных вод.</w:t>
      </w:r>
    </w:p>
    <w:p w:rsidR="00D5706A" w:rsidRPr="005E272F" w:rsidRDefault="00D5706A" w:rsidP="003246FE">
      <w:pPr>
        <w:spacing w:after="0" w:line="360" w:lineRule="auto"/>
        <w:ind w:firstLine="709"/>
        <w:rPr>
          <w:rFonts w:ascii="Times New Roman" w:hAnsi="Times New Roman" w:cs="Times New Roman"/>
          <w:b/>
          <w:bCs/>
        </w:rPr>
      </w:pPr>
      <w:r w:rsidRPr="005E272F">
        <w:rPr>
          <w:rFonts w:ascii="Times New Roman" w:hAnsi="Times New Roman" w:cs="Times New Roman"/>
          <w:b/>
          <w:bCs/>
        </w:rPr>
        <w:t>Почвенные ресурсы</w:t>
      </w:r>
    </w:p>
    <w:p w:rsidR="00D5706A" w:rsidRPr="005E272F" w:rsidRDefault="00D5706A" w:rsidP="003246FE">
      <w:pPr>
        <w:spacing w:after="0" w:line="360" w:lineRule="auto"/>
        <w:ind w:firstLine="708"/>
        <w:jc w:val="both"/>
        <w:rPr>
          <w:rFonts w:ascii="Times New Roman" w:hAnsi="Times New Roman" w:cs="Times New Roman"/>
        </w:rPr>
      </w:pPr>
      <w:r w:rsidRPr="005E272F">
        <w:rPr>
          <w:rFonts w:ascii="Times New Roman" w:hAnsi="Times New Roman" w:cs="Times New Roman"/>
          <w:bCs/>
          <w:iCs/>
        </w:rPr>
        <w:t>Почвенные ресурсы</w:t>
      </w:r>
      <w:r w:rsidRPr="005E272F">
        <w:rPr>
          <w:rFonts w:ascii="Times New Roman" w:hAnsi="Times New Roman" w:cs="Times New Roman"/>
        </w:rPr>
        <w:t xml:space="preserve"> района представлены обыкновенными черноземами. Вследствие неоднородности условий почвообразования среди зональных почв в виде небольших полос и пятен встречаются интразональные почвы: солонцы, солоды, лугово-черноземные, пойменные, лугово-болотные, овражно-балочного комплекса, которые создают пестроту почвенного комплекса.</w:t>
      </w:r>
    </w:p>
    <w:p w:rsidR="00D5706A" w:rsidRPr="005E272F" w:rsidRDefault="00D5706A" w:rsidP="003246FE">
      <w:pPr>
        <w:spacing w:after="0" w:line="360" w:lineRule="auto"/>
        <w:ind w:firstLine="708"/>
        <w:jc w:val="both"/>
        <w:rPr>
          <w:rFonts w:ascii="Times New Roman" w:hAnsi="Times New Roman" w:cs="Times New Roman"/>
        </w:rPr>
      </w:pPr>
      <w:r w:rsidRPr="005E272F">
        <w:rPr>
          <w:rFonts w:ascii="Times New Roman" w:hAnsi="Times New Roman" w:cs="Times New Roman"/>
        </w:rPr>
        <w:t>Основным показателем плодородия почв является гумус. Для Павловского района характерны черноземы обыкновенные, с содержанием гумуса 5% - 6%. Структура их не ясно выражена и поддается разрушению механическим воздействием, водой или ветром.</w:t>
      </w:r>
    </w:p>
    <w:p w:rsidR="00D5706A" w:rsidRPr="005E272F" w:rsidRDefault="00D5706A" w:rsidP="003246FE">
      <w:pPr>
        <w:spacing w:after="0" w:line="360" w:lineRule="auto"/>
        <w:ind w:firstLine="708"/>
        <w:jc w:val="both"/>
        <w:rPr>
          <w:rFonts w:ascii="Times New Roman" w:hAnsi="Times New Roman" w:cs="Times New Roman"/>
        </w:rPr>
      </w:pPr>
      <w:r w:rsidRPr="005E272F">
        <w:rPr>
          <w:rFonts w:ascii="Times New Roman" w:hAnsi="Times New Roman" w:cs="Times New Roman"/>
        </w:rPr>
        <w:t xml:space="preserve">Важное производственное значение имеет механический состав почв, который определяется соотношением почвенных частиц. Наиболее активные фракции почвы, илистые частицы, содержат максимальное количество органических веществ и определяют плодородие почв. В почвах глинистого и тяжелосуглинистого механического состава этих частиц больше, чем в почвах </w:t>
      </w:r>
      <w:r w:rsidRPr="005E272F">
        <w:rPr>
          <w:rFonts w:ascii="Times New Roman" w:hAnsi="Times New Roman" w:cs="Times New Roman"/>
        </w:rPr>
        <w:lastRenderedPageBreak/>
        <w:t>облегченного механического состава и поэтому они обладают наибольшим запасом питательных веществ и гумуса.</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Среди почвенных разностей преобладают почвы глинистого и тяжелосуглинистого механического состава, что определяет плохую самоочищающую способность почв и накопление поллютантов.</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На территории района повсеместно в условиях сухого континентального климата в почвообразовании начинаются процессы засоления – пятна солодей, солонцов здесь обычное явление.</w:t>
      </w:r>
    </w:p>
    <w:p w:rsidR="00D5706A" w:rsidRPr="005E272F" w:rsidRDefault="00D5706A" w:rsidP="003246FE">
      <w:pPr>
        <w:widowControl w:val="0"/>
        <w:suppressAutoHyphens/>
        <w:snapToGrid w:val="0"/>
        <w:spacing w:after="0" w:line="360" w:lineRule="auto"/>
        <w:ind w:firstLine="708"/>
        <w:jc w:val="both"/>
        <w:rPr>
          <w:rFonts w:ascii="Times New Roman" w:eastAsia="Arial Unicode MS" w:hAnsi="Times New Roman" w:cs="Times New Roman"/>
          <w:kern w:val="1"/>
        </w:rPr>
      </w:pPr>
      <w:r w:rsidRPr="005E272F">
        <w:rPr>
          <w:rFonts w:ascii="Times New Roman" w:eastAsia="Arial Unicode MS" w:hAnsi="Times New Roman" w:cs="Times New Roman"/>
          <w:kern w:val="1"/>
        </w:rPr>
        <w:t>Водная и ветровая эрозия влечет деградацию почв.</w:t>
      </w:r>
    </w:p>
    <w:p w:rsidR="00D5706A" w:rsidRPr="005E272F" w:rsidRDefault="00D5706A" w:rsidP="003246FE">
      <w:pPr>
        <w:widowControl w:val="0"/>
        <w:suppressAutoHyphens/>
        <w:spacing w:after="0" w:line="360" w:lineRule="auto"/>
        <w:ind w:firstLine="708"/>
        <w:jc w:val="both"/>
        <w:rPr>
          <w:rFonts w:ascii="Times New Roman" w:eastAsia="Arial Unicode MS" w:hAnsi="Times New Roman" w:cs="Times New Roman"/>
          <w:kern w:val="1"/>
        </w:rPr>
      </w:pPr>
      <w:r w:rsidRPr="005E272F">
        <w:rPr>
          <w:rFonts w:ascii="Times New Roman" w:eastAsia="Arial Unicode MS" w:hAnsi="Times New Roman" w:cs="Times New Roman"/>
          <w:kern w:val="1"/>
        </w:rPr>
        <w:t>Водная эрозия выражается здесь в расчленении поверхности земельных угодий на более дробные участки и усложнении их конфигурации; невыгодном для полей перераспределении снега и влаги; увеличении количества оползней за счет выхода грунтовых вод; снижении плодородия земли при отложении наносов в поймах рек и днищах балок; заилении малых рек, прудов и водоемов; разрушении дорог, сооружений, коммуникаций; ухудшении гидрологического режима; понижении или повышении уровня грунтовых вод и влажности почвенного покрова и других негативах.</w:t>
      </w:r>
    </w:p>
    <w:p w:rsidR="00D5706A" w:rsidRPr="005E272F" w:rsidRDefault="00D5706A" w:rsidP="003246FE">
      <w:pPr>
        <w:widowControl w:val="0"/>
        <w:suppressAutoHyphens/>
        <w:spacing w:after="0" w:line="360" w:lineRule="auto"/>
        <w:ind w:firstLine="708"/>
        <w:jc w:val="both"/>
        <w:rPr>
          <w:rFonts w:ascii="Times New Roman" w:hAnsi="Times New Roman" w:cs="Times New Roman"/>
          <w:kern w:val="1"/>
          <w:lang w:eastAsia="ar-SA"/>
        </w:rPr>
      </w:pPr>
      <w:r w:rsidRPr="005E272F">
        <w:rPr>
          <w:rFonts w:ascii="Times New Roman" w:hAnsi="Times New Roman" w:cs="Times New Roman"/>
          <w:kern w:val="1"/>
          <w:lang w:eastAsia="ar-SA"/>
        </w:rPr>
        <w:t>Ветровая эрозия проявляется в виде пыльных бурь и местной (повседневной) дефляции. Пыльные бури охватывают большие территории и периодически повторяются. Ветер разрушает верхний горизонт почвы и, вовлекая почвенные частицы в воздушный поток, переносит их на различные расстояния от очагов эрозии. Местная ветровая эрозия проявляется в виде верховой эрозии и поземки.</w:t>
      </w:r>
    </w:p>
    <w:p w:rsidR="00D5706A" w:rsidRPr="005E272F" w:rsidRDefault="00D5706A" w:rsidP="003246FE">
      <w:pPr>
        <w:spacing w:after="0" w:line="360" w:lineRule="auto"/>
        <w:ind w:firstLine="720"/>
        <w:jc w:val="both"/>
        <w:rPr>
          <w:rFonts w:ascii="Times New Roman" w:hAnsi="Times New Roman" w:cs="Times New Roman"/>
          <w:lang w:eastAsia="ar-SA"/>
        </w:rPr>
      </w:pPr>
      <w:r w:rsidRPr="005E272F">
        <w:rPr>
          <w:rFonts w:ascii="Times New Roman" w:hAnsi="Times New Roman" w:cs="Times New Roman"/>
          <w:bCs/>
          <w:lang w:eastAsia="ar-SA"/>
        </w:rPr>
        <w:t>Прогрессируют процессы переувлажнения почв. Распространение солонцеватых почв и солонцовых комплексов создают большие трудности в проведении полевых работ и снижают урожайность сельскохозяйственных культур.</w:t>
      </w:r>
    </w:p>
    <w:p w:rsidR="00D5706A" w:rsidRPr="005E272F" w:rsidRDefault="00D5706A" w:rsidP="003246FE">
      <w:pPr>
        <w:spacing w:after="0" w:line="360" w:lineRule="auto"/>
        <w:ind w:firstLine="720"/>
        <w:jc w:val="both"/>
        <w:rPr>
          <w:rFonts w:ascii="Times New Roman" w:hAnsi="Times New Roman" w:cs="Times New Roman"/>
          <w:b/>
          <w:lang w:eastAsia="ar-SA"/>
        </w:rPr>
      </w:pPr>
      <w:r w:rsidRPr="005E272F">
        <w:rPr>
          <w:rFonts w:ascii="Times New Roman" w:hAnsi="Times New Roman" w:cs="Times New Roman"/>
          <w:b/>
          <w:lang w:eastAsia="ar-SA"/>
        </w:rPr>
        <w:t>Ландшафтно-рекреационный потенциал</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xml:space="preserve">Павловский район характеризуется плоскими, слабоволнистыми междуречьями с овражно-балочной расчлененностью, развитыми карстовыми процессами, эстетическими свойствами ландшафтов долин рек и ресурсами для организации водного, пешего и экологического туризма. Но в целом водоразделы характеризуются однообразием, связанным с высокой освоенностью территории. </w:t>
      </w:r>
    </w:p>
    <w:p w:rsidR="00D5706A" w:rsidRPr="005E272F" w:rsidRDefault="00D5706A" w:rsidP="003246FE">
      <w:pPr>
        <w:spacing w:after="0" w:line="360" w:lineRule="auto"/>
        <w:ind w:firstLine="709"/>
        <w:jc w:val="both"/>
        <w:rPr>
          <w:rFonts w:ascii="Times New Roman" w:hAnsi="Times New Roman" w:cs="Times New Roman"/>
          <w:b/>
        </w:rPr>
      </w:pPr>
      <w:r w:rsidRPr="005E272F">
        <w:rPr>
          <w:rFonts w:ascii="Times New Roman" w:hAnsi="Times New Roman" w:cs="Times New Roman"/>
        </w:rPr>
        <w:t>Факторами, способствующими развитию рекреации в районе, являются следующие</w:t>
      </w:r>
      <w:r w:rsidRPr="005E272F">
        <w:rPr>
          <w:rFonts w:ascii="Times New Roman" w:hAnsi="Times New Roman" w:cs="Times New Roman"/>
          <w:b/>
        </w:rPr>
        <w:t>:</w:t>
      </w:r>
    </w:p>
    <w:p w:rsidR="00D5706A" w:rsidRPr="005E272F" w:rsidRDefault="00D5706A" w:rsidP="003246FE">
      <w:pPr>
        <w:numPr>
          <w:ilvl w:val="0"/>
          <w:numId w:val="30"/>
        </w:numPr>
        <w:tabs>
          <w:tab w:val="left" w:pos="720"/>
        </w:tabs>
        <w:spacing w:after="0" w:line="360" w:lineRule="auto"/>
        <w:jc w:val="both"/>
        <w:rPr>
          <w:rFonts w:ascii="Times New Roman" w:hAnsi="Times New Roman" w:cs="Times New Roman"/>
        </w:rPr>
      </w:pPr>
      <w:r w:rsidRPr="005E272F">
        <w:rPr>
          <w:rFonts w:ascii="Times New Roman" w:hAnsi="Times New Roman" w:cs="Times New Roman"/>
        </w:rPr>
        <w:t>сложная структура ландшафтного разнообразия, свойственная типам ландшафта – лесостепного и степного, где проходит южная граница естественного распространения сосны обыкновенной, и сохранились как естественные лесные, так и степные участки;</w:t>
      </w:r>
    </w:p>
    <w:p w:rsidR="00D5706A" w:rsidRPr="005E272F" w:rsidRDefault="00D5706A" w:rsidP="003246FE">
      <w:pPr>
        <w:numPr>
          <w:ilvl w:val="0"/>
          <w:numId w:val="30"/>
        </w:numPr>
        <w:tabs>
          <w:tab w:val="left" w:pos="720"/>
        </w:tabs>
        <w:spacing w:after="0" w:line="360" w:lineRule="auto"/>
        <w:jc w:val="both"/>
        <w:rPr>
          <w:rFonts w:ascii="Times New Roman" w:hAnsi="Times New Roman" w:cs="Times New Roman"/>
        </w:rPr>
      </w:pPr>
      <w:r w:rsidRPr="005E272F">
        <w:rPr>
          <w:rFonts w:ascii="Times New Roman" w:hAnsi="Times New Roman" w:cs="Times New Roman"/>
        </w:rPr>
        <w:t>наличие водоемов, песчаных пляжей, привлекающих рекреантов для курортного отдыха, отдыха выходного дня, для водного байдарочного туризма, любительского лова и спортивной охоты;</w:t>
      </w:r>
    </w:p>
    <w:p w:rsidR="00D5706A" w:rsidRPr="005E272F" w:rsidRDefault="00D5706A" w:rsidP="003246FE">
      <w:pPr>
        <w:numPr>
          <w:ilvl w:val="0"/>
          <w:numId w:val="30"/>
        </w:numPr>
        <w:tabs>
          <w:tab w:val="left" w:pos="720"/>
        </w:tabs>
        <w:spacing w:after="0" w:line="360" w:lineRule="auto"/>
        <w:jc w:val="both"/>
        <w:rPr>
          <w:rFonts w:ascii="Times New Roman" w:hAnsi="Times New Roman" w:cs="Times New Roman"/>
        </w:rPr>
      </w:pPr>
      <w:r w:rsidRPr="005E272F">
        <w:rPr>
          <w:rFonts w:ascii="Times New Roman" w:hAnsi="Times New Roman" w:cs="Times New Roman"/>
        </w:rPr>
        <w:t>купальный период с температурами массового купания 20-22</w:t>
      </w:r>
      <w:r w:rsidRPr="005E272F">
        <w:rPr>
          <w:rFonts w:ascii="Times New Roman" w:hAnsi="Times New Roman" w:cs="Times New Roman"/>
          <w:vertAlign w:val="superscript"/>
        </w:rPr>
        <w:t>0</w:t>
      </w:r>
      <w:r w:rsidRPr="005E272F">
        <w:rPr>
          <w:rFonts w:ascii="Times New Roman" w:hAnsi="Times New Roman" w:cs="Times New Roman"/>
        </w:rPr>
        <w:t>С продолжается в среднем 80-90дней;</w:t>
      </w:r>
    </w:p>
    <w:p w:rsidR="00D5706A" w:rsidRPr="005E272F" w:rsidRDefault="00D5706A" w:rsidP="003246FE">
      <w:pPr>
        <w:numPr>
          <w:ilvl w:val="0"/>
          <w:numId w:val="30"/>
        </w:numPr>
        <w:tabs>
          <w:tab w:val="left" w:pos="720"/>
        </w:tabs>
        <w:spacing w:after="0" w:line="360" w:lineRule="auto"/>
        <w:jc w:val="both"/>
        <w:rPr>
          <w:rFonts w:ascii="Times New Roman" w:hAnsi="Times New Roman" w:cs="Times New Roman"/>
        </w:rPr>
      </w:pPr>
      <w:r w:rsidRPr="005E272F">
        <w:rPr>
          <w:rFonts w:ascii="Times New Roman" w:hAnsi="Times New Roman" w:cs="Times New Roman"/>
        </w:rPr>
        <w:lastRenderedPageBreak/>
        <w:t>наличие лесных массивов естественного и искусственного происхождения, объектов природоохранного значения;</w:t>
      </w:r>
    </w:p>
    <w:p w:rsidR="00D5706A" w:rsidRPr="005E272F" w:rsidRDefault="00D5706A" w:rsidP="003246FE">
      <w:pPr>
        <w:numPr>
          <w:ilvl w:val="0"/>
          <w:numId w:val="30"/>
        </w:numPr>
        <w:tabs>
          <w:tab w:val="left" w:pos="720"/>
        </w:tabs>
        <w:spacing w:after="0" w:line="360" w:lineRule="auto"/>
        <w:jc w:val="both"/>
        <w:rPr>
          <w:rFonts w:ascii="Times New Roman" w:hAnsi="Times New Roman" w:cs="Times New Roman"/>
        </w:rPr>
      </w:pPr>
      <w:r w:rsidRPr="005E272F">
        <w:rPr>
          <w:rFonts w:ascii="Times New Roman" w:hAnsi="Times New Roman" w:cs="Times New Roman"/>
        </w:rPr>
        <w:t>хорошая транспортная доступность.</w:t>
      </w:r>
    </w:p>
    <w:p w:rsidR="00D5706A" w:rsidRPr="005E272F" w:rsidRDefault="00D5706A" w:rsidP="003246FE">
      <w:pPr>
        <w:widowControl w:val="0"/>
        <w:numPr>
          <w:ilvl w:val="0"/>
          <w:numId w:val="30"/>
        </w:numPr>
        <w:tabs>
          <w:tab w:val="left" w:pos="720"/>
        </w:tabs>
        <w:suppressAutoHyphens/>
        <w:spacing w:after="0" w:line="360" w:lineRule="auto"/>
        <w:jc w:val="both"/>
        <w:rPr>
          <w:rFonts w:ascii="Times New Roman" w:hAnsi="Times New Roman" w:cs="Times New Roman"/>
        </w:rPr>
      </w:pPr>
      <w:r w:rsidRPr="005E272F">
        <w:rPr>
          <w:rFonts w:ascii="Times New Roman" w:hAnsi="Times New Roman" w:cs="Times New Roman"/>
        </w:rPr>
        <w:t>наличие бальнеологических ресурсов и санаторных учреждений, баз отдыха и детских оздоровительных лагерей;</w:t>
      </w:r>
    </w:p>
    <w:p w:rsidR="00D5706A" w:rsidRPr="005E272F" w:rsidRDefault="00D5706A" w:rsidP="003246FE">
      <w:pPr>
        <w:numPr>
          <w:ilvl w:val="0"/>
          <w:numId w:val="30"/>
        </w:numPr>
        <w:tabs>
          <w:tab w:val="left" w:pos="720"/>
        </w:tabs>
        <w:spacing w:after="0" w:line="360" w:lineRule="auto"/>
        <w:jc w:val="both"/>
        <w:rPr>
          <w:rFonts w:ascii="Times New Roman" w:hAnsi="Times New Roman" w:cs="Times New Roman"/>
        </w:rPr>
      </w:pPr>
      <w:r w:rsidRPr="005E272F">
        <w:rPr>
          <w:rFonts w:ascii="Times New Roman" w:hAnsi="Times New Roman" w:cs="Times New Roman"/>
        </w:rPr>
        <w:t>обширное историко-культурное наследие, курганы и городища, наличие исторических городов.</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Основными лимитирующими факторами развития рекреации в районе являются следующие:</w:t>
      </w:r>
    </w:p>
    <w:p w:rsidR="00D5706A" w:rsidRPr="005E272F" w:rsidRDefault="00D5706A" w:rsidP="003246FE">
      <w:pPr>
        <w:numPr>
          <w:ilvl w:val="0"/>
          <w:numId w:val="31"/>
        </w:numPr>
        <w:tabs>
          <w:tab w:val="left" w:pos="720"/>
        </w:tabs>
        <w:spacing w:after="0" w:line="360" w:lineRule="auto"/>
        <w:jc w:val="both"/>
        <w:rPr>
          <w:rFonts w:ascii="Times New Roman" w:hAnsi="Times New Roman" w:cs="Times New Roman"/>
        </w:rPr>
      </w:pPr>
      <w:r w:rsidRPr="005E272F">
        <w:rPr>
          <w:rFonts w:ascii="Times New Roman" w:hAnsi="Times New Roman" w:cs="Times New Roman"/>
        </w:rPr>
        <w:t>наличие оползней, овражно-балочного рельефа;</w:t>
      </w:r>
    </w:p>
    <w:p w:rsidR="00D5706A" w:rsidRPr="005E272F" w:rsidRDefault="00D5706A" w:rsidP="003246FE">
      <w:pPr>
        <w:numPr>
          <w:ilvl w:val="0"/>
          <w:numId w:val="31"/>
        </w:numPr>
        <w:tabs>
          <w:tab w:val="left" w:pos="720"/>
        </w:tabs>
        <w:spacing w:after="0" w:line="360" w:lineRule="auto"/>
        <w:jc w:val="both"/>
        <w:rPr>
          <w:rFonts w:ascii="Times New Roman" w:hAnsi="Times New Roman" w:cs="Times New Roman"/>
        </w:rPr>
      </w:pPr>
      <w:r w:rsidRPr="005E272F">
        <w:rPr>
          <w:rFonts w:ascii="Times New Roman" w:hAnsi="Times New Roman" w:cs="Times New Roman"/>
        </w:rPr>
        <w:t>наличие гнуса в мае-июне-июле на реке;</w:t>
      </w:r>
    </w:p>
    <w:p w:rsidR="00D5706A" w:rsidRPr="005E272F" w:rsidRDefault="00D5706A" w:rsidP="003246FE">
      <w:pPr>
        <w:numPr>
          <w:ilvl w:val="0"/>
          <w:numId w:val="31"/>
        </w:numPr>
        <w:tabs>
          <w:tab w:val="left" w:pos="720"/>
        </w:tabs>
        <w:spacing w:after="0" w:line="360" w:lineRule="auto"/>
        <w:jc w:val="both"/>
        <w:rPr>
          <w:rFonts w:ascii="Times New Roman" w:hAnsi="Times New Roman" w:cs="Times New Roman"/>
        </w:rPr>
      </w:pPr>
      <w:r w:rsidRPr="005E272F">
        <w:rPr>
          <w:rFonts w:ascii="Times New Roman" w:hAnsi="Times New Roman" w:cs="Times New Roman"/>
        </w:rPr>
        <w:t>низкий уровень развития рекреационной инфраструктуры и сервиса.</w:t>
      </w:r>
    </w:p>
    <w:p w:rsidR="00D5706A" w:rsidRPr="005E272F" w:rsidRDefault="00D5706A" w:rsidP="003246FE">
      <w:pPr>
        <w:widowControl w:val="0"/>
        <w:suppressAutoHyphens/>
        <w:spacing w:after="0" w:line="360" w:lineRule="auto"/>
        <w:ind w:firstLine="708"/>
        <w:jc w:val="both"/>
        <w:rPr>
          <w:rFonts w:ascii="Times New Roman" w:hAnsi="Times New Roman" w:cs="Times New Roman"/>
          <w:kern w:val="1"/>
          <w:lang w:eastAsia="ar-SA"/>
        </w:rPr>
      </w:pPr>
    </w:p>
    <w:p w:rsidR="00D5706A" w:rsidRPr="005E272F" w:rsidRDefault="00D5706A" w:rsidP="003246FE">
      <w:pPr>
        <w:widowControl w:val="0"/>
        <w:suppressAutoHyphens/>
        <w:spacing w:after="0" w:line="360" w:lineRule="auto"/>
        <w:ind w:firstLine="708"/>
        <w:jc w:val="both"/>
        <w:rPr>
          <w:rFonts w:ascii="Times New Roman" w:hAnsi="Times New Roman" w:cs="Times New Roman"/>
          <w:kern w:val="1"/>
          <w:lang w:eastAsia="ar-SA"/>
        </w:rPr>
      </w:pPr>
    </w:p>
    <w:p w:rsidR="00D5706A" w:rsidRPr="005E272F" w:rsidRDefault="00D5706A" w:rsidP="003246FE">
      <w:pPr>
        <w:spacing w:after="0"/>
        <w:jc w:val="both"/>
        <w:rPr>
          <w:rFonts w:ascii="Times New Roman" w:hAnsi="Times New Roman" w:cs="Times New Roman"/>
        </w:rPr>
      </w:pPr>
    </w:p>
    <w:p w:rsidR="00D5706A" w:rsidRPr="005E272F" w:rsidRDefault="00D5706A" w:rsidP="003246FE">
      <w:pPr>
        <w:pStyle w:val="1"/>
        <w:pBdr>
          <w:bottom w:val="thinThickSmallGap" w:sz="24" w:space="1" w:color="auto"/>
        </w:pBdr>
        <w:tabs>
          <w:tab w:val="clear" w:pos="1844"/>
          <w:tab w:val="num" w:pos="0"/>
        </w:tabs>
        <w:spacing w:before="0" w:after="0" w:line="360" w:lineRule="auto"/>
        <w:ind w:left="0" w:right="714"/>
        <w:rPr>
          <w:b/>
          <w:spacing w:val="0"/>
        </w:rPr>
      </w:pPr>
      <w:bookmarkStart w:id="7" w:name="_Toc261418316"/>
      <w:r w:rsidRPr="005E272F">
        <w:rPr>
          <w:b/>
          <w:spacing w:val="0"/>
        </w:rPr>
        <w:lastRenderedPageBreak/>
        <w:t>Глава</w:t>
      </w:r>
      <w:r w:rsidRPr="005E272F">
        <w:t xml:space="preserve"> </w:t>
      </w:r>
      <w:r w:rsidRPr="005E272F">
        <w:rPr>
          <w:b/>
        </w:rPr>
        <w:t>2</w:t>
      </w:r>
      <w:r w:rsidRPr="005E272F">
        <w:t xml:space="preserve"> </w:t>
      </w:r>
      <w:r w:rsidRPr="005E272F">
        <w:br w:type="textWrapping" w:clear="all"/>
      </w:r>
      <w:r w:rsidRPr="005E272F">
        <w:rPr>
          <w:b/>
          <w:spacing w:val="0"/>
        </w:rPr>
        <w:t>РЕЗУЛЬТАТЫ АНАЛИЗА ВОЗМОЖНЫХ ПОСЛЕДСТВИЙ ВОЗДЕЙСТВИЯ ЧРЕЗВЫЧАЙНЫХ СИТУАЦИЙ ТЕХНОГЕННОГО И ПРИРОДНОГО ХАРАКТЕРА НА ФУНКЦИОНИРОВАНИЕ ОБЪЕКТОВ РАЙОНА И ЖИЗНЕДЕЯТЕЛЬНОСТЬ НАСЕЛЕНИЯ</w:t>
      </w:r>
      <w:bookmarkEnd w:id="7"/>
    </w:p>
    <w:p w:rsidR="00D5706A" w:rsidRPr="005E272F" w:rsidRDefault="00D5706A" w:rsidP="003246FE">
      <w:pPr>
        <w:pStyle w:val="3"/>
        <w:spacing w:before="0" w:after="0"/>
        <w:rPr>
          <w:bCs/>
        </w:rPr>
      </w:pPr>
      <w:bookmarkStart w:id="8" w:name="_Toc217900786"/>
      <w:bookmarkStart w:id="9" w:name="_Toc261418317"/>
      <w:bookmarkEnd w:id="1"/>
      <w:r w:rsidRPr="005E272F">
        <w:t>Основные результаты анализа возможных последствий воздействия чрезвычайных ситуаций техногенного характера</w:t>
      </w:r>
      <w:bookmarkEnd w:id="8"/>
      <w:bookmarkEnd w:id="9"/>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В Павловском муниципальном районе Воронежской области наибольшую опасность в техногенной сфере представляют чрезвычайные ситуации, вызванные авариями:</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на автомобильном транспорте, перевозящем химически опасные вещества (хлор, аммиак), легковоспламеняющиеся и горючие жидкости (бензин, дизельное топливо, масла) по автодорогам, проложенным по территории района;</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на железнодорожном транспорте, перевозящем легковоспламеняющиеся и горючие жидкости (бензин, дизельное топливо, масла, СУГ);</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на объектах системы газораспределения;</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на магистральном аммиакопроводе;</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на химически опасных и пожаро-взрывоопасных объектах.</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Наибольшую опасность в настоящее время в техногенной сфере представляют транспортные аварии, взрывы и пожары, аварии с выбросом химически опасных веществ, аварии на электроэнергетических системах и очистных сооружениях.</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Опасность транспортных аварий, значительно возросла. Подавляющая часть транспортных происшествий (более 95%) приходится на автомобильный транспорт. Особенно тяжелыми бывают автотранспортные аварии с пожарами, взрывами, утечкой опасных веществ.</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xml:space="preserve">Наиболее древним техногенным бедствием для людей являются пожары. Пожары зданий и сооружений производственного, жилого, социально-бытового и культурного назначения остаются самым распространенным бедствием. Порой они являются причиной гибели значительного числа людей и больших материальных ущербов. </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Ветхость систем жизнеобеспечения стала фактором постоянной потенциальной опасности возникновения чрезвычайных ситуаций на объектах жилищно-коммунального назначения. Особую опасность в осенне-зимний отопительный период создают аварии на системах теплоснабжения. Это происходит из-за того, что объемы предзимних работ из-за нехватки средств систематически недовыполняются, а также вследствие нехватки топлива. Каждую зиму без центрального отопления остаются целые жилые кварталы с десятками тысяч жителей. В наиболее тяжелых случаях, население приходится эвакуировать из мест постоянного проживания.</w:t>
      </w:r>
    </w:p>
    <w:p w:rsidR="00D5706A" w:rsidRPr="005E272F" w:rsidRDefault="00D5706A" w:rsidP="003246FE">
      <w:pPr>
        <w:keepNext/>
        <w:numPr>
          <w:ilvl w:val="2"/>
          <w:numId w:val="1"/>
        </w:numPr>
        <w:tabs>
          <w:tab w:val="num" w:pos="567"/>
        </w:tabs>
        <w:suppressAutoHyphens/>
        <w:spacing w:after="0" w:line="360" w:lineRule="auto"/>
        <w:ind w:left="0" w:right="1"/>
        <w:outlineLvl w:val="3"/>
        <w:rPr>
          <w:rFonts w:ascii="Times New Roman" w:hAnsi="Times New Roman" w:cs="Times New Roman"/>
          <w:b/>
        </w:rPr>
      </w:pPr>
      <w:r w:rsidRPr="005E272F">
        <w:rPr>
          <w:rFonts w:ascii="Times New Roman" w:hAnsi="Times New Roman" w:cs="Times New Roman"/>
          <w:b/>
        </w:rPr>
        <w:t>Анализ возможных последствий аварий на потенциально опасных объектах</w:t>
      </w:r>
    </w:p>
    <w:p w:rsidR="00D5706A" w:rsidRPr="005E272F" w:rsidRDefault="00D5706A" w:rsidP="003246FE">
      <w:pPr>
        <w:pStyle w:val="17"/>
        <w:spacing w:after="0"/>
        <w:ind w:firstLine="709"/>
        <w:rPr>
          <w:sz w:val="22"/>
          <w:szCs w:val="22"/>
        </w:rPr>
      </w:pPr>
      <w:r w:rsidRPr="005E272F">
        <w:rPr>
          <w:sz w:val="22"/>
          <w:szCs w:val="22"/>
        </w:rPr>
        <w:t>На территории Павловского муниципального расположены следующие промышленные предприятия:</w:t>
      </w:r>
    </w:p>
    <w:p w:rsidR="002732F9" w:rsidRPr="005E272F" w:rsidRDefault="002732F9" w:rsidP="003246FE">
      <w:pPr>
        <w:pStyle w:val="a0"/>
        <w:widowControl w:val="0"/>
        <w:numPr>
          <w:ilvl w:val="0"/>
          <w:numId w:val="32"/>
        </w:numPr>
        <w:tabs>
          <w:tab w:val="left" w:pos="720"/>
        </w:tabs>
        <w:suppressAutoHyphens/>
        <w:spacing w:after="0"/>
        <w:jc w:val="both"/>
        <w:rPr>
          <w:sz w:val="22"/>
          <w:szCs w:val="22"/>
          <w:lang w:eastAsia="ar-SA"/>
        </w:rPr>
      </w:pPr>
      <w:r w:rsidRPr="005E272F">
        <w:rPr>
          <w:sz w:val="22"/>
          <w:szCs w:val="22"/>
        </w:rPr>
        <w:lastRenderedPageBreak/>
        <w:t xml:space="preserve">ООО «Агроэко-Юг» </w:t>
      </w:r>
      <w:r w:rsidRPr="005E272F">
        <w:rPr>
          <w:sz w:val="22"/>
          <w:szCs w:val="22"/>
          <w:lang w:eastAsia="ar-SA"/>
        </w:rPr>
        <w:t xml:space="preserve">- </w:t>
      </w:r>
      <w:r w:rsidRPr="005E272F">
        <w:rPr>
          <w:sz w:val="22"/>
          <w:szCs w:val="22"/>
          <w:shd w:val="clear" w:color="auto" w:fill="FFFFFF"/>
        </w:rPr>
        <w:t>Переработка и консервирование мяса</w:t>
      </w:r>
    </w:p>
    <w:p w:rsidR="002732F9" w:rsidRPr="005E272F" w:rsidRDefault="002732F9" w:rsidP="003246FE">
      <w:pPr>
        <w:pStyle w:val="a0"/>
        <w:widowControl w:val="0"/>
        <w:numPr>
          <w:ilvl w:val="0"/>
          <w:numId w:val="32"/>
        </w:numPr>
        <w:tabs>
          <w:tab w:val="left" w:pos="720"/>
        </w:tabs>
        <w:suppressAutoHyphens/>
        <w:spacing w:after="0"/>
        <w:jc w:val="both"/>
        <w:rPr>
          <w:sz w:val="22"/>
          <w:szCs w:val="22"/>
          <w:lang w:eastAsia="ar-SA"/>
        </w:rPr>
      </w:pPr>
      <w:r w:rsidRPr="005E272F">
        <w:rPr>
          <w:sz w:val="22"/>
          <w:szCs w:val="22"/>
        </w:rPr>
        <w:t xml:space="preserve">АО «Павловск Неруд» </w:t>
      </w:r>
      <w:r w:rsidRPr="005E272F">
        <w:rPr>
          <w:sz w:val="22"/>
          <w:szCs w:val="22"/>
          <w:lang w:eastAsia="ar-SA"/>
        </w:rPr>
        <w:t xml:space="preserve">- </w:t>
      </w:r>
      <w:r w:rsidRPr="005E272F">
        <w:rPr>
          <w:sz w:val="22"/>
          <w:szCs w:val="22"/>
          <w:shd w:val="clear" w:color="auto" w:fill="FFFFFF"/>
        </w:rPr>
        <w:t>Добыча декоративного и строительного камня, известняка, гипса, мела и сланцев</w:t>
      </w:r>
    </w:p>
    <w:p w:rsidR="002732F9" w:rsidRPr="005E272F" w:rsidRDefault="002732F9" w:rsidP="003246FE">
      <w:pPr>
        <w:pStyle w:val="a0"/>
        <w:widowControl w:val="0"/>
        <w:numPr>
          <w:ilvl w:val="0"/>
          <w:numId w:val="32"/>
        </w:numPr>
        <w:tabs>
          <w:tab w:val="left" w:pos="720"/>
        </w:tabs>
        <w:suppressAutoHyphens/>
        <w:spacing w:after="0"/>
        <w:jc w:val="both"/>
        <w:rPr>
          <w:sz w:val="22"/>
          <w:szCs w:val="22"/>
          <w:lang w:eastAsia="ar-SA"/>
        </w:rPr>
      </w:pPr>
      <w:r w:rsidRPr="005E272F">
        <w:rPr>
          <w:sz w:val="22"/>
          <w:szCs w:val="22"/>
        </w:rPr>
        <w:t xml:space="preserve">АО «Павловскагропродукт» </w:t>
      </w:r>
      <w:r w:rsidRPr="005E272F">
        <w:rPr>
          <w:sz w:val="22"/>
          <w:szCs w:val="22"/>
          <w:lang w:eastAsia="ar-SA"/>
        </w:rPr>
        <w:t xml:space="preserve">- </w:t>
      </w:r>
      <w:r w:rsidRPr="005E272F">
        <w:rPr>
          <w:sz w:val="22"/>
          <w:szCs w:val="22"/>
          <w:shd w:val="clear" w:color="auto" w:fill="FFFFFF"/>
        </w:rPr>
        <w:t>Производство нерафинированного подсолнечного масла и его фракций </w:t>
      </w:r>
    </w:p>
    <w:p w:rsidR="002732F9" w:rsidRPr="005E272F" w:rsidRDefault="002732F9" w:rsidP="003246FE">
      <w:pPr>
        <w:pStyle w:val="a0"/>
        <w:widowControl w:val="0"/>
        <w:numPr>
          <w:ilvl w:val="0"/>
          <w:numId w:val="32"/>
        </w:numPr>
        <w:tabs>
          <w:tab w:val="left" w:pos="720"/>
        </w:tabs>
        <w:suppressAutoHyphens/>
        <w:spacing w:after="0"/>
        <w:jc w:val="both"/>
        <w:rPr>
          <w:sz w:val="22"/>
          <w:szCs w:val="22"/>
          <w:lang w:eastAsia="ar-SA"/>
        </w:rPr>
      </w:pPr>
      <w:r w:rsidRPr="005E272F">
        <w:rPr>
          <w:sz w:val="22"/>
          <w:szCs w:val="22"/>
        </w:rPr>
        <w:t xml:space="preserve">МП «Павловскводоканал» </w:t>
      </w:r>
      <w:r w:rsidRPr="005E272F">
        <w:rPr>
          <w:sz w:val="22"/>
          <w:szCs w:val="22"/>
          <w:lang w:eastAsia="ar-SA"/>
        </w:rPr>
        <w:t xml:space="preserve">- </w:t>
      </w:r>
      <w:r w:rsidRPr="005E272F">
        <w:rPr>
          <w:sz w:val="22"/>
          <w:szCs w:val="22"/>
          <w:shd w:val="clear" w:color="auto" w:fill="FFFFFF"/>
        </w:rPr>
        <w:t>Производство, передача и распределение пара и горячей воды; кондиционирование воздуха </w:t>
      </w:r>
    </w:p>
    <w:p w:rsidR="002732F9" w:rsidRPr="005E272F" w:rsidRDefault="002732F9" w:rsidP="003246FE">
      <w:pPr>
        <w:pStyle w:val="a0"/>
        <w:widowControl w:val="0"/>
        <w:numPr>
          <w:ilvl w:val="0"/>
          <w:numId w:val="32"/>
        </w:numPr>
        <w:tabs>
          <w:tab w:val="left" w:pos="720"/>
        </w:tabs>
        <w:suppressAutoHyphens/>
        <w:spacing w:after="0"/>
        <w:jc w:val="both"/>
        <w:rPr>
          <w:sz w:val="22"/>
          <w:szCs w:val="22"/>
          <w:lang w:eastAsia="ar-SA"/>
        </w:rPr>
      </w:pPr>
      <w:r w:rsidRPr="005E272F">
        <w:rPr>
          <w:sz w:val="22"/>
          <w:szCs w:val="22"/>
        </w:rPr>
        <w:t xml:space="preserve">Павловское МУПП «Энергетик» </w:t>
      </w:r>
      <w:r w:rsidRPr="005E272F">
        <w:rPr>
          <w:sz w:val="22"/>
          <w:szCs w:val="22"/>
          <w:lang w:eastAsia="ar-SA"/>
        </w:rPr>
        <w:t xml:space="preserve">- </w:t>
      </w:r>
      <w:r w:rsidRPr="005E272F">
        <w:rPr>
          <w:sz w:val="22"/>
          <w:szCs w:val="22"/>
          <w:shd w:val="clear" w:color="auto" w:fill="FFFFFF"/>
        </w:rPr>
        <w:t>Производство, передача и распределение электроэнергии</w:t>
      </w:r>
    </w:p>
    <w:p w:rsidR="002732F9" w:rsidRPr="005E272F" w:rsidRDefault="002732F9" w:rsidP="003246FE">
      <w:pPr>
        <w:pStyle w:val="a0"/>
        <w:widowControl w:val="0"/>
        <w:numPr>
          <w:ilvl w:val="0"/>
          <w:numId w:val="32"/>
        </w:numPr>
        <w:tabs>
          <w:tab w:val="left" w:pos="720"/>
        </w:tabs>
        <w:suppressAutoHyphens/>
        <w:spacing w:after="0"/>
        <w:jc w:val="both"/>
        <w:rPr>
          <w:sz w:val="22"/>
          <w:szCs w:val="22"/>
          <w:lang w:eastAsia="ar-SA"/>
        </w:rPr>
      </w:pPr>
      <w:r w:rsidRPr="005E272F">
        <w:rPr>
          <w:sz w:val="22"/>
          <w:szCs w:val="22"/>
        </w:rPr>
        <w:t xml:space="preserve">ООО «Рыбный двор» </w:t>
      </w:r>
      <w:r w:rsidRPr="005E272F">
        <w:rPr>
          <w:sz w:val="22"/>
          <w:szCs w:val="22"/>
          <w:lang w:eastAsia="ar-SA"/>
        </w:rPr>
        <w:t>-</w:t>
      </w:r>
      <w:r w:rsidRPr="005E272F">
        <w:rPr>
          <w:sz w:val="22"/>
          <w:szCs w:val="22"/>
        </w:rPr>
        <w:t xml:space="preserve"> </w:t>
      </w:r>
      <w:r w:rsidRPr="005E272F">
        <w:rPr>
          <w:sz w:val="22"/>
          <w:szCs w:val="22"/>
          <w:shd w:val="clear" w:color="auto" w:fill="FFFFFF"/>
        </w:rPr>
        <w:t>Переработка и консервирование рыбы, ракообразных и моллюсков</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Промышленные предприятия в основном расположены в восточной части города Павловска, образуя единую промышленную зону.</w:t>
      </w:r>
    </w:p>
    <w:p w:rsidR="00D5706A" w:rsidRPr="005E272F" w:rsidRDefault="00D5706A" w:rsidP="003246FE">
      <w:pPr>
        <w:tabs>
          <w:tab w:val="left" w:pos="-2127"/>
        </w:tabs>
        <w:autoSpaceDE w:val="0"/>
        <w:autoSpaceDN w:val="0"/>
        <w:adjustRightInd w:val="0"/>
        <w:spacing w:after="0" w:line="360" w:lineRule="auto"/>
        <w:ind w:firstLine="709"/>
        <w:jc w:val="both"/>
        <w:rPr>
          <w:rFonts w:ascii="Times New Roman" w:hAnsi="Times New Roman" w:cs="Times New Roman"/>
        </w:rPr>
      </w:pPr>
      <w:r w:rsidRPr="005E272F">
        <w:rPr>
          <w:rFonts w:ascii="Times New Roman" w:hAnsi="Times New Roman" w:cs="Times New Roman"/>
        </w:rPr>
        <w:t xml:space="preserve">Также в Павловском муниципальном районе имеются  автозаправочные станции (АЗС) и  автогазозаправочные станции (АГЗС). </w:t>
      </w:r>
    </w:p>
    <w:p w:rsidR="00D5706A" w:rsidRPr="005E272F" w:rsidRDefault="00D5706A" w:rsidP="003246FE">
      <w:pPr>
        <w:keepNext/>
        <w:tabs>
          <w:tab w:val="left" w:pos="-2127"/>
        </w:tabs>
        <w:autoSpaceDE w:val="0"/>
        <w:autoSpaceDN w:val="0"/>
        <w:adjustRightInd w:val="0"/>
        <w:spacing w:after="0" w:line="360" w:lineRule="auto"/>
        <w:ind w:firstLine="709"/>
        <w:jc w:val="center"/>
        <w:rPr>
          <w:rFonts w:ascii="Times New Roman" w:hAnsi="Times New Roman" w:cs="Times New Roman"/>
          <w:b/>
          <w:i/>
        </w:rPr>
      </w:pPr>
      <w:r w:rsidRPr="005E272F">
        <w:rPr>
          <w:rFonts w:ascii="Times New Roman" w:hAnsi="Times New Roman" w:cs="Times New Roman"/>
          <w:b/>
          <w:i/>
        </w:rPr>
        <w:t>Анализ возможных последствий аварий на химически опасных объектах</w:t>
      </w:r>
    </w:p>
    <w:p w:rsidR="00D5706A" w:rsidRPr="005E272F" w:rsidRDefault="00D5706A" w:rsidP="003246FE">
      <w:pPr>
        <w:pStyle w:val="22"/>
        <w:rPr>
          <w:rFonts w:ascii="Times New Roman" w:hAnsi="Times New Roman" w:cs="Times New Roman"/>
          <w:sz w:val="22"/>
          <w:szCs w:val="22"/>
        </w:rPr>
      </w:pPr>
      <w:r w:rsidRPr="005E272F">
        <w:rPr>
          <w:rFonts w:ascii="Times New Roman" w:hAnsi="Times New Roman" w:cs="Times New Roman"/>
          <w:sz w:val="22"/>
          <w:szCs w:val="22"/>
        </w:rPr>
        <w:t>Химически опасный объект - объект, на котором хранят, перерабатывают, используют или транспортируют опасные химические вещества, при аварии на котором или при разрушении которого может произойти гибель или химическое заражение людей, сельскохозяйственных животных и растений, а также химическое заражение окружающей природной среды. (ГОСТ Р 22.0.05-94).</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Все аварийно химически опасные вещества (АХОВ) по характеру воздействия на организм человека подразделяются на группы:</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первая группа – вещества с преимущественно удушающим действием; с выраженным прижигающим действием (хлор, треххлористый фосфор, оксихлорид фосфора); со слабым прижигающим действием (фосген, хлорнитрин, хлорид серы);</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вторая группа – вещества преимущественно общеядовитого действия (оксид углерода, синильная кислота, динитрофен, динитроортокрезон, этиленхлоргидрин, этиленфтортизрин);</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третья группа - вещества, обладающие удушающим и общеядовитым действием: с выраженным прижигающим действием (акрилонитрил), со слабым прижигающим действием (сернистый антидрид, сероводород, оксиды азота);</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четвертая группа – нейротропные яды, вещества, действующие на генерацию (образование), проведение и передачу нервного импульса (сероуглерод, фосфорорганические соединения);</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пятая группа – вещества, обладающие удушающим нейротропным действием (аммиак);</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шестая группа – метаболические яды, (этиленоксид, метилбромид, диметилсульфат).</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В зависимости от физико-химических свойств АХОВ, условий их транспортировки при авариях на транспортных магистралях могут возникнуть чрезвычайные ситуации (ЧС) с химической обстановкой четырех основных типов:</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Первый тип. ЧС возникают в случае мгновенной разгерметизации (взрыве) емкостей или цистерн, содержащих газообразные (под давлением), криогенные перегретые сжиженные АХОВ. При такой ЧС образуется первичное парогазовое или аэрозольное облако с высокой концентрацией АХОВ, распространяющихся по ветру.</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lastRenderedPageBreak/>
        <w:t>Второй тип. ЧС возникают при аварийных выбросах или проливах, транспортируемых сжиженных ядовитых газов (аммиак, хлор и др.), перегретых летучих токсических жидкостей с температурой кипения ниже температуры окружающей среды (окись этилена, фосген, окислы азота, сернистый ангидрит, синильная кислота и др.). При такой ЧС часть АХОВ (не более 10%) мгновенно испаряется, образуя первичное облако паров смертельной концентрации; другая часть выливается на подстилающую поверхность, постепенно испаряется, образуя вторичное облако с поражающими концентрациями.</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Третий тип. ЧС возникают при проливе на подстилающую поверхность значительного количества сжиженных (при изотермическом хранении) или жидких АХОВ с температурой кипения ниже или близкой к температуре окружающей среды (фосген, четырехокись азота и др.), а также при горении большого количества удобрений (например, нитрофоски) или комовой серы. При этом образуется вторичное облако паров АХОВ с поражающими концентрациями, которое может распространяться на большие расстояния.</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Четвертый тип. ЧС возникают при аварийном выбросе (проливе) значительного количества малолетучих жидких АХОВ, с температурой кипения значительно выше температуры окружающей среды или твердых (несимметричный диметил-гидразин, фенол, сероуглерод, диоксин, соли синильной кислоты). При этом происходит заражение местности (грунта, воды, растительности) в опасных концентрациях.</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Указанные типы химической обстановки при ЧС, особенно второй и третий, могут сопровождаться пожарами и взрывами, что осложняет обстановку, повышает концентрацию поражающих веществ, сопровождается образованием токсичных продуктов горения, увеличивает потери и затрудняет проведение аварийно-спасательных работ.</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Характерными особенностями химически опасных аварий являются внезапность возникновения ЧС, быстрое распространение поражающих факторов (особенно при ЧС с химической обстановкой первого и второго типов), опасность тяжелого массового поражения людей и сельскохозяйственных животных, попавших в зону заражения, необходимость проведения аварийно-спасательных и других неотложных работ в короткие сроки.</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Аммиак является представителем 5-ой группы, а возможная аварийная ситуация с емкостью с аммиаком может привести к чрезвычайной ситуации (ЧС) с химической обстановкой второго типа.</w:t>
      </w:r>
    </w:p>
    <w:p w:rsidR="00172EB3" w:rsidRPr="005E272F" w:rsidRDefault="00172EB3" w:rsidP="00172EB3">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lang w:eastAsia="ar-SA"/>
        </w:rPr>
        <w:t xml:space="preserve">По южной и восточной границе Павловского муниципального района проходит магистральный </w:t>
      </w:r>
      <w:r w:rsidRPr="005E272F">
        <w:rPr>
          <w:rFonts w:ascii="Times New Roman" w:hAnsi="Times New Roman" w:cs="Times New Roman"/>
        </w:rPr>
        <w:t>аммиакопровод Тольятти</w:t>
      </w:r>
      <w:r w:rsidRPr="005E272F">
        <w:rPr>
          <w:rFonts w:ascii="Times New Roman" w:hAnsi="Times New Roman" w:cs="Times New Roman"/>
          <w:lang w:eastAsia="ar-SA"/>
        </w:rPr>
        <w:t xml:space="preserve">-Одесса ОАО «Трансаммиак». Протяженность по району составляет </w:t>
      </w:r>
      <w:smartTag w:uri="urn:schemas-microsoft-com:office:smarttags" w:element="metricconverter">
        <w:smartTagPr>
          <w:attr w:name="ProductID" w:val="21,67 км"/>
        </w:smartTagPr>
        <w:r w:rsidRPr="005E272F">
          <w:rPr>
            <w:rFonts w:ascii="Times New Roman" w:hAnsi="Times New Roman" w:cs="Times New Roman"/>
            <w:lang w:eastAsia="ar-SA"/>
          </w:rPr>
          <w:t>21,67 км</w:t>
        </w:r>
      </w:smartTag>
      <w:r w:rsidRPr="005E272F">
        <w:rPr>
          <w:rFonts w:ascii="Times New Roman" w:hAnsi="Times New Roman" w:cs="Times New Roman"/>
          <w:lang w:eastAsia="ar-SA"/>
        </w:rPr>
        <w:t xml:space="preserve"> (с 1175 по </w:t>
      </w:r>
      <w:smartTag w:uri="urn:schemas-microsoft-com:office:smarttags" w:element="metricconverter">
        <w:smartTagPr>
          <w:attr w:name="ProductID" w:val="1197 км"/>
        </w:smartTagPr>
        <w:r w:rsidRPr="005E272F">
          <w:rPr>
            <w:rFonts w:ascii="Times New Roman" w:hAnsi="Times New Roman" w:cs="Times New Roman"/>
            <w:lang w:eastAsia="ar-SA"/>
          </w:rPr>
          <w:t>1197 км</w:t>
        </w:r>
      </w:smartTag>
      <w:r w:rsidRPr="005E272F">
        <w:rPr>
          <w:rFonts w:ascii="Times New Roman" w:hAnsi="Times New Roman" w:cs="Times New Roman"/>
          <w:lang w:eastAsia="ar-SA"/>
        </w:rPr>
        <w:t>).</w:t>
      </w:r>
    </w:p>
    <w:p w:rsidR="00172EB3" w:rsidRPr="005E272F" w:rsidRDefault="00172EB3"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p>
    <w:p w:rsidR="00D5706A" w:rsidRPr="005E272F" w:rsidRDefault="00D5706A" w:rsidP="003246FE">
      <w:pPr>
        <w:keepNext/>
        <w:tabs>
          <w:tab w:val="left" w:pos="-2127"/>
        </w:tabs>
        <w:autoSpaceDE w:val="0"/>
        <w:autoSpaceDN w:val="0"/>
        <w:adjustRightInd w:val="0"/>
        <w:spacing w:after="0" w:line="360" w:lineRule="auto"/>
        <w:ind w:firstLine="709"/>
        <w:jc w:val="center"/>
        <w:rPr>
          <w:rFonts w:ascii="Times New Roman" w:hAnsi="Times New Roman" w:cs="Times New Roman"/>
          <w:b/>
          <w:i/>
        </w:rPr>
      </w:pPr>
      <w:r w:rsidRPr="005E272F">
        <w:rPr>
          <w:rFonts w:ascii="Times New Roman" w:hAnsi="Times New Roman" w:cs="Times New Roman"/>
          <w:b/>
          <w:i/>
        </w:rPr>
        <w:t>Анализ возможных последствий аварий на взрывопожароопасных объектах</w:t>
      </w:r>
    </w:p>
    <w:p w:rsidR="00D5706A" w:rsidRPr="005E272F" w:rsidRDefault="00D5706A" w:rsidP="003246FE">
      <w:pPr>
        <w:keepNext/>
        <w:tabs>
          <w:tab w:val="left" w:pos="-2127"/>
        </w:tabs>
        <w:autoSpaceDE w:val="0"/>
        <w:autoSpaceDN w:val="0"/>
        <w:adjustRightInd w:val="0"/>
        <w:spacing w:after="0" w:line="360" w:lineRule="auto"/>
        <w:ind w:firstLine="709"/>
        <w:jc w:val="center"/>
        <w:rPr>
          <w:rFonts w:ascii="Times New Roman" w:hAnsi="Times New Roman" w:cs="Times New Roman"/>
          <w:b/>
          <w:i/>
        </w:rPr>
      </w:pPr>
      <w:r w:rsidRPr="005E272F">
        <w:rPr>
          <w:rFonts w:ascii="Times New Roman" w:hAnsi="Times New Roman" w:cs="Times New Roman"/>
          <w:b/>
          <w:i/>
        </w:rPr>
        <w:t xml:space="preserve">Анализ возможных последствий аварий на оборудовании </w:t>
      </w:r>
    </w:p>
    <w:p w:rsidR="00D5706A" w:rsidRPr="005E272F" w:rsidRDefault="002732F9" w:rsidP="003246FE">
      <w:pPr>
        <w:keepNext/>
        <w:tabs>
          <w:tab w:val="left" w:pos="-2127"/>
        </w:tabs>
        <w:autoSpaceDE w:val="0"/>
        <w:autoSpaceDN w:val="0"/>
        <w:adjustRightInd w:val="0"/>
        <w:spacing w:after="0" w:line="360" w:lineRule="auto"/>
        <w:ind w:firstLine="709"/>
        <w:jc w:val="center"/>
        <w:rPr>
          <w:rFonts w:ascii="Times New Roman" w:hAnsi="Times New Roman" w:cs="Times New Roman"/>
          <w:b/>
          <w:i/>
        </w:rPr>
      </w:pPr>
      <w:r w:rsidRPr="005E272F">
        <w:rPr>
          <w:rFonts w:ascii="Times New Roman" w:hAnsi="Times New Roman" w:cs="Times New Roman"/>
          <w:b/>
          <w:i/>
        </w:rPr>
        <w:t>АО «Павловск Неруд»</w:t>
      </w:r>
    </w:p>
    <w:p w:rsidR="00D5706A" w:rsidRPr="005E272F" w:rsidRDefault="002732F9"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АО «Павловск Неруд»</w:t>
      </w:r>
      <w:r w:rsidR="00D5706A" w:rsidRPr="005E272F">
        <w:rPr>
          <w:rFonts w:ascii="Times New Roman" w:hAnsi="Times New Roman" w:cs="Times New Roman"/>
        </w:rPr>
        <w:t xml:space="preserve"> проводит разработку месторождения гранита буровзрывным способом.</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lastRenderedPageBreak/>
        <w:t xml:space="preserve">На производственной площадке </w:t>
      </w:r>
      <w:r w:rsidR="002732F9" w:rsidRPr="005E272F">
        <w:rPr>
          <w:rFonts w:ascii="Times New Roman" w:hAnsi="Times New Roman" w:cs="Times New Roman"/>
        </w:rPr>
        <w:t xml:space="preserve">АО «Павловск Неруд» </w:t>
      </w:r>
      <w:r w:rsidRPr="005E272F">
        <w:rPr>
          <w:rFonts w:ascii="Times New Roman" w:hAnsi="Times New Roman" w:cs="Times New Roman"/>
        </w:rPr>
        <w:t xml:space="preserve"> можно выделить следующие крупные потенциально опасные участки объекта:</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Комплекс складов для приёма ВМ</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Котельная завода эмульгированных ВВ</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Котельная дробильно-сортировочного завода</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Котельная ст. Породная</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xml:space="preserve">- АЗС №1 </w:t>
      </w:r>
      <w:r w:rsidR="002732F9" w:rsidRPr="005E272F">
        <w:rPr>
          <w:rFonts w:ascii="Times New Roman" w:hAnsi="Times New Roman" w:cs="Times New Roman"/>
        </w:rPr>
        <w:t>АО «Павловск Неруд»</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xml:space="preserve">- АЗС №2 </w:t>
      </w:r>
      <w:r w:rsidR="002732F9" w:rsidRPr="005E272F">
        <w:rPr>
          <w:rFonts w:ascii="Times New Roman" w:hAnsi="Times New Roman" w:cs="Times New Roman"/>
        </w:rPr>
        <w:t>АО «Павловск Неруд»</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Комплекс складов ВВ</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Площадка погрузки-разгрузки ВМ</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Участок транспортировки опасных веществ</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Завод ЭВВ</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xml:space="preserve">В географическом отношении комплекс складов ВМ </w:t>
      </w:r>
      <w:r w:rsidR="002732F9" w:rsidRPr="005E272F">
        <w:rPr>
          <w:rFonts w:ascii="Times New Roman" w:hAnsi="Times New Roman" w:cs="Times New Roman"/>
        </w:rPr>
        <w:t>АО «Павловск Неруд»</w:t>
      </w:r>
      <w:r w:rsidRPr="005E272F">
        <w:rPr>
          <w:rFonts w:ascii="Times New Roman" w:hAnsi="Times New Roman" w:cs="Times New Roman"/>
        </w:rPr>
        <w:t xml:space="preserve"> расположен на территории Павловского района Воронежской области в  на расстоянии </w:t>
      </w:r>
      <w:smartTag w:uri="urn:schemas-microsoft-com:office:smarttags" w:element="metricconverter">
        <w:smartTagPr>
          <w:attr w:name="ProductID" w:val="12 км"/>
        </w:smartTagPr>
        <w:r w:rsidRPr="005E272F">
          <w:rPr>
            <w:rFonts w:ascii="Times New Roman" w:hAnsi="Times New Roman" w:cs="Times New Roman"/>
          </w:rPr>
          <w:t>12 км</w:t>
        </w:r>
      </w:smartTag>
      <w:r w:rsidRPr="005E272F">
        <w:rPr>
          <w:rFonts w:ascii="Times New Roman" w:hAnsi="Times New Roman" w:cs="Times New Roman"/>
        </w:rPr>
        <w:t xml:space="preserve"> юго-восточнее города Павловска и в </w:t>
      </w:r>
      <w:smartTag w:uri="urn:schemas-microsoft-com:office:smarttags" w:element="metricconverter">
        <w:smartTagPr>
          <w:attr w:name="ProductID" w:val="4 км"/>
        </w:smartTagPr>
        <w:r w:rsidRPr="005E272F">
          <w:rPr>
            <w:rFonts w:ascii="Times New Roman" w:hAnsi="Times New Roman" w:cs="Times New Roman"/>
          </w:rPr>
          <w:t>4 км</w:t>
        </w:r>
      </w:smartTag>
      <w:r w:rsidRPr="005E272F">
        <w:rPr>
          <w:rFonts w:ascii="Times New Roman" w:hAnsi="Times New Roman" w:cs="Times New Roman"/>
        </w:rPr>
        <w:t xml:space="preserve"> восточнее от ближайшего промышленного сооружения - дробильно-сортировочного завода, комплекс складов ВМ соединен: со станцией «Павловск-Воронежский» железнодорожной магистралью протяженностью 5км, с карьером - асфальтированной дорогой протяженностью </w:t>
      </w:r>
      <w:smartTag w:uri="urn:schemas-microsoft-com:office:smarttags" w:element="metricconverter">
        <w:smartTagPr>
          <w:attr w:name="ProductID" w:val="7 км"/>
        </w:smartTagPr>
        <w:r w:rsidRPr="005E272F">
          <w:rPr>
            <w:rFonts w:ascii="Times New Roman" w:hAnsi="Times New Roman" w:cs="Times New Roman"/>
          </w:rPr>
          <w:t>7 км</w:t>
        </w:r>
      </w:smartTag>
      <w:r w:rsidRPr="005E272F">
        <w:rPr>
          <w:rFonts w:ascii="Times New Roman" w:hAnsi="Times New Roman" w:cs="Times New Roman"/>
        </w:rPr>
        <w:t>.</w:t>
      </w:r>
    </w:p>
    <w:p w:rsidR="00D5706A" w:rsidRPr="005E272F" w:rsidRDefault="00D5706A" w:rsidP="003246FE">
      <w:pPr>
        <w:spacing w:after="0" w:line="360" w:lineRule="auto"/>
        <w:ind w:left="34" w:firstLine="675"/>
        <w:jc w:val="both"/>
        <w:rPr>
          <w:rFonts w:ascii="Times New Roman" w:hAnsi="Times New Roman" w:cs="Times New Roman"/>
        </w:rPr>
      </w:pPr>
      <w:r w:rsidRPr="005E272F">
        <w:rPr>
          <w:rFonts w:ascii="Times New Roman" w:hAnsi="Times New Roman" w:cs="Times New Roman"/>
        </w:rPr>
        <w:t xml:space="preserve">Взрывчатые материалы и аммиачная селитра для комплекса складов ВМ </w:t>
      </w:r>
      <w:r w:rsidR="002732F9" w:rsidRPr="005E272F">
        <w:rPr>
          <w:rFonts w:ascii="Times New Roman" w:hAnsi="Times New Roman" w:cs="Times New Roman"/>
        </w:rPr>
        <w:t xml:space="preserve">АО «Павловск Неруд» </w:t>
      </w:r>
      <w:r w:rsidRPr="005E272F">
        <w:rPr>
          <w:rFonts w:ascii="Times New Roman" w:hAnsi="Times New Roman" w:cs="Times New Roman"/>
        </w:rPr>
        <w:t xml:space="preserve"> поступают с заводов изготовителей железнодорожным транспортом в крытых вагонах МПС (максимальной грузоподъёмности 71 т при фактической нагрузке  57 т )</w:t>
      </w:r>
    </w:p>
    <w:p w:rsidR="00D5706A" w:rsidRPr="005E272F" w:rsidRDefault="00D5706A" w:rsidP="003246FE">
      <w:pPr>
        <w:pStyle w:val="22"/>
        <w:rPr>
          <w:rFonts w:ascii="Times New Roman" w:hAnsi="Times New Roman" w:cs="Times New Roman"/>
          <w:sz w:val="22"/>
          <w:szCs w:val="22"/>
        </w:rPr>
      </w:pPr>
      <w:r w:rsidRPr="005E272F">
        <w:rPr>
          <w:rFonts w:ascii="Times New Roman" w:hAnsi="Times New Roman" w:cs="Times New Roman"/>
          <w:sz w:val="22"/>
          <w:szCs w:val="22"/>
        </w:rPr>
        <w:t xml:space="preserve">На предприятии возможны аварийные ситуации с участием мазута, бензина, ДТ, масла, взрывчатых веществ. Анализ возможности возникновения аварийных ситуаций с участием мазута, бензина, дизельного топлива, масла, проведенный в рамках разработки паспорта безопасности </w:t>
      </w:r>
      <w:r w:rsidR="002732F9" w:rsidRPr="005E272F">
        <w:rPr>
          <w:rFonts w:ascii="Times New Roman" w:hAnsi="Times New Roman" w:cs="Times New Roman"/>
          <w:sz w:val="22"/>
          <w:szCs w:val="22"/>
        </w:rPr>
        <w:t>АО «Павловск Неруд»</w:t>
      </w:r>
      <w:r w:rsidRPr="005E272F">
        <w:rPr>
          <w:rFonts w:ascii="Times New Roman" w:hAnsi="Times New Roman" w:cs="Times New Roman"/>
          <w:sz w:val="22"/>
          <w:szCs w:val="22"/>
        </w:rPr>
        <w:t>,   показывает, что их развитие по наихудшему сценарию  может привести к чрезвычайным ситуациям локального характера. При этом зоны действия поражающих факторов не выходят за границы территории предприятия. Индивидуальный риск гибели для населения при этих авариях близок к нулю (принимает значения менее 1*10</w:t>
      </w:r>
      <w:r w:rsidRPr="005E272F">
        <w:rPr>
          <w:rFonts w:ascii="Times New Roman" w:hAnsi="Times New Roman" w:cs="Times New Roman"/>
          <w:sz w:val="22"/>
          <w:szCs w:val="22"/>
          <w:vertAlign w:val="superscript"/>
        </w:rPr>
        <w:t>-8</w:t>
      </w:r>
      <w:r w:rsidRPr="005E272F">
        <w:rPr>
          <w:rFonts w:ascii="Times New Roman" w:hAnsi="Times New Roman" w:cs="Times New Roman"/>
          <w:sz w:val="22"/>
          <w:szCs w:val="22"/>
        </w:rPr>
        <w:t xml:space="preserve">). </w:t>
      </w:r>
    </w:p>
    <w:p w:rsidR="00D5706A" w:rsidRPr="005E272F" w:rsidRDefault="00D5706A" w:rsidP="003246FE">
      <w:pPr>
        <w:spacing w:after="0" w:line="360" w:lineRule="auto"/>
        <w:ind w:left="34" w:firstLine="675"/>
        <w:jc w:val="both"/>
        <w:rPr>
          <w:rFonts w:ascii="Times New Roman" w:hAnsi="Times New Roman" w:cs="Times New Roman"/>
        </w:rPr>
      </w:pPr>
      <w:r w:rsidRPr="005E272F">
        <w:rPr>
          <w:rFonts w:ascii="Times New Roman" w:hAnsi="Times New Roman" w:cs="Times New Roman"/>
        </w:rPr>
        <w:t xml:space="preserve">Наиболее опасная аварийная ситуация (она же самая вероятная) с участием взрывчатых веществ может развиваться по следующему сценарию: Разряды атмосферного электричества. Нарушение техники безопасности. </w:t>
      </w:r>
      <w:r w:rsidRPr="005E272F">
        <w:rPr>
          <w:rFonts w:ascii="Times New Roman" w:hAnsi="Times New Roman" w:cs="Times New Roman"/>
        </w:rPr>
        <w:sym w:font="Symbol" w:char="F0AE"/>
      </w:r>
      <w:r w:rsidRPr="005E272F">
        <w:rPr>
          <w:rFonts w:ascii="Times New Roman" w:hAnsi="Times New Roman" w:cs="Times New Roman"/>
        </w:rPr>
        <w:t xml:space="preserve"> Пожар на складе </w:t>
      </w:r>
      <w:r w:rsidRPr="005E272F">
        <w:rPr>
          <w:rFonts w:ascii="Times New Roman" w:hAnsi="Times New Roman" w:cs="Times New Roman"/>
        </w:rPr>
        <w:sym w:font="Symbol" w:char="F0AE"/>
      </w:r>
      <w:r w:rsidRPr="005E272F">
        <w:rPr>
          <w:rFonts w:ascii="Times New Roman" w:hAnsi="Times New Roman" w:cs="Times New Roman"/>
        </w:rPr>
        <w:t xml:space="preserve"> Возгорание взрывчатых веществ в хранилище №1, взрыв. Вероятность ее возникновения составляет 7*10</w:t>
      </w:r>
      <w:r w:rsidRPr="005E272F">
        <w:rPr>
          <w:rFonts w:ascii="Times New Roman" w:hAnsi="Times New Roman" w:cs="Times New Roman"/>
          <w:vertAlign w:val="superscript"/>
        </w:rPr>
        <w:t>-5</w:t>
      </w:r>
      <w:r w:rsidRPr="005E272F">
        <w:rPr>
          <w:rFonts w:ascii="Times New Roman" w:hAnsi="Times New Roman" w:cs="Times New Roman"/>
        </w:rPr>
        <w:t>.</w:t>
      </w:r>
    </w:p>
    <w:p w:rsidR="00D5706A" w:rsidRPr="005E272F" w:rsidRDefault="00D5706A" w:rsidP="003246FE">
      <w:pPr>
        <w:spacing w:after="0" w:line="360" w:lineRule="auto"/>
        <w:ind w:firstLine="567"/>
        <w:jc w:val="both"/>
        <w:rPr>
          <w:rFonts w:ascii="Times New Roman" w:hAnsi="Times New Roman" w:cs="Times New Roman"/>
        </w:rPr>
      </w:pPr>
      <w:r w:rsidRPr="005E272F">
        <w:rPr>
          <w:rFonts w:ascii="Times New Roman" w:hAnsi="Times New Roman" w:cs="Times New Roman"/>
        </w:rPr>
        <w:t xml:space="preserve">Основные результаты расчета вероятных зон действия поражающих факторов взрыва для данного сценария развития аварийной ситуации представлены в таблице </w:t>
      </w:r>
      <w:r w:rsidR="00AC4A8A" w:rsidRPr="005E272F">
        <w:rPr>
          <w:rFonts w:ascii="Times New Roman" w:hAnsi="Times New Roman" w:cs="Times New Roman"/>
        </w:rPr>
        <w:t>3</w:t>
      </w:r>
      <w:r w:rsidRPr="005E272F">
        <w:rPr>
          <w:rFonts w:ascii="Times New Roman" w:hAnsi="Times New Roman" w:cs="Times New Roman"/>
        </w:rPr>
        <w:t xml:space="preserve">. </w:t>
      </w:r>
    </w:p>
    <w:p w:rsidR="00D5706A" w:rsidRPr="005E272F" w:rsidRDefault="00D5706A" w:rsidP="003246FE">
      <w:pPr>
        <w:keepNext/>
        <w:spacing w:after="0" w:line="360" w:lineRule="auto"/>
        <w:rPr>
          <w:rFonts w:ascii="Times New Roman" w:hAnsi="Times New Roman" w:cs="Times New Roman"/>
          <w:sz w:val="16"/>
          <w:szCs w:val="16"/>
        </w:rPr>
      </w:pPr>
      <w:r w:rsidRPr="005E272F">
        <w:rPr>
          <w:rFonts w:ascii="Times New Roman" w:hAnsi="Times New Roman" w:cs="Times New Roman"/>
        </w:rPr>
        <w:lastRenderedPageBreak/>
        <w:t xml:space="preserve">Таблица </w:t>
      </w:r>
      <w:r w:rsidR="0005118B" w:rsidRPr="005E272F">
        <w:rPr>
          <w:rFonts w:ascii="Times New Roman" w:hAnsi="Times New Roman" w:cs="Times New Roman"/>
        </w:rPr>
        <w:t>3</w:t>
      </w:r>
      <w:r w:rsidRPr="005E272F">
        <w:rPr>
          <w:rFonts w:ascii="Times New Roman" w:hAnsi="Times New Roman" w:cs="Times New Roman"/>
        </w:rPr>
        <w:t xml:space="preserve"> – Результаты расчета поражающих факторов развития аварийных ситуаций, связанных с взрывом взрывчатых веществ на </w:t>
      </w:r>
      <w:r w:rsidR="002732F9" w:rsidRPr="005E272F">
        <w:rPr>
          <w:rFonts w:ascii="Times New Roman" w:hAnsi="Times New Roman" w:cs="Times New Roman"/>
        </w:rPr>
        <w:t>АО «Павловск Неруд».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44"/>
        <w:gridCol w:w="2215"/>
      </w:tblGrid>
      <w:tr w:rsidR="005E272F" w:rsidRPr="005E272F" w:rsidTr="00F05B19">
        <w:trPr>
          <w:trHeight w:val="700"/>
        </w:trPr>
        <w:tc>
          <w:tcPr>
            <w:tcW w:w="0" w:type="auto"/>
            <w:vAlign w:val="center"/>
          </w:tcPr>
          <w:p w:rsidR="00D5706A" w:rsidRPr="005E272F" w:rsidRDefault="00D5706A" w:rsidP="003246FE">
            <w:pPr>
              <w:keepNext/>
              <w:spacing w:after="0" w:line="360" w:lineRule="auto"/>
              <w:jc w:val="center"/>
              <w:rPr>
                <w:rFonts w:ascii="Times New Roman" w:hAnsi="Times New Roman" w:cs="Times New Roman"/>
              </w:rPr>
            </w:pPr>
            <w:r w:rsidRPr="005E272F">
              <w:rPr>
                <w:rFonts w:ascii="Times New Roman" w:hAnsi="Times New Roman" w:cs="Times New Roman"/>
              </w:rPr>
              <w:t>Показатель</w:t>
            </w:r>
          </w:p>
        </w:tc>
        <w:tc>
          <w:tcPr>
            <w:tcW w:w="0" w:type="auto"/>
            <w:vAlign w:val="center"/>
          </w:tcPr>
          <w:p w:rsidR="00D5706A" w:rsidRPr="005E272F" w:rsidRDefault="00D5706A" w:rsidP="003246FE">
            <w:pPr>
              <w:keepNext/>
              <w:spacing w:after="0" w:line="360" w:lineRule="auto"/>
              <w:jc w:val="center"/>
              <w:rPr>
                <w:rFonts w:ascii="Times New Roman" w:hAnsi="Times New Roman" w:cs="Times New Roman"/>
              </w:rPr>
            </w:pPr>
            <w:r w:rsidRPr="005E272F">
              <w:rPr>
                <w:rFonts w:ascii="Times New Roman" w:hAnsi="Times New Roman" w:cs="Times New Roman"/>
              </w:rPr>
              <w:t>Значение  показателя</w:t>
            </w:r>
          </w:p>
        </w:tc>
      </w:tr>
      <w:tr w:rsidR="005E272F" w:rsidRPr="005E272F" w:rsidTr="00F05B19">
        <w:tc>
          <w:tcPr>
            <w:tcW w:w="0" w:type="auto"/>
          </w:tcPr>
          <w:p w:rsidR="00D5706A" w:rsidRPr="005E272F" w:rsidRDefault="00D5706A" w:rsidP="003246FE">
            <w:pPr>
              <w:keepNext/>
              <w:spacing w:after="0"/>
              <w:jc w:val="both"/>
              <w:rPr>
                <w:rFonts w:ascii="Times New Roman" w:hAnsi="Times New Roman" w:cs="Times New Roman"/>
              </w:rPr>
            </w:pPr>
            <w:r w:rsidRPr="005E272F">
              <w:rPr>
                <w:rFonts w:ascii="Times New Roman" w:hAnsi="Times New Roman" w:cs="Times New Roman"/>
              </w:rPr>
              <w:t>Количество опасного вещества, участвующего в реализации ЧС, т</w:t>
            </w:r>
          </w:p>
        </w:tc>
        <w:tc>
          <w:tcPr>
            <w:tcW w:w="0" w:type="auto"/>
            <w:vAlign w:val="center"/>
          </w:tcPr>
          <w:p w:rsidR="00D5706A" w:rsidRPr="005E272F" w:rsidRDefault="00D5706A" w:rsidP="003246FE">
            <w:pPr>
              <w:keepNext/>
              <w:spacing w:after="0"/>
              <w:jc w:val="center"/>
              <w:rPr>
                <w:rFonts w:ascii="Times New Roman" w:hAnsi="Times New Roman" w:cs="Times New Roman"/>
              </w:rPr>
            </w:pPr>
            <w:r w:rsidRPr="005E272F">
              <w:rPr>
                <w:rFonts w:ascii="Times New Roman" w:hAnsi="Times New Roman" w:cs="Times New Roman"/>
              </w:rPr>
              <w:t>400</w:t>
            </w:r>
          </w:p>
        </w:tc>
      </w:tr>
      <w:tr w:rsidR="005E272F" w:rsidRPr="005E272F" w:rsidTr="00F05B19">
        <w:tc>
          <w:tcPr>
            <w:tcW w:w="0" w:type="auto"/>
          </w:tcPr>
          <w:p w:rsidR="00D5706A" w:rsidRPr="005E272F" w:rsidRDefault="00D5706A" w:rsidP="003246FE">
            <w:pPr>
              <w:keepNext/>
              <w:spacing w:after="0"/>
              <w:jc w:val="both"/>
              <w:rPr>
                <w:rFonts w:ascii="Times New Roman" w:hAnsi="Times New Roman" w:cs="Times New Roman"/>
              </w:rPr>
            </w:pPr>
            <w:r w:rsidRPr="005E272F">
              <w:rPr>
                <w:rFonts w:ascii="Times New Roman" w:hAnsi="Times New Roman" w:cs="Times New Roman"/>
              </w:rPr>
              <w:t>Граница зоны (м), с избыточным давлением:</w:t>
            </w:r>
          </w:p>
        </w:tc>
        <w:tc>
          <w:tcPr>
            <w:tcW w:w="0" w:type="auto"/>
            <w:vAlign w:val="center"/>
          </w:tcPr>
          <w:p w:rsidR="00D5706A" w:rsidRPr="005E272F" w:rsidRDefault="00D5706A" w:rsidP="003246FE">
            <w:pPr>
              <w:keepNext/>
              <w:spacing w:after="0"/>
              <w:jc w:val="center"/>
              <w:rPr>
                <w:rFonts w:ascii="Times New Roman" w:hAnsi="Times New Roman" w:cs="Times New Roman"/>
              </w:rPr>
            </w:pPr>
            <w:r w:rsidRPr="005E272F">
              <w:rPr>
                <w:rFonts w:ascii="Times New Roman" w:hAnsi="Times New Roman" w:cs="Times New Roman"/>
              </w:rPr>
              <w:t>–</w:t>
            </w:r>
          </w:p>
        </w:tc>
      </w:tr>
      <w:tr w:rsidR="005E272F" w:rsidRPr="005E272F" w:rsidTr="00F05B19">
        <w:tc>
          <w:tcPr>
            <w:tcW w:w="0" w:type="auto"/>
            <w:vAlign w:val="center"/>
          </w:tcPr>
          <w:p w:rsidR="00D5706A" w:rsidRPr="005E272F" w:rsidRDefault="00D5706A" w:rsidP="003246FE">
            <w:pPr>
              <w:keepNext/>
              <w:spacing w:after="0"/>
              <w:ind w:left="-57" w:right="-57"/>
              <w:jc w:val="center"/>
              <w:rPr>
                <w:rFonts w:ascii="Times New Roman" w:hAnsi="Times New Roman" w:cs="Times New Roman"/>
              </w:rPr>
            </w:pPr>
            <w:r w:rsidRPr="005E272F">
              <w:rPr>
                <w:rFonts w:ascii="Times New Roman" w:hAnsi="Times New Roman" w:cs="Times New Roman"/>
              </w:rPr>
              <w:t>ΔР=96 кПа</w:t>
            </w:r>
          </w:p>
        </w:tc>
        <w:tc>
          <w:tcPr>
            <w:tcW w:w="0" w:type="auto"/>
            <w:vAlign w:val="center"/>
          </w:tcPr>
          <w:p w:rsidR="00D5706A" w:rsidRPr="005E272F" w:rsidRDefault="00D5706A" w:rsidP="003246FE">
            <w:pPr>
              <w:keepNext/>
              <w:spacing w:after="0"/>
              <w:jc w:val="center"/>
              <w:rPr>
                <w:rFonts w:ascii="Times New Roman" w:hAnsi="Times New Roman" w:cs="Times New Roman"/>
              </w:rPr>
            </w:pPr>
            <w:r w:rsidRPr="005E272F">
              <w:rPr>
                <w:rFonts w:ascii="Times New Roman" w:hAnsi="Times New Roman" w:cs="Times New Roman"/>
              </w:rPr>
              <w:t>231</w:t>
            </w:r>
          </w:p>
        </w:tc>
      </w:tr>
      <w:tr w:rsidR="005E272F" w:rsidRPr="005E272F" w:rsidTr="00F05B19">
        <w:tc>
          <w:tcPr>
            <w:tcW w:w="0" w:type="auto"/>
            <w:vAlign w:val="center"/>
          </w:tcPr>
          <w:p w:rsidR="00D5706A" w:rsidRPr="005E272F" w:rsidRDefault="00D5706A" w:rsidP="003246FE">
            <w:pPr>
              <w:spacing w:after="0"/>
              <w:ind w:left="-57" w:right="-57"/>
              <w:jc w:val="center"/>
              <w:rPr>
                <w:rFonts w:ascii="Times New Roman" w:hAnsi="Times New Roman" w:cs="Times New Roman"/>
              </w:rPr>
            </w:pPr>
            <w:r w:rsidRPr="005E272F">
              <w:rPr>
                <w:rFonts w:ascii="Times New Roman" w:hAnsi="Times New Roman" w:cs="Times New Roman"/>
              </w:rPr>
              <w:t>ΔР=64 кПа</w:t>
            </w:r>
          </w:p>
        </w:tc>
        <w:tc>
          <w:tcPr>
            <w:tcW w:w="0" w:type="auto"/>
            <w:vAlign w:val="center"/>
          </w:tcPr>
          <w:p w:rsidR="00D5706A" w:rsidRPr="005E272F" w:rsidRDefault="00D5706A" w:rsidP="003246FE">
            <w:pPr>
              <w:spacing w:after="0"/>
              <w:jc w:val="center"/>
              <w:rPr>
                <w:rFonts w:ascii="Times New Roman" w:hAnsi="Times New Roman" w:cs="Times New Roman"/>
              </w:rPr>
            </w:pPr>
            <w:r w:rsidRPr="005E272F">
              <w:rPr>
                <w:rFonts w:ascii="Times New Roman" w:hAnsi="Times New Roman" w:cs="Times New Roman"/>
              </w:rPr>
              <w:t>284</w:t>
            </w:r>
          </w:p>
        </w:tc>
      </w:tr>
      <w:tr w:rsidR="005E272F" w:rsidRPr="005E272F" w:rsidTr="00F05B19">
        <w:tc>
          <w:tcPr>
            <w:tcW w:w="0" w:type="auto"/>
            <w:vAlign w:val="center"/>
          </w:tcPr>
          <w:p w:rsidR="00D5706A" w:rsidRPr="005E272F" w:rsidRDefault="00D5706A" w:rsidP="003246FE">
            <w:pPr>
              <w:spacing w:after="0"/>
              <w:ind w:left="-57" w:right="-57"/>
              <w:jc w:val="center"/>
              <w:rPr>
                <w:rFonts w:ascii="Times New Roman" w:hAnsi="Times New Roman" w:cs="Times New Roman"/>
              </w:rPr>
            </w:pPr>
            <w:r w:rsidRPr="005E272F">
              <w:rPr>
                <w:rFonts w:ascii="Times New Roman" w:hAnsi="Times New Roman" w:cs="Times New Roman"/>
              </w:rPr>
              <w:t>ΔР=48 кПа</w:t>
            </w:r>
          </w:p>
        </w:tc>
        <w:tc>
          <w:tcPr>
            <w:tcW w:w="0" w:type="auto"/>
            <w:vAlign w:val="center"/>
          </w:tcPr>
          <w:p w:rsidR="00D5706A" w:rsidRPr="005E272F" w:rsidRDefault="00D5706A" w:rsidP="003246FE">
            <w:pPr>
              <w:spacing w:after="0"/>
              <w:jc w:val="center"/>
              <w:rPr>
                <w:rFonts w:ascii="Times New Roman" w:hAnsi="Times New Roman" w:cs="Times New Roman"/>
              </w:rPr>
            </w:pPr>
            <w:r w:rsidRPr="005E272F">
              <w:rPr>
                <w:rFonts w:ascii="Times New Roman" w:hAnsi="Times New Roman" w:cs="Times New Roman"/>
              </w:rPr>
              <w:t>331</w:t>
            </w:r>
          </w:p>
        </w:tc>
      </w:tr>
      <w:tr w:rsidR="005E272F" w:rsidRPr="005E272F" w:rsidTr="00F05B19">
        <w:tc>
          <w:tcPr>
            <w:tcW w:w="0" w:type="auto"/>
            <w:vAlign w:val="center"/>
          </w:tcPr>
          <w:p w:rsidR="00D5706A" w:rsidRPr="005E272F" w:rsidRDefault="00D5706A" w:rsidP="003246FE">
            <w:pPr>
              <w:spacing w:after="0"/>
              <w:ind w:left="-57" w:right="-57"/>
              <w:jc w:val="center"/>
              <w:rPr>
                <w:rFonts w:ascii="Times New Roman" w:hAnsi="Times New Roman" w:cs="Times New Roman"/>
              </w:rPr>
            </w:pPr>
            <w:r w:rsidRPr="005E272F">
              <w:rPr>
                <w:rFonts w:ascii="Times New Roman" w:hAnsi="Times New Roman" w:cs="Times New Roman"/>
              </w:rPr>
              <w:t>ΔР=32 кПа</w:t>
            </w:r>
          </w:p>
        </w:tc>
        <w:tc>
          <w:tcPr>
            <w:tcW w:w="0" w:type="auto"/>
            <w:vAlign w:val="center"/>
          </w:tcPr>
          <w:p w:rsidR="00D5706A" w:rsidRPr="005E272F" w:rsidRDefault="00D5706A" w:rsidP="003246FE">
            <w:pPr>
              <w:spacing w:after="0"/>
              <w:jc w:val="center"/>
              <w:rPr>
                <w:rFonts w:ascii="Times New Roman" w:hAnsi="Times New Roman" w:cs="Times New Roman"/>
              </w:rPr>
            </w:pPr>
            <w:r w:rsidRPr="005E272F">
              <w:rPr>
                <w:rFonts w:ascii="Times New Roman" w:hAnsi="Times New Roman" w:cs="Times New Roman"/>
              </w:rPr>
              <w:t>418</w:t>
            </w:r>
          </w:p>
        </w:tc>
      </w:tr>
      <w:tr w:rsidR="00D5706A" w:rsidRPr="005E272F" w:rsidTr="00F05B19">
        <w:tc>
          <w:tcPr>
            <w:tcW w:w="0" w:type="auto"/>
            <w:vAlign w:val="center"/>
          </w:tcPr>
          <w:p w:rsidR="00D5706A" w:rsidRPr="005E272F" w:rsidRDefault="00D5706A" w:rsidP="003246FE">
            <w:pPr>
              <w:spacing w:after="0"/>
              <w:ind w:left="-57" w:right="-57"/>
              <w:jc w:val="center"/>
              <w:rPr>
                <w:rFonts w:ascii="Times New Roman" w:hAnsi="Times New Roman" w:cs="Times New Roman"/>
              </w:rPr>
            </w:pPr>
            <w:r w:rsidRPr="005E272F">
              <w:rPr>
                <w:rFonts w:ascii="Times New Roman" w:hAnsi="Times New Roman" w:cs="Times New Roman"/>
              </w:rPr>
              <w:t>ΔР=5 кПа</w:t>
            </w:r>
          </w:p>
        </w:tc>
        <w:tc>
          <w:tcPr>
            <w:tcW w:w="0" w:type="auto"/>
            <w:vAlign w:val="center"/>
          </w:tcPr>
          <w:p w:rsidR="00D5706A" w:rsidRPr="005E272F" w:rsidRDefault="00D5706A" w:rsidP="003246FE">
            <w:pPr>
              <w:spacing w:after="0"/>
              <w:jc w:val="center"/>
              <w:rPr>
                <w:rFonts w:ascii="Times New Roman" w:hAnsi="Times New Roman" w:cs="Times New Roman"/>
              </w:rPr>
            </w:pPr>
            <w:r w:rsidRPr="005E272F">
              <w:rPr>
                <w:rFonts w:ascii="Times New Roman" w:hAnsi="Times New Roman" w:cs="Times New Roman"/>
              </w:rPr>
              <w:t>1538</w:t>
            </w:r>
          </w:p>
        </w:tc>
      </w:tr>
    </w:tbl>
    <w:p w:rsidR="00D5706A" w:rsidRPr="005E272F" w:rsidRDefault="00D5706A" w:rsidP="003246FE">
      <w:pPr>
        <w:spacing w:after="0" w:line="360" w:lineRule="auto"/>
        <w:ind w:firstLine="567"/>
        <w:jc w:val="both"/>
        <w:rPr>
          <w:rFonts w:ascii="Times New Roman" w:hAnsi="Times New Roman" w:cs="Times New Roman"/>
        </w:rPr>
      </w:pPr>
    </w:p>
    <w:p w:rsidR="00D5706A" w:rsidRPr="005E272F" w:rsidRDefault="00D5706A" w:rsidP="003246FE">
      <w:pPr>
        <w:tabs>
          <w:tab w:val="left" w:pos="-2127"/>
        </w:tabs>
        <w:autoSpaceDE w:val="0"/>
        <w:autoSpaceDN w:val="0"/>
        <w:adjustRightInd w:val="0"/>
        <w:spacing w:after="0" w:line="360" w:lineRule="auto"/>
        <w:ind w:firstLine="709"/>
        <w:jc w:val="both"/>
        <w:rPr>
          <w:rFonts w:ascii="Times New Roman" w:hAnsi="Times New Roman" w:cs="Times New Roman"/>
        </w:rPr>
      </w:pPr>
      <w:r w:rsidRPr="005E272F">
        <w:rPr>
          <w:rFonts w:ascii="Times New Roman" w:hAnsi="Times New Roman" w:cs="Times New Roman"/>
        </w:rPr>
        <w:t>Границы зон поражения ударной волной при наиболее опасном сценарии развития чрезвычайной ситуации при взрыве взрывчатых веществ в помещении хранилища №1 показаны на рисунке 2.</w:t>
      </w:r>
    </w:p>
    <w:p w:rsidR="00D5706A" w:rsidRPr="005E272F" w:rsidRDefault="00D5706A" w:rsidP="003246FE">
      <w:pPr>
        <w:shd w:val="clear" w:color="auto" w:fill="FFFFFF"/>
        <w:spacing w:after="0" w:line="336" w:lineRule="auto"/>
        <w:ind w:firstLine="567"/>
        <w:jc w:val="both"/>
        <w:rPr>
          <w:rFonts w:ascii="Times New Roman" w:hAnsi="Times New Roman" w:cs="Times New Roman"/>
        </w:rPr>
      </w:pPr>
      <w:r w:rsidRPr="005E272F">
        <w:rPr>
          <w:rFonts w:ascii="Times New Roman" w:hAnsi="Times New Roman" w:cs="Times New Roman"/>
        </w:rPr>
        <w:t xml:space="preserve">На рисунках 3-6 приведено распределение интегрального потенциального (территориального) риска гибели людей от всех возможных ЧС, которые могут произойти на </w:t>
      </w:r>
      <w:r w:rsidR="002732F9" w:rsidRPr="005E272F">
        <w:rPr>
          <w:rFonts w:ascii="Times New Roman" w:hAnsi="Times New Roman" w:cs="Times New Roman"/>
        </w:rPr>
        <w:t>АО «Павловск Неруд»</w:t>
      </w:r>
      <w:r w:rsidRPr="005E272F">
        <w:rPr>
          <w:rFonts w:ascii="Times New Roman" w:hAnsi="Times New Roman" w:cs="Times New Roman"/>
        </w:rPr>
        <w:t>.</w:t>
      </w:r>
    </w:p>
    <w:p w:rsidR="00D5706A" w:rsidRPr="005E272F" w:rsidRDefault="00D5706A" w:rsidP="003246FE">
      <w:pPr>
        <w:shd w:val="clear" w:color="auto" w:fill="FFFFFF"/>
        <w:spacing w:after="0" w:line="336" w:lineRule="auto"/>
        <w:ind w:firstLine="567"/>
        <w:jc w:val="both"/>
        <w:rPr>
          <w:rFonts w:ascii="Times New Roman" w:hAnsi="Times New Roman" w:cs="Times New Roman"/>
        </w:rPr>
      </w:pPr>
    </w:p>
    <w:p w:rsidR="00D5706A" w:rsidRPr="005E272F" w:rsidRDefault="00D5706A" w:rsidP="003246FE">
      <w:pPr>
        <w:shd w:val="clear" w:color="auto" w:fill="FFFFFF"/>
        <w:spacing w:after="0" w:line="336" w:lineRule="auto"/>
        <w:ind w:firstLine="567"/>
        <w:jc w:val="both"/>
        <w:rPr>
          <w:rFonts w:ascii="Times New Roman" w:hAnsi="Times New Roman" w:cs="Times New Roman"/>
        </w:rPr>
      </w:pPr>
    </w:p>
    <w:p w:rsidR="00D5706A" w:rsidRPr="005E272F" w:rsidRDefault="00D5706A" w:rsidP="003246FE">
      <w:pPr>
        <w:shd w:val="clear" w:color="auto" w:fill="FFFFFF"/>
        <w:spacing w:after="0" w:line="336" w:lineRule="auto"/>
        <w:ind w:firstLine="567"/>
        <w:jc w:val="both"/>
        <w:rPr>
          <w:rFonts w:ascii="Times New Roman" w:hAnsi="Times New Roman" w:cs="Times New Roman"/>
        </w:rPr>
        <w:sectPr w:rsidR="00D5706A" w:rsidRPr="005E272F" w:rsidSect="00F05B19">
          <w:footerReference w:type="default" r:id="rId13"/>
          <w:footerReference w:type="first" r:id="rId14"/>
          <w:pgSz w:w="11909" w:h="16834" w:code="9"/>
          <w:pgMar w:top="1134" w:right="851" w:bottom="1134" w:left="1418" w:header="567" w:footer="176" w:gutter="0"/>
          <w:paperSrc w:first="1" w:other="1"/>
          <w:pgBorders w:offsetFrom="page">
            <w:top w:val="single" w:sz="4" w:space="24" w:color="auto"/>
            <w:left w:val="single" w:sz="4" w:space="24" w:color="auto"/>
            <w:bottom w:val="single" w:sz="4" w:space="24" w:color="auto"/>
            <w:right w:val="single" w:sz="4" w:space="24" w:color="auto"/>
          </w:pgBorders>
          <w:cols w:space="60"/>
          <w:noEndnote/>
          <w:titlePg/>
        </w:sectPr>
      </w:pPr>
    </w:p>
    <w:p w:rsidR="00D5706A" w:rsidRPr="005E272F" w:rsidRDefault="005E272F" w:rsidP="003246FE">
      <w:pPr>
        <w:spacing w:after="0"/>
        <w:jc w:val="center"/>
        <w:rPr>
          <w:rFonts w:ascii="Times New Roman" w:hAnsi="Times New Roman" w:cs="Times New Roman"/>
        </w:rPr>
      </w:pPr>
      <w:r w:rsidRPr="005E272F">
        <w:rPr>
          <w:rFonts w:ascii="Times New Roman" w:hAnsi="Times New Roman" w:cs="Times New Roman"/>
        </w:rPr>
        <w:lastRenderedPageBreak/>
        <w:pict>
          <v:shape id="_x0000_i1025" type="#_x0000_t75" style="width:706.2pt;height:423.95pt">
            <v:imagedata r:id="rId15" o:title="Хранилище ВВ №1 (400т)" croptop="12064f"/>
          </v:shape>
        </w:pict>
      </w:r>
    </w:p>
    <w:p w:rsidR="00D5706A" w:rsidRPr="005E272F" w:rsidRDefault="00D5706A" w:rsidP="003246FE">
      <w:pPr>
        <w:spacing w:after="0"/>
        <w:rPr>
          <w:rFonts w:ascii="Times New Roman" w:hAnsi="Times New Roman" w:cs="Times New Roman"/>
        </w:rPr>
      </w:pPr>
      <w:r w:rsidRPr="005E272F">
        <w:rPr>
          <w:rFonts w:ascii="Times New Roman" w:hAnsi="Times New Roman" w:cs="Times New Roman"/>
        </w:rPr>
        <w:t>Рисунок 2 – Зоны  действия поражающих факторов избыточного давления ударной волны для аварийных ситуаций в хранилище ВВ №1.</w:t>
      </w:r>
    </w:p>
    <w:p w:rsidR="00D5706A" w:rsidRPr="005E272F" w:rsidRDefault="00D5706A" w:rsidP="003246FE">
      <w:pPr>
        <w:shd w:val="clear" w:color="auto" w:fill="FFFFFF"/>
        <w:spacing w:after="0" w:line="336" w:lineRule="auto"/>
        <w:ind w:firstLine="567"/>
        <w:jc w:val="both"/>
        <w:rPr>
          <w:rFonts w:ascii="Times New Roman" w:hAnsi="Times New Roman" w:cs="Times New Roman"/>
        </w:rPr>
      </w:pPr>
    </w:p>
    <w:p w:rsidR="00D5706A" w:rsidRPr="005E272F" w:rsidRDefault="00D5706A" w:rsidP="003246FE">
      <w:pPr>
        <w:shd w:val="clear" w:color="auto" w:fill="FFFFFF"/>
        <w:spacing w:after="0" w:line="336" w:lineRule="auto"/>
        <w:ind w:firstLine="567"/>
        <w:jc w:val="both"/>
        <w:rPr>
          <w:rFonts w:ascii="Times New Roman" w:hAnsi="Times New Roman" w:cs="Times New Roman"/>
        </w:rPr>
        <w:sectPr w:rsidR="00D5706A" w:rsidRPr="005E272F" w:rsidSect="00F05B19">
          <w:footerReference w:type="first" r:id="rId16"/>
          <w:pgSz w:w="16834" w:h="11909" w:orient="landscape" w:code="9"/>
          <w:pgMar w:top="851" w:right="1134" w:bottom="1418" w:left="1134" w:header="567" w:footer="284" w:gutter="0"/>
          <w:paperSrc w:first="15" w:other="15"/>
          <w:pgBorders w:offsetFrom="page">
            <w:top w:val="single" w:sz="4" w:space="24" w:color="auto"/>
            <w:left w:val="single" w:sz="4" w:space="24" w:color="auto"/>
            <w:bottom w:val="single" w:sz="4" w:space="24" w:color="auto"/>
            <w:right w:val="single" w:sz="4" w:space="24" w:color="auto"/>
          </w:pgBorders>
          <w:cols w:space="60"/>
          <w:noEndnote/>
          <w:titlePg/>
        </w:sectPr>
      </w:pPr>
    </w:p>
    <w:p w:rsidR="00D5706A" w:rsidRPr="005E272F" w:rsidRDefault="005E272F" w:rsidP="003246FE">
      <w:pPr>
        <w:spacing w:after="0"/>
        <w:jc w:val="center"/>
        <w:rPr>
          <w:rFonts w:ascii="Times New Roman" w:hAnsi="Times New Roman" w:cs="Times New Roman"/>
        </w:rPr>
      </w:pPr>
      <w:r w:rsidRPr="005E272F">
        <w:rPr>
          <w:rFonts w:ascii="Times New Roman" w:hAnsi="Times New Roman" w:cs="Times New Roman"/>
        </w:rPr>
        <w:lastRenderedPageBreak/>
        <w:pict>
          <v:shape id="_x0000_i1026" type="#_x0000_t75" style="width:625.55pt;height:442.35pt">
            <v:imagedata r:id="rId17" o:title="Комплекс складов" croptop="4461f"/>
          </v:shape>
        </w:pict>
      </w:r>
    </w:p>
    <w:p w:rsidR="00D5706A" w:rsidRPr="005E272F" w:rsidRDefault="00D5706A" w:rsidP="003246FE">
      <w:pPr>
        <w:spacing w:after="0"/>
        <w:rPr>
          <w:rFonts w:ascii="Times New Roman" w:hAnsi="Times New Roman" w:cs="Times New Roman"/>
        </w:rPr>
      </w:pPr>
      <w:r w:rsidRPr="005E272F">
        <w:rPr>
          <w:rFonts w:ascii="Times New Roman" w:hAnsi="Times New Roman" w:cs="Times New Roman"/>
        </w:rPr>
        <w:t>Рисунок 3 – Распределение  интегрального потенциального (территориального) риска гибели персонала от всех возможных ЧС, которые могут произойти на территории комплекса складов ОАО «Павловскгранит».</w:t>
      </w:r>
    </w:p>
    <w:p w:rsidR="00D5706A" w:rsidRPr="005E272F" w:rsidRDefault="005E272F" w:rsidP="003246FE">
      <w:pPr>
        <w:spacing w:after="0"/>
        <w:jc w:val="center"/>
        <w:rPr>
          <w:rFonts w:ascii="Times New Roman" w:hAnsi="Times New Roman" w:cs="Times New Roman"/>
        </w:rPr>
      </w:pPr>
      <w:r w:rsidRPr="005E272F">
        <w:rPr>
          <w:rFonts w:ascii="Times New Roman" w:hAnsi="Times New Roman" w:cs="Times New Roman"/>
        </w:rPr>
        <w:lastRenderedPageBreak/>
        <w:pict>
          <v:shape id="_x0000_i1027" type="#_x0000_t75" style="width:707.35pt;height:398.6pt">
            <v:imagedata r:id="rId18" o:title="Риск в зданиях комплекс складов" cropbottom="17015f" cropleft="2866f" cropright="6187f"/>
          </v:shape>
        </w:pict>
      </w:r>
    </w:p>
    <w:p w:rsidR="00D5706A" w:rsidRPr="005E272F" w:rsidRDefault="00D5706A" w:rsidP="003246FE">
      <w:pPr>
        <w:spacing w:after="0"/>
        <w:ind w:firstLine="720"/>
        <w:rPr>
          <w:rFonts w:ascii="Times New Roman" w:hAnsi="Times New Roman" w:cs="Times New Roman"/>
        </w:rPr>
      </w:pPr>
      <w:r w:rsidRPr="005E272F">
        <w:rPr>
          <w:rFonts w:ascii="Times New Roman" w:hAnsi="Times New Roman" w:cs="Times New Roman"/>
        </w:rPr>
        <w:t xml:space="preserve">Рисунок 4 – Распределение  интегрального потенциального (территориального) риска гибели персонала в зданиях и сооружениях от всех возможных ЧС, которые могут произойти на территории комплекса складов </w:t>
      </w:r>
      <w:r w:rsidR="002732F9" w:rsidRPr="005E272F">
        <w:rPr>
          <w:rFonts w:ascii="Times New Roman" w:hAnsi="Times New Roman" w:cs="Times New Roman"/>
        </w:rPr>
        <w:t>АО «Павловск Неруд»</w:t>
      </w:r>
      <w:r w:rsidRPr="005E272F">
        <w:rPr>
          <w:rFonts w:ascii="Times New Roman" w:hAnsi="Times New Roman" w:cs="Times New Roman"/>
        </w:rPr>
        <w:t>.</w:t>
      </w:r>
    </w:p>
    <w:p w:rsidR="00D5706A" w:rsidRPr="005E272F" w:rsidRDefault="00D5706A" w:rsidP="003246FE">
      <w:pPr>
        <w:spacing w:after="0"/>
        <w:ind w:firstLine="720"/>
        <w:rPr>
          <w:rFonts w:ascii="Times New Roman" w:hAnsi="Times New Roman" w:cs="Times New Roman"/>
        </w:rPr>
      </w:pPr>
    </w:p>
    <w:p w:rsidR="00D5706A" w:rsidRPr="005E272F" w:rsidRDefault="005E272F" w:rsidP="003246FE">
      <w:pPr>
        <w:spacing w:after="0"/>
        <w:jc w:val="center"/>
        <w:rPr>
          <w:rFonts w:ascii="Times New Roman" w:hAnsi="Times New Roman" w:cs="Times New Roman"/>
        </w:rPr>
      </w:pPr>
      <w:r w:rsidRPr="005E272F">
        <w:rPr>
          <w:rFonts w:ascii="Times New Roman" w:hAnsi="Times New Roman" w:cs="Times New Roman"/>
        </w:rPr>
        <w:lastRenderedPageBreak/>
        <w:pict>
          <v:shape id="_x0000_i1028" type="#_x0000_t75" style="width:578.9pt;height:432.6pt">
            <v:imagedata r:id="rId19" o:title="Untitled-1"/>
          </v:shape>
        </w:pict>
      </w:r>
    </w:p>
    <w:p w:rsidR="00D5706A" w:rsidRPr="005E272F" w:rsidRDefault="00D5706A" w:rsidP="003246FE">
      <w:pPr>
        <w:spacing w:after="0"/>
        <w:rPr>
          <w:rFonts w:ascii="Times New Roman" w:hAnsi="Times New Roman" w:cs="Times New Roman"/>
        </w:rPr>
      </w:pPr>
      <w:r w:rsidRPr="005E272F">
        <w:rPr>
          <w:rFonts w:ascii="Times New Roman" w:hAnsi="Times New Roman" w:cs="Times New Roman"/>
        </w:rPr>
        <w:t>Рисунок 5 – Распределение  интегрального потенциального (территориального) риска гибели персонала от всех возможных ЧС, которые могут произойти на территории ст. Породная.</w:t>
      </w:r>
    </w:p>
    <w:p w:rsidR="00D5706A" w:rsidRPr="005E272F" w:rsidRDefault="00D5706A" w:rsidP="003246FE">
      <w:pPr>
        <w:spacing w:after="0"/>
        <w:rPr>
          <w:rFonts w:ascii="Times New Roman" w:hAnsi="Times New Roman" w:cs="Times New Roman"/>
        </w:rPr>
      </w:pPr>
    </w:p>
    <w:p w:rsidR="00D5706A" w:rsidRPr="005E272F" w:rsidRDefault="005E272F" w:rsidP="003246FE">
      <w:pPr>
        <w:spacing w:after="0"/>
        <w:jc w:val="center"/>
        <w:rPr>
          <w:rFonts w:ascii="Times New Roman" w:hAnsi="Times New Roman" w:cs="Times New Roman"/>
        </w:rPr>
      </w:pPr>
      <w:r w:rsidRPr="005E272F">
        <w:rPr>
          <w:rFonts w:ascii="Times New Roman" w:hAnsi="Times New Roman" w:cs="Times New Roman"/>
        </w:rPr>
        <w:pict>
          <v:shape id="_x0000_i1029" type="#_x0000_t75" style="width:579.45pt;height:379.6pt">
            <v:imagedata r:id="rId20" o:title="ДСЗ риск" croptop="11974f" cropbottom="13652f" cropleft="9444f" cropright="17178f"/>
          </v:shape>
        </w:pict>
      </w:r>
    </w:p>
    <w:p w:rsidR="00D5706A" w:rsidRPr="005E272F" w:rsidRDefault="00D5706A" w:rsidP="003246FE">
      <w:pPr>
        <w:tabs>
          <w:tab w:val="left" w:pos="-2127"/>
        </w:tabs>
        <w:autoSpaceDE w:val="0"/>
        <w:autoSpaceDN w:val="0"/>
        <w:adjustRightInd w:val="0"/>
        <w:spacing w:after="0" w:line="360" w:lineRule="auto"/>
        <w:ind w:firstLine="709"/>
        <w:jc w:val="both"/>
        <w:rPr>
          <w:rFonts w:ascii="Times New Roman" w:hAnsi="Times New Roman" w:cs="Times New Roman"/>
        </w:rPr>
      </w:pPr>
      <w:r w:rsidRPr="005E272F">
        <w:rPr>
          <w:rFonts w:ascii="Times New Roman" w:hAnsi="Times New Roman" w:cs="Times New Roman"/>
        </w:rPr>
        <w:t>Рисунок 6 – Распределение  интегрального потенциального (территориального) риска гибели персонала от всех возможных ЧС, которые могут произойти на территории ДСЗ.</w:t>
      </w:r>
    </w:p>
    <w:p w:rsidR="00D5706A" w:rsidRPr="005E272F" w:rsidRDefault="00D5706A" w:rsidP="003246FE">
      <w:pPr>
        <w:shd w:val="clear" w:color="auto" w:fill="FFFFFF"/>
        <w:spacing w:after="0" w:line="336" w:lineRule="auto"/>
        <w:jc w:val="both"/>
        <w:rPr>
          <w:rFonts w:ascii="Times New Roman" w:hAnsi="Times New Roman" w:cs="Times New Roman"/>
        </w:rPr>
        <w:sectPr w:rsidR="00D5706A" w:rsidRPr="005E272F" w:rsidSect="00F05B19">
          <w:footerReference w:type="default" r:id="rId21"/>
          <w:footerReference w:type="first" r:id="rId22"/>
          <w:pgSz w:w="16834" w:h="11909" w:orient="landscape" w:code="9"/>
          <w:pgMar w:top="851" w:right="1134" w:bottom="1418" w:left="1134" w:header="567" w:footer="284" w:gutter="0"/>
          <w:paperSrc w:first="15" w:other="15"/>
          <w:pgBorders w:offsetFrom="page">
            <w:top w:val="single" w:sz="4" w:space="24" w:color="auto"/>
            <w:left w:val="single" w:sz="4" w:space="24" w:color="auto"/>
            <w:bottom w:val="single" w:sz="4" w:space="24" w:color="auto"/>
            <w:right w:val="single" w:sz="4" w:space="24" w:color="auto"/>
          </w:pgBorders>
          <w:cols w:space="60"/>
          <w:noEndnote/>
          <w:titlePg/>
        </w:sectPr>
      </w:pPr>
    </w:p>
    <w:p w:rsidR="00D5706A" w:rsidRPr="005E272F" w:rsidRDefault="00D5706A" w:rsidP="003246FE">
      <w:pPr>
        <w:keepNext/>
        <w:tabs>
          <w:tab w:val="left" w:pos="-2127"/>
        </w:tabs>
        <w:autoSpaceDE w:val="0"/>
        <w:autoSpaceDN w:val="0"/>
        <w:adjustRightInd w:val="0"/>
        <w:spacing w:after="0" w:line="360" w:lineRule="auto"/>
        <w:ind w:right="-28"/>
        <w:jc w:val="center"/>
        <w:rPr>
          <w:rFonts w:ascii="Times New Roman" w:hAnsi="Times New Roman" w:cs="Times New Roman"/>
          <w:b/>
          <w:i/>
        </w:rPr>
      </w:pPr>
      <w:r w:rsidRPr="005E272F">
        <w:rPr>
          <w:rFonts w:ascii="Times New Roman" w:hAnsi="Times New Roman" w:cs="Times New Roman"/>
          <w:b/>
          <w:i/>
        </w:rPr>
        <w:lastRenderedPageBreak/>
        <w:t>Анализ возможных последствий аварий на оборудовании АЗС и АГЗС</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В Павловском муниципальном районе имеются  АЗС и  АГЗС.  На АЗС используются нефтепродукты, самым опасным из которых с точки зрения взрывоопасности является бензин. Основные опасности АГЗС связаны с обращением на ней значительных количеств СУГ. Для хранения топлива используются подземные резервуары.</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xml:space="preserve">Наиболее опасными аварийными ситуациями на данных объектах будут аварийные ситуации, связанные с  разрушением автоцистерны, доставляющей топливо. </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Последствиями возможных аварийных (чрезвычайных) ситуаций может быть поражение персонала избыточным давлением ударной волной взрыва, а также тепловым излучением пожара разлива или «огненного шара».</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xml:space="preserve">Оценка риска от возможных чрезвычайных ситуаций на автоцистерне с нефтепродуктами или СУГ проведена в п.п. 2.1.2.1. </w:t>
      </w:r>
    </w:p>
    <w:p w:rsidR="00451B6A" w:rsidRPr="005E272F" w:rsidRDefault="00451B6A" w:rsidP="003246FE">
      <w:pPr>
        <w:spacing w:after="0" w:line="360" w:lineRule="auto"/>
        <w:ind w:firstLine="709"/>
        <w:jc w:val="both"/>
        <w:rPr>
          <w:rFonts w:ascii="Times New Roman" w:hAnsi="Times New Roman" w:cs="Times New Roman"/>
        </w:rPr>
      </w:pPr>
    </w:p>
    <w:p w:rsidR="00D5706A" w:rsidRPr="005E272F" w:rsidRDefault="00D5706A" w:rsidP="003246FE">
      <w:pPr>
        <w:keepNext/>
        <w:numPr>
          <w:ilvl w:val="2"/>
          <w:numId w:val="1"/>
        </w:numPr>
        <w:tabs>
          <w:tab w:val="num" w:pos="567"/>
        </w:tabs>
        <w:suppressAutoHyphens/>
        <w:spacing w:after="0" w:line="360" w:lineRule="auto"/>
        <w:ind w:left="0" w:right="1"/>
        <w:jc w:val="center"/>
        <w:outlineLvl w:val="3"/>
        <w:rPr>
          <w:rFonts w:ascii="Times New Roman" w:hAnsi="Times New Roman" w:cs="Times New Roman"/>
          <w:b/>
        </w:rPr>
      </w:pPr>
      <w:r w:rsidRPr="005E272F">
        <w:rPr>
          <w:rFonts w:ascii="Times New Roman" w:hAnsi="Times New Roman" w:cs="Times New Roman"/>
          <w:b/>
        </w:rPr>
        <w:t>Анализ возможных последствий аварий на транспортных коммуникациях</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Оценка риска от возможных чрезвычайных ситуаций на транспортных коммуникациях проведена по укрупненным показателям применительно к автомобильному и железнодорожному транспорту, перевозящему взрывоопасные (бензин, сжиженные углеводородные газы) и химически опасные вещества.</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Наиболее часто чрезвычайные ситуации с потенциально опасными веществами возникают при их перевозках. Вероятность транспортных ЧС зависит от числа транспортных средств и дальности перевозки каждым транспортным средством, т.е. объема перевозок.</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xml:space="preserve">Уровни риска вовлечения опасных грузов в аварийные ситуации на автомобильном и железнодорожном транспорте приведены в таблице </w:t>
      </w:r>
      <w:r w:rsidR="00AC4A8A" w:rsidRPr="005E272F">
        <w:rPr>
          <w:rFonts w:ascii="Times New Roman" w:hAnsi="Times New Roman" w:cs="Times New Roman"/>
        </w:rPr>
        <w:t>6</w:t>
      </w:r>
      <w:r w:rsidRPr="005E272F">
        <w:rPr>
          <w:rFonts w:ascii="Times New Roman" w:hAnsi="Times New Roman" w:cs="Times New Roman"/>
        </w:rPr>
        <w:t xml:space="preserve">. </w:t>
      </w:r>
    </w:p>
    <w:p w:rsidR="00D5706A" w:rsidRPr="005E272F" w:rsidRDefault="00D5706A" w:rsidP="003246FE">
      <w:pPr>
        <w:keepNext/>
        <w:spacing w:after="0"/>
        <w:rPr>
          <w:rFonts w:ascii="Times New Roman" w:hAnsi="Times New Roman" w:cs="Times New Roman"/>
        </w:rPr>
      </w:pPr>
      <w:r w:rsidRPr="005E272F">
        <w:rPr>
          <w:rFonts w:ascii="Times New Roman" w:hAnsi="Times New Roman" w:cs="Times New Roman"/>
        </w:rPr>
        <w:t xml:space="preserve">Таблица </w:t>
      </w:r>
      <w:r w:rsidR="0005118B" w:rsidRPr="005E272F">
        <w:rPr>
          <w:rFonts w:ascii="Times New Roman" w:hAnsi="Times New Roman" w:cs="Times New Roman"/>
        </w:rPr>
        <w:t>6</w:t>
      </w:r>
      <w:r w:rsidRPr="005E272F">
        <w:rPr>
          <w:rFonts w:ascii="Times New Roman" w:hAnsi="Times New Roman" w:cs="Times New Roman"/>
        </w:rPr>
        <w:t xml:space="preserve">  – Уровни риска вовлечения опасных грузов в аварийную ситуацию на транспорте</w:t>
      </w:r>
    </w:p>
    <w:tbl>
      <w:tblPr>
        <w:tblW w:w="5000" w:type="pct"/>
        <w:tblCellMar>
          <w:left w:w="40" w:type="dxa"/>
          <w:right w:w="40" w:type="dxa"/>
        </w:tblCellMar>
        <w:tblLook w:val="0000" w:firstRow="0" w:lastRow="0" w:firstColumn="0" w:lastColumn="0" w:noHBand="0" w:noVBand="0"/>
      </w:tblPr>
      <w:tblGrid>
        <w:gridCol w:w="5581"/>
        <w:gridCol w:w="4139"/>
      </w:tblGrid>
      <w:tr w:rsidR="005E272F" w:rsidRPr="005E272F">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FFFFFF"/>
            <w:vAlign w:val="center"/>
          </w:tcPr>
          <w:p w:rsidR="00D5706A" w:rsidRPr="005E272F" w:rsidRDefault="00D5706A" w:rsidP="003246FE">
            <w:pPr>
              <w:keepNext/>
              <w:shd w:val="clear" w:color="auto" w:fill="FFFFFF"/>
              <w:spacing w:after="0"/>
              <w:jc w:val="center"/>
              <w:rPr>
                <w:rFonts w:ascii="Times New Roman" w:hAnsi="Times New Roman" w:cs="Times New Roman"/>
              </w:rPr>
            </w:pPr>
            <w:r w:rsidRPr="005E272F">
              <w:rPr>
                <w:rFonts w:ascii="Times New Roman" w:hAnsi="Times New Roman" w:cs="Times New Roman"/>
                <w:bCs/>
                <w:position w:val="-4"/>
              </w:rPr>
              <w:t>Опасное событие</w:t>
            </w:r>
          </w:p>
        </w:tc>
        <w:tc>
          <w:tcPr>
            <w:tcW w:w="2129" w:type="pct"/>
            <w:tcBorders>
              <w:top w:val="single" w:sz="6" w:space="0" w:color="auto"/>
              <w:left w:val="single" w:sz="6" w:space="0" w:color="auto"/>
              <w:bottom w:val="single" w:sz="6" w:space="0" w:color="auto"/>
              <w:right w:val="single" w:sz="6" w:space="0" w:color="auto"/>
            </w:tcBorders>
            <w:shd w:val="clear" w:color="auto" w:fill="FFFFFF"/>
            <w:vAlign w:val="center"/>
          </w:tcPr>
          <w:p w:rsidR="00D5706A" w:rsidRPr="005E272F" w:rsidRDefault="00D5706A" w:rsidP="003246FE">
            <w:pPr>
              <w:keepNext/>
              <w:shd w:val="clear" w:color="auto" w:fill="FFFFFF"/>
              <w:spacing w:after="0"/>
              <w:jc w:val="center"/>
              <w:rPr>
                <w:rFonts w:ascii="Times New Roman" w:hAnsi="Times New Roman" w:cs="Times New Roman"/>
              </w:rPr>
            </w:pPr>
            <w:r w:rsidRPr="005E272F">
              <w:rPr>
                <w:rFonts w:ascii="Times New Roman" w:hAnsi="Times New Roman" w:cs="Times New Roman"/>
                <w:bCs/>
              </w:rPr>
              <w:t>Интенсивность аварийных ситуаций, 1/(транспорт ∙ км)</w:t>
            </w:r>
          </w:p>
        </w:tc>
      </w:tr>
      <w:tr w:rsidR="005E272F" w:rsidRPr="005E272F">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FFFFFF"/>
          </w:tcPr>
          <w:p w:rsidR="00D5706A" w:rsidRPr="005E272F" w:rsidRDefault="00D5706A" w:rsidP="003246FE">
            <w:pPr>
              <w:shd w:val="clear" w:color="auto" w:fill="FFFFFF"/>
              <w:spacing w:after="0"/>
              <w:jc w:val="both"/>
              <w:rPr>
                <w:rFonts w:ascii="Times New Roman" w:hAnsi="Times New Roman" w:cs="Times New Roman"/>
              </w:rPr>
            </w:pPr>
            <w:r w:rsidRPr="005E272F">
              <w:rPr>
                <w:rFonts w:ascii="Times New Roman" w:hAnsi="Times New Roman" w:cs="Times New Roman"/>
              </w:rPr>
              <w:t>Аварии автомобиля при перевозке опасных грузов</w:t>
            </w:r>
          </w:p>
        </w:tc>
        <w:tc>
          <w:tcPr>
            <w:tcW w:w="2129" w:type="pct"/>
            <w:tcBorders>
              <w:top w:val="single" w:sz="6" w:space="0" w:color="auto"/>
              <w:left w:val="single" w:sz="6" w:space="0" w:color="auto"/>
              <w:bottom w:val="single" w:sz="6" w:space="0" w:color="auto"/>
              <w:right w:val="single" w:sz="6" w:space="0" w:color="auto"/>
            </w:tcBorders>
            <w:shd w:val="clear" w:color="auto" w:fill="FFFFFF"/>
          </w:tcPr>
          <w:p w:rsidR="00D5706A" w:rsidRPr="005E272F" w:rsidRDefault="00D5706A" w:rsidP="003246FE">
            <w:pPr>
              <w:shd w:val="clear" w:color="auto" w:fill="FFFFFF"/>
              <w:spacing w:after="0"/>
              <w:jc w:val="center"/>
              <w:rPr>
                <w:rFonts w:ascii="Times New Roman" w:hAnsi="Times New Roman" w:cs="Times New Roman"/>
                <w:lang w:val="en-US"/>
              </w:rPr>
            </w:pPr>
            <w:r w:rsidRPr="005E272F">
              <w:rPr>
                <w:rFonts w:ascii="Times New Roman" w:hAnsi="Times New Roman" w:cs="Times New Roman"/>
                <w:position w:val="-3"/>
              </w:rPr>
              <w:t>1,2</w:t>
            </w:r>
            <w:r w:rsidRPr="005E272F">
              <w:rPr>
                <w:rFonts w:ascii="Times New Roman" w:hAnsi="Times New Roman" w:cs="Times New Roman"/>
                <w:position w:val="-3"/>
                <w:lang w:val="en-US"/>
              </w:rPr>
              <w:t>*10</w:t>
            </w:r>
            <w:r w:rsidRPr="005E272F">
              <w:rPr>
                <w:rFonts w:ascii="Times New Roman" w:hAnsi="Times New Roman" w:cs="Times New Roman"/>
                <w:position w:val="-3"/>
                <w:vertAlign w:val="superscript"/>
                <w:lang w:val="en-US"/>
              </w:rPr>
              <w:t>-6</w:t>
            </w:r>
          </w:p>
        </w:tc>
      </w:tr>
      <w:tr w:rsidR="005E272F" w:rsidRPr="005E272F">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FFFFFF"/>
          </w:tcPr>
          <w:p w:rsidR="00D5706A" w:rsidRPr="005E272F" w:rsidRDefault="00D5706A" w:rsidP="003246FE">
            <w:pPr>
              <w:shd w:val="clear" w:color="auto" w:fill="FFFFFF"/>
              <w:spacing w:after="0"/>
              <w:jc w:val="both"/>
              <w:rPr>
                <w:rFonts w:ascii="Times New Roman" w:hAnsi="Times New Roman" w:cs="Times New Roman"/>
              </w:rPr>
            </w:pPr>
            <w:r w:rsidRPr="005E272F">
              <w:rPr>
                <w:rFonts w:ascii="Times New Roman" w:hAnsi="Times New Roman" w:cs="Times New Roman"/>
              </w:rPr>
              <w:t>Аварии железнодорожного транспорта в расчете на вагон</w:t>
            </w:r>
          </w:p>
        </w:tc>
        <w:tc>
          <w:tcPr>
            <w:tcW w:w="2129" w:type="pct"/>
            <w:tcBorders>
              <w:top w:val="single" w:sz="6" w:space="0" w:color="auto"/>
              <w:left w:val="single" w:sz="6" w:space="0" w:color="auto"/>
              <w:bottom w:val="single" w:sz="6" w:space="0" w:color="auto"/>
              <w:right w:val="single" w:sz="6" w:space="0" w:color="auto"/>
            </w:tcBorders>
            <w:shd w:val="clear" w:color="auto" w:fill="FFFFFF"/>
          </w:tcPr>
          <w:p w:rsidR="00D5706A" w:rsidRPr="005E272F" w:rsidRDefault="00D5706A" w:rsidP="003246FE">
            <w:pPr>
              <w:shd w:val="clear" w:color="auto" w:fill="FFFFFF"/>
              <w:spacing w:after="0"/>
              <w:jc w:val="center"/>
              <w:rPr>
                <w:rFonts w:ascii="Times New Roman" w:hAnsi="Times New Roman" w:cs="Times New Roman"/>
              </w:rPr>
            </w:pPr>
            <w:r w:rsidRPr="005E272F">
              <w:rPr>
                <w:rFonts w:ascii="Times New Roman" w:hAnsi="Times New Roman" w:cs="Times New Roman"/>
                <w:position w:val="-1"/>
              </w:rPr>
              <w:t>3,8*10</w:t>
            </w:r>
            <w:r w:rsidRPr="005E272F">
              <w:rPr>
                <w:rFonts w:ascii="Times New Roman" w:hAnsi="Times New Roman" w:cs="Times New Roman"/>
                <w:position w:val="-1"/>
                <w:vertAlign w:val="superscript"/>
              </w:rPr>
              <w:t>-7</w:t>
            </w:r>
          </w:p>
        </w:tc>
      </w:tr>
    </w:tbl>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p>
    <w:p w:rsidR="00451B6A" w:rsidRPr="005E272F" w:rsidRDefault="00451B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p>
    <w:p w:rsidR="00D5706A" w:rsidRPr="005E272F" w:rsidRDefault="00D5706A" w:rsidP="003246FE">
      <w:pPr>
        <w:keepNext/>
        <w:numPr>
          <w:ilvl w:val="3"/>
          <w:numId w:val="1"/>
        </w:numPr>
        <w:tabs>
          <w:tab w:val="clear" w:pos="3589"/>
          <w:tab w:val="num" w:pos="724"/>
        </w:tabs>
        <w:suppressAutoHyphens/>
        <w:spacing w:after="0" w:line="360" w:lineRule="auto"/>
        <w:ind w:left="724" w:right="1"/>
        <w:jc w:val="center"/>
        <w:outlineLvl w:val="3"/>
        <w:rPr>
          <w:rFonts w:ascii="Times New Roman" w:hAnsi="Times New Roman" w:cs="Times New Roman"/>
          <w:b/>
        </w:rPr>
      </w:pPr>
      <w:r w:rsidRPr="005E272F">
        <w:rPr>
          <w:rFonts w:ascii="Times New Roman" w:hAnsi="Times New Roman" w:cs="Times New Roman"/>
          <w:b/>
        </w:rPr>
        <w:t>Анализ возможных последствий аварий на автомобильном транспорте</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xml:space="preserve">По статистическим данным [15], автотранспортом перевозится 60% опасных грузов, среднее расстояние перевозок для бензовозов составляет </w:t>
      </w:r>
      <w:smartTag w:uri="urn:schemas-microsoft-com:office:smarttags" w:element="metricconverter">
        <w:smartTagPr>
          <w:attr w:name="ProductID" w:val="45 км"/>
        </w:smartTagPr>
        <w:r w:rsidRPr="005E272F">
          <w:rPr>
            <w:rFonts w:ascii="Times New Roman" w:hAnsi="Times New Roman" w:cs="Times New Roman"/>
          </w:rPr>
          <w:t>45 км</w:t>
        </w:r>
      </w:smartTag>
      <w:r w:rsidRPr="005E272F">
        <w:rPr>
          <w:rFonts w:ascii="Times New Roman" w:hAnsi="Times New Roman" w:cs="Times New Roman"/>
        </w:rPr>
        <w:t xml:space="preserve">, а для грузовиков с химическими веществами — </w:t>
      </w:r>
      <w:smartTag w:uri="urn:schemas-microsoft-com:office:smarttags" w:element="metricconverter">
        <w:smartTagPr>
          <w:attr w:name="ProductID" w:val="420 км"/>
        </w:smartTagPr>
        <w:r w:rsidRPr="005E272F">
          <w:rPr>
            <w:rFonts w:ascii="Times New Roman" w:hAnsi="Times New Roman" w:cs="Times New Roman"/>
          </w:rPr>
          <w:t>420 км</w:t>
        </w:r>
      </w:smartTag>
      <w:r w:rsidRPr="005E272F">
        <w:rPr>
          <w:rFonts w:ascii="Times New Roman" w:hAnsi="Times New Roman" w:cs="Times New Roman"/>
        </w:rPr>
        <w:t>. Важной характеристикой является распределение аварий по величине ущерба. Как показывает практика, к выбросам под давлением, проливам или утечкам приводят около 0,5 всех аварийных ситуаций. Доля значимых утечек (аварий) составляет 0,2 случаев аварийных ситуаций.</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lastRenderedPageBreak/>
        <w:t>Относительная доля повреждаемости грузов при автомобильных перевозках в зависимости от типа груза составляет [15]:</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легковоспламеняющиеся жидкости – 60,5%;</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горючие жидкости – 16,3%;</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воспламеняющиеся сжатые газы – 3,2%;</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ядовитые вещества – 2,1%;</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невоспламеняющиеся сжатые газы – 1,9%.</w:t>
      </w:r>
    </w:p>
    <w:p w:rsidR="00D5706A" w:rsidRPr="005E272F" w:rsidRDefault="00D5706A" w:rsidP="003246FE">
      <w:pPr>
        <w:spacing w:after="0" w:line="360" w:lineRule="auto"/>
        <w:ind w:firstLine="724"/>
        <w:jc w:val="both"/>
        <w:rPr>
          <w:rFonts w:ascii="Times New Roman" w:hAnsi="Times New Roman" w:cs="Times New Roman"/>
          <w:shd w:val="clear" w:color="auto" w:fill="FFFFFF"/>
        </w:rPr>
      </w:pPr>
      <w:r w:rsidRPr="005E272F">
        <w:rPr>
          <w:rFonts w:ascii="Times New Roman" w:hAnsi="Times New Roman" w:cs="Times New Roman"/>
        </w:rPr>
        <w:t xml:space="preserve">Автомобильные дороги общего пользования </w:t>
      </w:r>
      <w:r w:rsidRPr="005E272F">
        <w:rPr>
          <w:rFonts w:ascii="Times New Roman" w:hAnsi="Times New Roman" w:cs="Times New Roman"/>
          <w:shd w:val="clear" w:color="auto" w:fill="FFFFFF"/>
        </w:rPr>
        <w:t>играют исключительно важную роль для жизнедеятельности Павловского муниципального района, который обслуживается, в основном, автомобильным транспортом. Автомобильн</w:t>
      </w:r>
      <w:r w:rsidR="00641354" w:rsidRPr="005E272F">
        <w:rPr>
          <w:rFonts w:ascii="Times New Roman" w:hAnsi="Times New Roman" w:cs="Times New Roman"/>
          <w:shd w:val="clear" w:color="auto" w:fill="FFFFFF"/>
        </w:rPr>
        <w:t>ы</w:t>
      </w:r>
      <w:r w:rsidR="00172EB3" w:rsidRPr="005E272F">
        <w:rPr>
          <w:rFonts w:ascii="Times New Roman" w:hAnsi="Times New Roman" w:cs="Times New Roman"/>
          <w:shd w:val="clear" w:color="auto" w:fill="FFFFFF"/>
        </w:rPr>
        <w:t>е</w:t>
      </w:r>
      <w:r w:rsidRPr="005E272F">
        <w:rPr>
          <w:rFonts w:ascii="Times New Roman" w:hAnsi="Times New Roman" w:cs="Times New Roman"/>
          <w:shd w:val="clear" w:color="auto" w:fill="FFFFFF"/>
        </w:rPr>
        <w:t xml:space="preserve"> дорог</w:t>
      </w:r>
      <w:r w:rsidR="00641354" w:rsidRPr="005E272F">
        <w:rPr>
          <w:rFonts w:ascii="Times New Roman" w:hAnsi="Times New Roman" w:cs="Times New Roman"/>
          <w:shd w:val="clear" w:color="auto" w:fill="FFFFFF"/>
        </w:rPr>
        <w:t>и</w:t>
      </w:r>
      <w:r w:rsidRPr="005E272F">
        <w:rPr>
          <w:rFonts w:ascii="Times New Roman" w:hAnsi="Times New Roman" w:cs="Times New Roman"/>
          <w:shd w:val="clear" w:color="auto" w:fill="FFFFFF"/>
        </w:rPr>
        <w:t xml:space="preserve"> общего пользования федерального значения М-4 «Дон»</w:t>
      </w:r>
      <w:r w:rsidR="00641354" w:rsidRPr="005E272F">
        <w:rPr>
          <w:rFonts w:ascii="Times New Roman" w:hAnsi="Times New Roman" w:cs="Times New Roman"/>
          <w:shd w:val="clear" w:color="auto" w:fill="FFFFFF"/>
        </w:rPr>
        <w:t xml:space="preserve">, М-2 «Крым» </w:t>
      </w:r>
      <w:r w:rsidRPr="005E272F">
        <w:rPr>
          <w:rFonts w:ascii="Times New Roman" w:hAnsi="Times New Roman" w:cs="Times New Roman"/>
          <w:shd w:val="clear" w:color="auto" w:fill="FFFFFF"/>
        </w:rPr>
        <w:t>в пределах Павловского района относ</w:t>
      </w:r>
      <w:r w:rsidR="00641354" w:rsidRPr="005E272F">
        <w:rPr>
          <w:rFonts w:ascii="Times New Roman" w:hAnsi="Times New Roman" w:cs="Times New Roman"/>
          <w:shd w:val="clear" w:color="auto" w:fill="FFFFFF"/>
        </w:rPr>
        <w:t>ятся</w:t>
      </w:r>
      <w:r w:rsidRPr="005E272F">
        <w:rPr>
          <w:rFonts w:ascii="Times New Roman" w:hAnsi="Times New Roman" w:cs="Times New Roman"/>
          <w:shd w:val="clear" w:color="auto" w:fill="FFFFFF"/>
        </w:rPr>
        <w:t xml:space="preserve"> к I категории автодорог. По эт</w:t>
      </w:r>
      <w:r w:rsidR="00172EB3" w:rsidRPr="005E272F">
        <w:rPr>
          <w:rFonts w:ascii="Times New Roman" w:hAnsi="Times New Roman" w:cs="Times New Roman"/>
          <w:shd w:val="clear" w:color="auto" w:fill="FFFFFF"/>
        </w:rPr>
        <w:t>им</w:t>
      </w:r>
      <w:r w:rsidRPr="005E272F">
        <w:rPr>
          <w:rFonts w:ascii="Times New Roman" w:hAnsi="Times New Roman" w:cs="Times New Roman"/>
          <w:shd w:val="clear" w:color="auto" w:fill="FFFFFF"/>
        </w:rPr>
        <w:t xml:space="preserve"> автодорог</w:t>
      </w:r>
      <w:r w:rsidR="00172EB3" w:rsidRPr="005E272F">
        <w:rPr>
          <w:rFonts w:ascii="Times New Roman" w:hAnsi="Times New Roman" w:cs="Times New Roman"/>
          <w:shd w:val="clear" w:color="auto" w:fill="FFFFFF"/>
        </w:rPr>
        <w:t>ам</w:t>
      </w:r>
      <w:r w:rsidRPr="005E272F">
        <w:rPr>
          <w:rFonts w:ascii="Times New Roman" w:hAnsi="Times New Roman" w:cs="Times New Roman"/>
          <w:shd w:val="clear" w:color="auto" w:fill="FFFFFF"/>
        </w:rPr>
        <w:t xml:space="preserve"> может осуществляться:</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транспортировка хлора в контейнерах (0,8 т);</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транспортировка аммиака в цистернах (16 т);</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xml:space="preserve">- транспортировка нефтепродуктов в цистернах (объемом до </w:t>
      </w:r>
      <w:smartTag w:uri="urn:schemas-microsoft-com:office:smarttags" w:element="metricconverter">
        <w:smartTagPr>
          <w:attr w:name="ProductID" w:val="43 м3"/>
        </w:smartTagPr>
        <w:r w:rsidRPr="005E272F">
          <w:rPr>
            <w:rFonts w:ascii="Times New Roman" w:hAnsi="Times New Roman" w:cs="Times New Roman"/>
          </w:rPr>
          <w:t>43 м</w:t>
        </w:r>
        <w:r w:rsidRPr="005E272F">
          <w:rPr>
            <w:rFonts w:ascii="Times New Roman" w:hAnsi="Times New Roman" w:cs="Times New Roman"/>
            <w:vertAlign w:val="superscript"/>
          </w:rPr>
          <w:t>3</w:t>
        </w:r>
      </w:smartTag>
      <w:r w:rsidRPr="005E272F">
        <w:rPr>
          <w:rFonts w:ascii="Times New Roman" w:hAnsi="Times New Roman" w:cs="Times New Roman"/>
        </w:rPr>
        <w:t>);</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xml:space="preserve">- транспортировка СУГ в цистернах (объемом до </w:t>
      </w:r>
      <w:smartTag w:uri="urn:schemas-microsoft-com:office:smarttags" w:element="metricconverter">
        <w:smartTagPr>
          <w:attr w:name="ProductID" w:val="10 м3"/>
        </w:smartTagPr>
        <w:r w:rsidRPr="005E272F">
          <w:rPr>
            <w:rFonts w:ascii="Times New Roman" w:hAnsi="Times New Roman" w:cs="Times New Roman"/>
          </w:rPr>
          <w:t>10 м</w:t>
        </w:r>
        <w:r w:rsidRPr="005E272F">
          <w:rPr>
            <w:rFonts w:ascii="Times New Roman" w:hAnsi="Times New Roman" w:cs="Times New Roman"/>
            <w:vertAlign w:val="superscript"/>
          </w:rPr>
          <w:t>3</w:t>
        </w:r>
      </w:smartTag>
      <w:r w:rsidRPr="005E272F">
        <w:rPr>
          <w:rFonts w:ascii="Times New Roman" w:hAnsi="Times New Roman" w:cs="Times New Roman"/>
        </w:rPr>
        <w:t xml:space="preserve">). </w:t>
      </w:r>
    </w:p>
    <w:p w:rsidR="00D5706A" w:rsidRPr="005E272F" w:rsidRDefault="00D5706A" w:rsidP="003246FE">
      <w:pPr>
        <w:spacing w:after="0" w:line="360" w:lineRule="auto"/>
        <w:ind w:firstLine="724"/>
        <w:jc w:val="both"/>
        <w:rPr>
          <w:rFonts w:ascii="Times New Roman" w:hAnsi="Times New Roman" w:cs="Times New Roman"/>
        </w:rPr>
      </w:pPr>
      <w:r w:rsidRPr="005E272F">
        <w:rPr>
          <w:rFonts w:ascii="Times New Roman" w:hAnsi="Times New Roman" w:cs="Times New Roman"/>
          <w:shd w:val="clear" w:color="auto" w:fill="FFFFFF"/>
        </w:rPr>
        <w:t xml:space="preserve">Также по территории района проходят автодороги регионального и местного значения, </w:t>
      </w:r>
      <w:r w:rsidRPr="005E272F">
        <w:rPr>
          <w:rFonts w:ascii="Times New Roman" w:hAnsi="Times New Roman" w:cs="Times New Roman"/>
          <w:lang w:eastAsia="ar-SA"/>
        </w:rPr>
        <w:t xml:space="preserve">по которым </w:t>
      </w:r>
      <w:r w:rsidRPr="005E272F">
        <w:rPr>
          <w:rFonts w:ascii="Times New Roman" w:hAnsi="Times New Roman" w:cs="Times New Roman"/>
        </w:rPr>
        <w:t>может осуществляться:</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xml:space="preserve">- транспортировка нефтепродуктов в цистернах (объемом до </w:t>
      </w:r>
      <w:smartTag w:uri="urn:schemas-microsoft-com:office:smarttags" w:element="metricconverter">
        <w:smartTagPr>
          <w:attr w:name="ProductID" w:val="43 м3"/>
        </w:smartTagPr>
        <w:r w:rsidRPr="005E272F">
          <w:rPr>
            <w:rFonts w:ascii="Times New Roman" w:hAnsi="Times New Roman" w:cs="Times New Roman"/>
          </w:rPr>
          <w:t>43 м</w:t>
        </w:r>
        <w:r w:rsidRPr="005E272F">
          <w:rPr>
            <w:rFonts w:ascii="Times New Roman" w:hAnsi="Times New Roman" w:cs="Times New Roman"/>
            <w:vertAlign w:val="superscript"/>
          </w:rPr>
          <w:t>3</w:t>
        </w:r>
      </w:smartTag>
      <w:r w:rsidRPr="005E272F">
        <w:rPr>
          <w:rFonts w:ascii="Times New Roman" w:hAnsi="Times New Roman" w:cs="Times New Roman"/>
        </w:rPr>
        <w:t>);</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xml:space="preserve">- транспортировка СУГ в цистернах (объемом до </w:t>
      </w:r>
      <w:smartTag w:uri="urn:schemas-microsoft-com:office:smarttags" w:element="metricconverter">
        <w:smartTagPr>
          <w:attr w:name="ProductID" w:val="10 м3"/>
        </w:smartTagPr>
        <w:r w:rsidRPr="005E272F">
          <w:rPr>
            <w:rFonts w:ascii="Times New Roman" w:hAnsi="Times New Roman" w:cs="Times New Roman"/>
          </w:rPr>
          <w:t>10 м</w:t>
        </w:r>
        <w:r w:rsidRPr="005E272F">
          <w:rPr>
            <w:rFonts w:ascii="Times New Roman" w:hAnsi="Times New Roman" w:cs="Times New Roman"/>
            <w:vertAlign w:val="superscript"/>
          </w:rPr>
          <w:t>3</w:t>
        </w:r>
      </w:smartTag>
      <w:r w:rsidRPr="005E272F">
        <w:rPr>
          <w:rFonts w:ascii="Times New Roman" w:hAnsi="Times New Roman" w:cs="Times New Roman"/>
        </w:rPr>
        <w:t xml:space="preserve">). </w:t>
      </w:r>
    </w:p>
    <w:p w:rsidR="00D5706A" w:rsidRPr="005E272F" w:rsidRDefault="00D5706A" w:rsidP="003246FE">
      <w:pPr>
        <w:spacing w:after="0" w:line="360" w:lineRule="auto"/>
        <w:jc w:val="center"/>
        <w:rPr>
          <w:rFonts w:ascii="Times New Roman" w:hAnsi="Times New Roman" w:cs="Times New Roman"/>
          <w:b/>
          <w:i/>
        </w:rPr>
      </w:pPr>
      <w:r w:rsidRPr="005E272F">
        <w:rPr>
          <w:rFonts w:ascii="Times New Roman" w:hAnsi="Times New Roman" w:cs="Times New Roman"/>
          <w:b/>
          <w:i/>
        </w:rPr>
        <w:t>Анализ возможных последствий аварий с участием химически опасных веществ</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xml:space="preserve">На близкие расстояния аммиак перевозятся автотранспортом в баллонах, контейнерах (бочках) или автоцистернах. Стандартный аммиаковоз имеет грузоподъемность 3,2; 10 и 16 т. </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Хлор транспортируется в контейнерах емкостью 0,8 т.</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Расчет показателей прогноза масштабов зон заражения при аварийном разрушении контейнера с хлором или цистерны с аммиаком проводился в соответствии с Методикой оценки последствий химических аварий "Токси", редакция 2.2.</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Внешние границы зоны заражения АХОВ рассчитывались по пороговой токсодозе при ингаляционном воздействии на организм человека.</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Принятые допущения:</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емкости, содержащие АХОВ, при авариях разрушаются полностью;</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xml:space="preserve">- толщина слоя жидкого опасного вещества, разлившегося свободно на подстилающей поверхности, принимается равной </w:t>
      </w:r>
      <w:smartTag w:uri="urn:schemas-microsoft-com:office:smarttags" w:element="metricconverter">
        <w:smartTagPr>
          <w:attr w:name="ProductID" w:val="0,05 м"/>
        </w:smartTagPr>
        <w:r w:rsidRPr="005E272F">
          <w:rPr>
            <w:rFonts w:ascii="Times New Roman" w:hAnsi="Times New Roman" w:cs="Times New Roman"/>
          </w:rPr>
          <w:t>0,05 м</w:t>
        </w:r>
      </w:smartTag>
      <w:r w:rsidRPr="005E272F">
        <w:rPr>
          <w:rFonts w:ascii="Times New Roman" w:hAnsi="Times New Roman" w:cs="Times New Roman"/>
        </w:rPr>
        <w:t xml:space="preserve"> по всей площади разлива;</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метеорологические условия (степень вертикальной устойчивости атмосферы, направление и скорости ветра) остаются неизменными.</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lastRenderedPageBreak/>
        <w:t xml:space="preserve">Результаты прогноза глубины зоны возможного химического заражения в случае разрушения цистерны с аммиаком при авариях на автомобильном транспорте приведены в таблице </w:t>
      </w:r>
      <w:r w:rsidR="00AC4A8A" w:rsidRPr="005E272F">
        <w:rPr>
          <w:rFonts w:ascii="Times New Roman" w:hAnsi="Times New Roman" w:cs="Times New Roman"/>
        </w:rPr>
        <w:t>7</w:t>
      </w:r>
      <w:r w:rsidRPr="005E272F">
        <w:rPr>
          <w:rFonts w:ascii="Times New Roman" w:hAnsi="Times New Roman" w:cs="Times New Roman"/>
        </w:rPr>
        <w:t>.</w:t>
      </w:r>
    </w:p>
    <w:p w:rsidR="00D5706A" w:rsidRPr="005E272F" w:rsidRDefault="00D5706A" w:rsidP="003246FE">
      <w:pPr>
        <w:keepNext/>
        <w:tabs>
          <w:tab w:val="left" w:pos="-2127"/>
        </w:tabs>
        <w:autoSpaceDE w:val="0"/>
        <w:autoSpaceDN w:val="0"/>
        <w:adjustRightInd w:val="0"/>
        <w:spacing w:after="0" w:line="360" w:lineRule="auto"/>
        <w:ind w:right="-28"/>
        <w:jc w:val="both"/>
        <w:rPr>
          <w:rFonts w:ascii="Times New Roman" w:hAnsi="Times New Roman" w:cs="Times New Roman"/>
        </w:rPr>
      </w:pPr>
      <w:r w:rsidRPr="005E272F">
        <w:rPr>
          <w:rFonts w:ascii="Times New Roman" w:hAnsi="Times New Roman" w:cs="Times New Roman"/>
        </w:rPr>
        <w:t xml:space="preserve">Таблица </w:t>
      </w:r>
      <w:r w:rsidR="00AC4A8A" w:rsidRPr="005E272F">
        <w:rPr>
          <w:rFonts w:ascii="Times New Roman" w:hAnsi="Times New Roman" w:cs="Times New Roman"/>
        </w:rPr>
        <w:t>7</w:t>
      </w:r>
      <w:r w:rsidRPr="005E272F">
        <w:rPr>
          <w:rFonts w:ascii="Times New Roman" w:hAnsi="Times New Roman" w:cs="Times New Roman"/>
        </w:rPr>
        <w:t xml:space="preserve"> - Прогноз масштабов зон заражения в случае разрушения цистерны с аммиаком при авариях на автомобильном транспорте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4"/>
        <w:gridCol w:w="3286"/>
        <w:gridCol w:w="3286"/>
      </w:tblGrid>
      <w:tr w:rsidR="005E272F" w:rsidRPr="005E272F" w:rsidTr="00F05B19">
        <w:tc>
          <w:tcPr>
            <w:tcW w:w="1666" w:type="pct"/>
            <w:vMerge w:val="restart"/>
            <w:vAlign w:val="center"/>
          </w:tcPr>
          <w:p w:rsidR="00D5706A" w:rsidRPr="005E272F" w:rsidRDefault="00D5706A" w:rsidP="003246FE">
            <w:pPr>
              <w:keepNext/>
              <w:spacing w:after="0"/>
              <w:jc w:val="center"/>
              <w:rPr>
                <w:rFonts w:ascii="Times New Roman" w:hAnsi="Times New Roman" w:cs="Times New Roman"/>
                <w:sz w:val="20"/>
                <w:szCs w:val="20"/>
              </w:rPr>
            </w:pPr>
            <w:r w:rsidRPr="005E272F">
              <w:rPr>
                <w:rFonts w:ascii="Times New Roman" w:hAnsi="Times New Roman" w:cs="Times New Roman"/>
                <w:sz w:val="20"/>
                <w:szCs w:val="20"/>
              </w:rPr>
              <w:t>Показатели опасности возможной ЧС при транспортировке АХОВ автотранспортом</w:t>
            </w:r>
          </w:p>
        </w:tc>
        <w:tc>
          <w:tcPr>
            <w:tcW w:w="3334" w:type="pct"/>
            <w:gridSpan w:val="2"/>
          </w:tcPr>
          <w:p w:rsidR="00D5706A" w:rsidRPr="005E272F" w:rsidRDefault="00D5706A" w:rsidP="003246FE">
            <w:pPr>
              <w:keepNext/>
              <w:spacing w:after="0"/>
              <w:jc w:val="center"/>
              <w:rPr>
                <w:rFonts w:ascii="Times New Roman" w:hAnsi="Times New Roman" w:cs="Times New Roman"/>
                <w:sz w:val="20"/>
                <w:szCs w:val="20"/>
              </w:rPr>
            </w:pPr>
            <w:r w:rsidRPr="005E272F">
              <w:rPr>
                <w:rFonts w:ascii="Times New Roman" w:hAnsi="Times New Roman" w:cs="Times New Roman"/>
                <w:sz w:val="20"/>
                <w:szCs w:val="20"/>
              </w:rPr>
              <w:t xml:space="preserve">ЧС при транспортировке </w:t>
            </w:r>
            <w:r w:rsidRPr="005E272F">
              <w:rPr>
                <w:rFonts w:ascii="Times New Roman" w:hAnsi="Times New Roman" w:cs="Times New Roman"/>
                <w:b/>
                <w:sz w:val="20"/>
                <w:szCs w:val="20"/>
              </w:rPr>
              <w:t>аммиака</w:t>
            </w:r>
          </w:p>
        </w:tc>
      </w:tr>
      <w:tr w:rsidR="005E272F" w:rsidRPr="005E272F" w:rsidTr="00F05B19">
        <w:tc>
          <w:tcPr>
            <w:tcW w:w="1666" w:type="pct"/>
            <w:vMerge/>
          </w:tcPr>
          <w:p w:rsidR="00D5706A" w:rsidRPr="005E272F" w:rsidRDefault="00D5706A" w:rsidP="003246FE">
            <w:pPr>
              <w:keepNext/>
              <w:spacing w:after="0"/>
              <w:rPr>
                <w:rFonts w:ascii="Times New Roman" w:hAnsi="Times New Roman" w:cs="Times New Roman"/>
                <w:sz w:val="20"/>
                <w:szCs w:val="20"/>
              </w:rPr>
            </w:pPr>
          </w:p>
        </w:tc>
        <w:tc>
          <w:tcPr>
            <w:tcW w:w="1667" w:type="pct"/>
            <w:vAlign w:val="center"/>
          </w:tcPr>
          <w:p w:rsidR="00D5706A" w:rsidRPr="005E272F" w:rsidRDefault="00D5706A" w:rsidP="003246FE">
            <w:pPr>
              <w:keepNext/>
              <w:spacing w:after="0"/>
              <w:jc w:val="center"/>
              <w:rPr>
                <w:rFonts w:ascii="Times New Roman" w:hAnsi="Times New Roman" w:cs="Times New Roman"/>
                <w:sz w:val="20"/>
                <w:szCs w:val="20"/>
              </w:rPr>
            </w:pPr>
            <w:r w:rsidRPr="005E272F">
              <w:rPr>
                <w:rFonts w:ascii="Times New Roman" w:hAnsi="Times New Roman" w:cs="Times New Roman"/>
                <w:sz w:val="20"/>
                <w:szCs w:val="20"/>
              </w:rPr>
              <w:t>Наиболее опасная ЧС</w:t>
            </w:r>
          </w:p>
        </w:tc>
        <w:tc>
          <w:tcPr>
            <w:tcW w:w="1667" w:type="pct"/>
            <w:vAlign w:val="center"/>
          </w:tcPr>
          <w:p w:rsidR="00D5706A" w:rsidRPr="005E272F" w:rsidRDefault="00D5706A" w:rsidP="003246FE">
            <w:pPr>
              <w:keepNext/>
              <w:spacing w:after="0"/>
              <w:jc w:val="center"/>
              <w:rPr>
                <w:rFonts w:ascii="Times New Roman" w:hAnsi="Times New Roman" w:cs="Times New Roman"/>
                <w:sz w:val="20"/>
                <w:szCs w:val="20"/>
              </w:rPr>
            </w:pPr>
            <w:r w:rsidRPr="005E272F">
              <w:rPr>
                <w:rFonts w:ascii="Times New Roman" w:hAnsi="Times New Roman" w:cs="Times New Roman"/>
                <w:sz w:val="20"/>
                <w:szCs w:val="20"/>
              </w:rPr>
              <w:t>Наиболее вероятная ЧС</w:t>
            </w:r>
          </w:p>
        </w:tc>
      </w:tr>
      <w:tr w:rsidR="005E272F" w:rsidRPr="005E272F" w:rsidTr="00F05B19">
        <w:tc>
          <w:tcPr>
            <w:tcW w:w="1666" w:type="pct"/>
          </w:tcPr>
          <w:p w:rsidR="00D5706A" w:rsidRPr="005E272F" w:rsidRDefault="00D5706A" w:rsidP="003246FE">
            <w:pPr>
              <w:spacing w:after="0"/>
              <w:rPr>
                <w:rFonts w:ascii="Times New Roman" w:hAnsi="Times New Roman" w:cs="Times New Roman"/>
                <w:sz w:val="20"/>
                <w:szCs w:val="20"/>
              </w:rPr>
            </w:pPr>
            <w:r w:rsidRPr="005E272F">
              <w:rPr>
                <w:rFonts w:ascii="Times New Roman" w:hAnsi="Times New Roman" w:cs="Times New Roman"/>
                <w:sz w:val="20"/>
                <w:szCs w:val="20"/>
              </w:rPr>
              <w:t>Количество АХОВ, участвующего в реализации ЧС, т</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16</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16</w:t>
            </w:r>
          </w:p>
        </w:tc>
      </w:tr>
      <w:tr w:rsidR="005E272F" w:rsidRPr="005E272F" w:rsidTr="00F05B19">
        <w:tc>
          <w:tcPr>
            <w:tcW w:w="1666" w:type="pct"/>
          </w:tcPr>
          <w:p w:rsidR="00D5706A" w:rsidRPr="005E272F" w:rsidRDefault="00D5706A" w:rsidP="003246FE">
            <w:pPr>
              <w:spacing w:after="0"/>
              <w:rPr>
                <w:rFonts w:ascii="Times New Roman" w:hAnsi="Times New Roman" w:cs="Times New Roman"/>
                <w:sz w:val="20"/>
                <w:szCs w:val="20"/>
              </w:rPr>
            </w:pPr>
            <w:r w:rsidRPr="005E272F">
              <w:rPr>
                <w:rFonts w:ascii="Times New Roman" w:hAnsi="Times New Roman" w:cs="Times New Roman"/>
                <w:sz w:val="20"/>
                <w:szCs w:val="20"/>
              </w:rPr>
              <w:t>Протяженность зоны порогового поражения, м</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1441</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397</w:t>
            </w:r>
          </w:p>
        </w:tc>
      </w:tr>
      <w:tr w:rsidR="005E272F" w:rsidRPr="005E272F" w:rsidTr="00F05B19">
        <w:tc>
          <w:tcPr>
            <w:tcW w:w="1666" w:type="pct"/>
          </w:tcPr>
          <w:p w:rsidR="00D5706A" w:rsidRPr="005E272F" w:rsidRDefault="00D5706A" w:rsidP="003246FE">
            <w:pPr>
              <w:spacing w:after="0"/>
              <w:rPr>
                <w:rFonts w:ascii="Times New Roman" w:hAnsi="Times New Roman" w:cs="Times New Roman"/>
                <w:sz w:val="20"/>
                <w:szCs w:val="20"/>
              </w:rPr>
            </w:pPr>
            <w:r w:rsidRPr="005E272F">
              <w:rPr>
                <w:rFonts w:ascii="Times New Roman" w:hAnsi="Times New Roman" w:cs="Times New Roman"/>
                <w:sz w:val="20"/>
                <w:szCs w:val="20"/>
              </w:rPr>
              <w:t>Ширина зоны порового поражения / на удалении, м</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67 / 922</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35 / 246</w:t>
            </w:r>
          </w:p>
        </w:tc>
      </w:tr>
      <w:tr w:rsidR="005E272F" w:rsidRPr="005E272F" w:rsidTr="00F05B19">
        <w:tc>
          <w:tcPr>
            <w:tcW w:w="1666" w:type="pct"/>
          </w:tcPr>
          <w:p w:rsidR="00D5706A" w:rsidRPr="005E272F" w:rsidRDefault="00D5706A" w:rsidP="003246FE">
            <w:pPr>
              <w:spacing w:after="0"/>
              <w:rPr>
                <w:rFonts w:ascii="Times New Roman" w:hAnsi="Times New Roman" w:cs="Times New Roman"/>
                <w:sz w:val="20"/>
                <w:szCs w:val="20"/>
              </w:rPr>
            </w:pPr>
            <w:r w:rsidRPr="005E272F">
              <w:rPr>
                <w:rFonts w:ascii="Times New Roman" w:hAnsi="Times New Roman" w:cs="Times New Roman"/>
                <w:sz w:val="20"/>
                <w:szCs w:val="20"/>
              </w:rPr>
              <w:t>Протяженность зоны смертельного поражения, м</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373</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109</w:t>
            </w:r>
          </w:p>
        </w:tc>
      </w:tr>
      <w:tr w:rsidR="005E272F" w:rsidRPr="005E272F" w:rsidTr="00F05B19">
        <w:tc>
          <w:tcPr>
            <w:tcW w:w="1666" w:type="pct"/>
          </w:tcPr>
          <w:p w:rsidR="00D5706A" w:rsidRPr="005E272F" w:rsidRDefault="00D5706A" w:rsidP="003246FE">
            <w:pPr>
              <w:spacing w:after="0"/>
              <w:rPr>
                <w:rFonts w:ascii="Times New Roman" w:hAnsi="Times New Roman" w:cs="Times New Roman"/>
                <w:sz w:val="20"/>
                <w:szCs w:val="20"/>
              </w:rPr>
            </w:pPr>
            <w:r w:rsidRPr="005E272F">
              <w:rPr>
                <w:rFonts w:ascii="Times New Roman" w:hAnsi="Times New Roman" w:cs="Times New Roman"/>
                <w:sz w:val="20"/>
                <w:szCs w:val="20"/>
              </w:rPr>
              <w:t>Ширина зоны смертельного поражения / на удалении, м</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17 / 239</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9 / 69</w:t>
            </w:r>
          </w:p>
        </w:tc>
      </w:tr>
      <w:tr w:rsidR="00D5706A" w:rsidRPr="005E272F" w:rsidTr="00F05B19">
        <w:tc>
          <w:tcPr>
            <w:tcW w:w="5000" w:type="pct"/>
            <w:gridSpan w:val="3"/>
          </w:tcPr>
          <w:p w:rsidR="00D5706A" w:rsidRPr="005E272F" w:rsidRDefault="00D5706A" w:rsidP="003246FE">
            <w:pPr>
              <w:spacing w:after="0"/>
              <w:rPr>
                <w:rFonts w:ascii="Times New Roman" w:hAnsi="Times New Roman" w:cs="Times New Roman"/>
                <w:sz w:val="20"/>
                <w:szCs w:val="20"/>
              </w:rPr>
            </w:pPr>
            <w:r w:rsidRPr="005E272F">
              <w:rPr>
                <w:rFonts w:ascii="Times New Roman" w:hAnsi="Times New Roman" w:cs="Times New Roman"/>
                <w:b/>
                <w:i/>
                <w:sz w:val="20"/>
                <w:szCs w:val="20"/>
              </w:rPr>
              <w:t>Примечание</w:t>
            </w:r>
            <w:r w:rsidRPr="005E272F">
              <w:rPr>
                <w:rFonts w:ascii="Times New Roman" w:hAnsi="Times New Roman" w:cs="Times New Roman"/>
                <w:sz w:val="20"/>
                <w:szCs w:val="20"/>
              </w:rPr>
              <w:t xml:space="preserve">:  При расчете зон возможного заражения применялись следующие условия: </w:t>
            </w:r>
          </w:p>
          <w:p w:rsidR="00D5706A" w:rsidRPr="005E272F" w:rsidRDefault="00D5706A" w:rsidP="003246FE">
            <w:pPr>
              <w:spacing w:after="0"/>
              <w:ind w:left="993"/>
              <w:rPr>
                <w:rFonts w:ascii="Times New Roman" w:hAnsi="Times New Roman" w:cs="Times New Roman"/>
                <w:sz w:val="20"/>
                <w:szCs w:val="20"/>
              </w:rPr>
            </w:pPr>
            <w:r w:rsidRPr="005E272F">
              <w:rPr>
                <w:rFonts w:ascii="Times New Roman" w:hAnsi="Times New Roman" w:cs="Times New Roman"/>
                <w:sz w:val="20"/>
                <w:szCs w:val="20"/>
              </w:rPr>
              <w:t>- для максимально возможной ЧС: состояние атмосферы – инверсия, скорость ветра – 1 м/с, тип местности – городская застройка, температура воздуха +28°С, температура поверхности +15°С, время экспозиции – 30 мин;</w:t>
            </w:r>
          </w:p>
          <w:p w:rsidR="00D5706A" w:rsidRPr="005E272F" w:rsidRDefault="00D5706A" w:rsidP="003246FE">
            <w:pPr>
              <w:spacing w:after="0"/>
              <w:ind w:left="993"/>
              <w:rPr>
                <w:rFonts w:ascii="Times New Roman" w:hAnsi="Times New Roman" w:cs="Times New Roman"/>
                <w:sz w:val="20"/>
                <w:szCs w:val="20"/>
              </w:rPr>
            </w:pPr>
            <w:r w:rsidRPr="005E272F">
              <w:rPr>
                <w:rFonts w:ascii="Times New Roman" w:hAnsi="Times New Roman" w:cs="Times New Roman"/>
                <w:sz w:val="20"/>
                <w:szCs w:val="20"/>
              </w:rPr>
              <w:t>- для наиболее вероятной ЧС: состояние атмосферы – конвекция, скорость ветра – 3,5 м/с, тип местности – городская застройка, средняя максимальная температура воздуха наиболее теплого месяца +23°С, температура поверхности +15°С, время экспозиции – 30 мин.</w:t>
            </w:r>
          </w:p>
        </w:tc>
      </w:tr>
    </w:tbl>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В зависимости от масштабов возможных аварий, количество пораженных людей может изменяться от нескольких десятков человек при минимальной площади зоны действия поражающих факторов до нескольких сотен человек при максимальной площади зоны действия поражающих факторов.</w:t>
      </w:r>
    </w:p>
    <w:p w:rsidR="00D5706A" w:rsidRPr="005E272F" w:rsidRDefault="00D5706A" w:rsidP="003246FE">
      <w:pPr>
        <w:spacing w:after="0" w:line="360" w:lineRule="auto"/>
        <w:ind w:firstLine="724"/>
        <w:jc w:val="both"/>
        <w:rPr>
          <w:rFonts w:ascii="Times New Roman" w:hAnsi="Times New Roman" w:cs="Times New Roman"/>
        </w:rPr>
      </w:pPr>
      <w:r w:rsidRPr="005E272F">
        <w:rPr>
          <w:rFonts w:ascii="Times New Roman" w:hAnsi="Times New Roman" w:cs="Times New Roman"/>
        </w:rPr>
        <w:t>Зависимость степени риска от расстояния при возможных ЧС при транспортировке АХОВ по автодорогам Павловского муниципального района приведена на рисунке 17.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7"/>
        <w:gridCol w:w="3432"/>
        <w:gridCol w:w="3227"/>
      </w:tblGrid>
      <w:tr w:rsidR="005E272F" w:rsidRPr="005E272F" w:rsidTr="00F05B19">
        <w:tc>
          <w:tcPr>
            <w:tcW w:w="1622" w:type="pct"/>
            <w:vMerge w:val="restart"/>
            <w:vAlign w:val="center"/>
          </w:tcPr>
          <w:p w:rsidR="00D5706A" w:rsidRPr="005E272F" w:rsidRDefault="00D5706A" w:rsidP="003246FE">
            <w:pPr>
              <w:keepNext/>
              <w:spacing w:after="0"/>
              <w:jc w:val="center"/>
              <w:rPr>
                <w:rFonts w:ascii="Times New Roman" w:hAnsi="Times New Roman" w:cs="Times New Roman"/>
                <w:sz w:val="16"/>
                <w:szCs w:val="16"/>
              </w:rPr>
            </w:pPr>
            <w:r w:rsidRPr="005E272F">
              <w:rPr>
                <w:rFonts w:ascii="Times New Roman" w:hAnsi="Times New Roman" w:cs="Times New Roman"/>
                <w:sz w:val="16"/>
                <w:szCs w:val="16"/>
              </w:rPr>
              <w:lastRenderedPageBreak/>
              <w:t>Показатели опасности возможной ЧС при транспортировке АХОВ автотранспортом</w:t>
            </w:r>
          </w:p>
        </w:tc>
        <w:tc>
          <w:tcPr>
            <w:tcW w:w="3378" w:type="pct"/>
            <w:gridSpan w:val="2"/>
          </w:tcPr>
          <w:p w:rsidR="00D5706A" w:rsidRPr="005E272F" w:rsidRDefault="00D5706A" w:rsidP="003246FE">
            <w:pPr>
              <w:keepNext/>
              <w:spacing w:after="0"/>
              <w:jc w:val="center"/>
              <w:rPr>
                <w:rFonts w:ascii="Times New Roman" w:hAnsi="Times New Roman" w:cs="Times New Roman"/>
                <w:sz w:val="16"/>
                <w:szCs w:val="16"/>
              </w:rPr>
            </w:pPr>
            <w:r w:rsidRPr="005E272F">
              <w:rPr>
                <w:rFonts w:ascii="Times New Roman" w:hAnsi="Times New Roman" w:cs="Times New Roman"/>
                <w:sz w:val="16"/>
                <w:szCs w:val="16"/>
              </w:rPr>
              <w:t xml:space="preserve">ЧС при транспортировке </w:t>
            </w:r>
            <w:r w:rsidRPr="005E272F">
              <w:rPr>
                <w:rFonts w:ascii="Times New Roman" w:hAnsi="Times New Roman" w:cs="Times New Roman"/>
                <w:b/>
                <w:sz w:val="16"/>
                <w:szCs w:val="16"/>
              </w:rPr>
              <w:t>аммиака</w:t>
            </w:r>
          </w:p>
        </w:tc>
      </w:tr>
      <w:tr w:rsidR="005E272F" w:rsidRPr="005E272F" w:rsidTr="00F05B19">
        <w:tc>
          <w:tcPr>
            <w:tcW w:w="1622" w:type="pct"/>
            <w:vMerge/>
          </w:tcPr>
          <w:p w:rsidR="00D5706A" w:rsidRPr="005E272F" w:rsidRDefault="00D5706A" w:rsidP="003246FE">
            <w:pPr>
              <w:keepNext/>
              <w:spacing w:after="0"/>
              <w:rPr>
                <w:rFonts w:ascii="Times New Roman" w:hAnsi="Times New Roman" w:cs="Times New Roman"/>
                <w:sz w:val="16"/>
                <w:szCs w:val="16"/>
              </w:rPr>
            </w:pPr>
          </w:p>
        </w:tc>
        <w:tc>
          <w:tcPr>
            <w:tcW w:w="1741" w:type="pct"/>
            <w:vAlign w:val="center"/>
          </w:tcPr>
          <w:p w:rsidR="00D5706A" w:rsidRPr="005E272F" w:rsidRDefault="00D5706A" w:rsidP="003246FE">
            <w:pPr>
              <w:keepNext/>
              <w:spacing w:after="0"/>
              <w:jc w:val="center"/>
              <w:rPr>
                <w:rFonts w:ascii="Times New Roman" w:hAnsi="Times New Roman" w:cs="Times New Roman"/>
                <w:sz w:val="16"/>
                <w:szCs w:val="16"/>
              </w:rPr>
            </w:pPr>
            <w:r w:rsidRPr="005E272F">
              <w:rPr>
                <w:rFonts w:ascii="Times New Roman" w:hAnsi="Times New Roman" w:cs="Times New Roman"/>
                <w:sz w:val="16"/>
                <w:szCs w:val="16"/>
              </w:rPr>
              <w:t>Наиболее опасная ЧС</w:t>
            </w:r>
          </w:p>
        </w:tc>
        <w:tc>
          <w:tcPr>
            <w:tcW w:w="1637" w:type="pct"/>
            <w:vAlign w:val="center"/>
          </w:tcPr>
          <w:p w:rsidR="00D5706A" w:rsidRPr="005E272F" w:rsidRDefault="00D5706A" w:rsidP="003246FE">
            <w:pPr>
              <w:keepNext/>
              <w:spacing w:after="0"/>
              <w:jc w:val="center"/>
              <w:rPr>
                <w:rFonts w:ascii="Times New Roman" w:hAnsi="Times New Roman" w:cs="Times New Roman"/>
                <w:sz w:val="16"/>
                <w:szCs w:val="16"/>
              </w:rPr>
            </w:pPr>
            <w:r w:rsidRPr="005E272F">
              <w:rPr>
                <w:rFonts w:ascii="Times New Roman" w:hAnsi="Times New Roman" w:cs="Times New Roman"/>
                <w:sz w:val="16"/>
                <w:szCs w:val="16"/>
              </w:rPr>
              <w:t>Наиболее вероятная ЧС</w:t>
            </w:r>
          </w:p>
        </w:tc>
      </w:tr>
      <w:tr w:rsidR="005E272F" w:rsidRPr="005E272F" w:rsidTr="00F05B19">
        <w:tc>
          <w:tcPr>
            <w:tcW w:w="1622" w:type="pct"/>
          </w:tcPr>
          <w:p w:rsidR="00D5706A" w:rsidRPr="005E272F" w:rsidRDefault="00D5706A" w:rsidP="003246FE">
            <w:pPr>
              <w:keepNext/>
              <w:spacing w:after="0"/>
              <w:rPr>
                <w:rFonts w:ascii="Times New Roman" w:hAnsi="Times New Roman" w:cs="Times New Roman"/>
                <w:sz w:val="16"/>
                <w:szCs w:val="16"/>
              </w:rPr>
            </w:pPr>
            <w:r w:rsidRPr="005E272F">
              <w:rPr>
                <w:rFonts w:ascii="Times New Roman" w:hAnsi="Times New Roman" w:cs="Times New Roman"/>
                <w:sz w:val="16"/>
                <w:szCs w:val="16"/>
              </w:rPr>
              <w:t>Возможная частота реализации ЧС, год</w:t>
            </w:r>
            <w:r w:rsidRPr="005E272F">
              <w:rPr>
                <w:rFonts w:ascii="Times New Roman" w:hAnsi="Times New Roman" w:cs="Times New Roman"/>
                <w:sz w:val="16"/>
                <w:szCs w:val="16"/>
                <w:vertAlign w:val="superscript"/>
              </w:rPr>
              <w:t>-1</w:t>
            </w:r>
          </w:p>
        </w:tc>
        <w:tc>
          <w:tcPr>
            <w:tcW w:w="1741" w:type="pct"/>
            <w:vAlign w:val="center"/>
          </w:tcPr>
          <w:p w:rsidR="00D5706A" w:rsidRPr="005E272F" w:rsidRDefault="00D5706A" w:rsidP="003246FE">
            <w:pPr>
              <w:keepNext/>
              <w:spacing w:after="0"/>
              <w:jc w:val="center"/>
              <w:rPr>
                <w:rFonts w:ascii="Times New Roman" w:hAnsi="Times New Roman" w:cs="Times New Roman"/>
                <w:sz w:val="16"/>
                <w:szCs w:val="16"/>
              </w:rPr>
            </w:pPr>
            <w:r w:rsidRPr="005E272F">
              <w:rPr>
                <w:rFonts w:ascii="Times New Roman" w:hAnsi="Times New Roman" w:cs="Times New Roman"/>
                <w:sz w:val="16"/>
                <w:szCs w:val="16"/>
              </w:rPr>
              <w:t>3,38*10</w:t>
            </w:r>
            <w:r w:rsidRPr="005E272F">
              <w:rPr>
                <w:rFonts w:ascii="Times New Roman" w:hAnsi="Times New Roman" w:cs="Times New Roman"/>
                <w:sz w:val="16"/>
                <w:szCs w:val="16"/>
                <w:vertAlign w:val="superscript"/>
              </w:rPr>
              <w:t>-10</w:t>
            </w:r>
          </w:p>
        </w:tc>
        <w:tc>
          <w:tcPr>
            <w:tcW w:w="1637" w:type="pct"/>
            <w:vAlign w:val="center"/>
          </w:tcPr>
          <w:p w:rsidR="00D5706A" w:rsidRPr="005E272F" w:rsidRDefault="00D5706A" w:rsidP="003246FE">
            <w:pPr>
              <w:keepNext/>
              <w:spacing w:after="0"/>
              <w:jc w:val="center"/>
              <w:rPr>
                <w:rFonts w:ascii="Times New Roman" w:hAnsi="Times New Roman" w:cs="Times New Roman"/>
                <w:sz w:val="16"/>
                <w:szCs w:val="16"/>
              </w:rPr>
            </w:pPr>
            <w:r w:rsidRPr="005E272F">
              <w:rPr>
                <w:rFonts w:ascii="Times New Roman" w:hAnsi="Times New Roman" w:cs="Times New Roman"/>
                <w:sz w:val="16"/>
                <w:szCs w:val="16"/>
              </w:rPr>
              <w:t>8,44*10</w:t>
            </w:r>
            <w:r w:rsidRPr="005E272F">
              <w:rPr>
                <w:rFonts w:ascii="Times New Roman" w:hAnsi="Times New Roman" w:cs="Times New Roman"/>
                <w:sz w:val="16"/>
                <w:szCs w:val="16"/>
                <w:vertAlign w:val="superscript"/>
              </w:rPr>
              <w:t>-10</w:t>
            </w:r>
          </w:p>
        </w:tc>
      </w:tr>
      <w:tr w:rsidR="005E272F" w:rsidRPr="005E272F" w:rsidTr="00F05B19">
        <w:tc>
          <w:tcPr>
            <w:tcW w:w="1622" w:type="pct"/>
          </w:tcPr>
          <w:p w:rsidR="00D5706A" w:rsidRPr="005E272F" w:rsidRDefault="00D5706A" w:rsidP="003246FE">
            <w:pPr>
              <w:keepNext/>
              <w:spacing w:after="0"/>
              <w:rPr>
                <w:rFonts w:ascii="Times New Roman" w:hAnsi="Times New Roman" w:cs="Times New Roman"/>
                <w:sz w:val="16"/>
                <w:szCs w:val="16"/>
              </w:rPr>
            </w:pPr>
            <w:r w:rsidRPr="005E272F">
              <w:rPr>
                <w:rFonts w:ascii="Times New Roman" w:hAnsi="Times New Roman" w:cs="Times New Roman"/>
                <w:sz w:val="16"/>
                <w:szCs w:val="16"/>
              </w:rPr>
              <w:t>График зависимости риска гибели людей от расстояния (от места аварии транспортного средства, перевозящего АХОВ)</w:t>
            </w:r>
          </w:p>
        </w:tc>
        <w:tc>
          <w:tcPr>
            <w:tcW w:w="3378" w:type="pct"/>
            <w:gridSpan w:val="2"/>
          </w:tcPr>
          <w:tbl>
            <w:tblPr>
              <w:tblpPr w:leftFromText="180" w:rightFromText="180" w:vertAnchor="text" w:horzAnchor="margin" w:tblpXSpec="center" w:tblpY="-174"/>
              <w:tblOverlap w:val="never"/>
              <w:tblW w:w="5387" w:type="dxa"/>
              <w:tblLook w:val="01E0" w:firstRow="1" w:lastRow="1" w:firstColumn="1" w:lastColumn="1" w:noHBand="0" w:noVBand="0"/>
            </w:tblPr>
            <w:tblGrid>
              <w:gridCol w:w="426"/>
              <w:gridCol w:w="5963"/>
            </w:tblGrid>
            <w:tr w:rsidR="005E272F" w:rsidRPr="005E272F" w:rsidTr="00F05B19">
              <w:trPr>
                <w:cantSplit/>
                <w:trHeight w:val="3006"/>
              </w:trPr>
              <w:tc>
                <w:tcPr>
                  <w:tcW w:w="567" w:type="dxa"/>
                  <w:textDirection w:val="btLr"/>
                </w:tcPr>
                <w:p w:rsidR="00D5706A" w:rsidRPr="005E272F" w:rsidRDefault="00D5706A" w:rsidP="003246FE">
                  <w:pPr>
                    <w:keepNext/>
                    <w:spacing w:after="0"/>
                    <w:ind w:left="113" w:right="113"/>
                    <w:jc w:val="center"/>
                    <w:rPr>
                      <w:rFonts w:ascii="Times New Roman" w:hAnsi="Times New Roman" w:cs="Times New Roman"/>
                      <w:sz w:val="16"/>
                      <w:szCs w:val="16"/>
                    </w:rPr>
                  </w:pPr>
                  <w:r w:rsidRPr="005E272F">
                    <w:rPr>
                      <w:rFonts w:ascii="Times New Roman" w:hAnsi="Times New Roman" w:cs="Times New Roman"/>
                      <w:sz w:val="16"/>
                      <w:szCs w:val="16"/>
                    </w:rPr>
                    <w:t>Индивидуальный риск гибели людей, 1/год</w:t>
                  </w:r>
                </w:p>
              </w:tc>
              <w:tc>
                <w:tcPr>
                  <w:tcW w:w="4820" w:type="dxa"/>
                  <w:vAlign w:val="center"/>
                </w:tcPr>
                <w:p w:rsidR="00D5706A" w:rsidRPr="005E272F" w:rsidRDefault="005E272F" w:rsidP="003246FE">
                  <w:pPr>
                    <w:keepNext/>
                    <w:spacing w:after="0"/>
                    <w:ind w:left="-108"/>
                    <w:jc w:val="center"/>
                    <w:rPr>
                      <w:rFonts w:ascii="Times New Roman" w:hAnsi="Times New Roman" w:cs="Times New Roman"/>
                      <w:sz w:val="16"/>
                      <w:szCs w:val="16"/>
                    </w:rPr>
                  </w:pPr>
                  <w:r w:rsidRPr="005E272F">
                    <w:rPr>
                      <w:rFonts w:ascii="Times New Roman" w:hAnsi="Times New Roman" w:cs="Times New Roman"/>
                      <w:sz w:val="16"/>
                      <w:szCs w:val="16"/>
                    </w:rPr>
                    <w:pict>
                      <v:shape id="_x0000_i1030" type="#_x0000_t75" style="width:292.6pt;height:187.8pt">
                        <v:imagedata r:id="rId23" o:title="Безимени-1"/>
                      </v:shape>
                    </w:pict>
                  </w:r>
                </w:p>
              </w:tc>
            </w:tr>
            <w:tr w:rsidR="005E272F" w:rsidRPr="005E272F" w:rsidTr="00F05B19">
              <w:trPr>
                <w:trHeight w:val="168"/>
              </w:trPr>
              <w:tc>
                <w:tcPr>
                  <w:tcW w:w="567" w:type="dxa"/>
                </w:tcPr>
                <w:p w:rsidR="00D5706A" w:rsidRPr="005E272F" w:rsidRDefault="00D5706A" w:rsidP="003246FE">
                  <w:pPr>
                    <w:keepNext/>
                    <w:spacing w:after="0"/>
                    <w:jc w:val="center"/>
                    <w:rPr>
                      <w:rFonts w:ascii="Times New Roman" w:hAnsi="Times New Roman" w:cs="Times New Roman"/>
                      <w:sz w:val="16"/>
                      <w:szCs w:val="16"/>
                    </w:rPr>
                  </w:pPr>
                </w:p>
              </w:tc>
              <w:tc>
                <w:tcPr>
                  <w:tcW w:w="4820" w:type="dxa"/>
                </w:tcPr>
                <w:p w:rsidR="00D5706A" w:rsidRPr="005E272F" w:rsidRDefault="00D5706A" w:rsidP="003246FE">
                  <w:pPr>
                    <w:keepNext/>
                    <w:spacing w:after="0"/>
                    <w:jc w:val="center"/>
                    <w:rPr>
                      <w:rFonts w:ascii="Times New Roman" w:hAnsi="Times New Roman" w:cs="Times New Roman"/>
                      <w:sz w:val="16"/>
                      <w:szCs w:val="16"/>
                    </w:rPr>
                  </w:pPr>
                  <w:r w:rsidRPr="005E272F">
                    <w:rPr>
                      <w:rFonts w:ascii="Times New Roman" w:hAnsi="Times New Roman" w:cs="Times New Roman"/>
                      <w:sz w:val="16"/>
                      <w:szCs w:val="16"/>
                    </w:rPr>
                    <w:t>Расстояние от места аварии транспортного средства с аммиаком, м</w:t>
                  </w:r>
                </w:p>
              </w:tc>
            </w:tr>
          </w:tbl>
          <w:p w:rsidR="00D5706A" w:rsidRPr="005E272F" w:rsidRDefault="00D5706A" w:rsidP="003246FE">
            <w:pPr>
              <w:keepNext/>
              <w:spacing w:after="0"/>
              <w:jc w:val="center"/>
              <w:rPr>
                <w:rFonts w:ascii="Times New Roman" w:hAnsi="Times New Roman" w:cs="Times New Roman"/>
                <w:sz w:val="16"/>
                <w:szCs w:val="16"/>
              </w:rPr>
            </w:pPr>
          </w:p>
        </w:tc>
      </w:tr>
    </w:tbl>
    <w:p w:rsidR="00D5706A" w:rsidRPr="005E272F" w:rsidRDefault="00D5706A" w:rsidP="003246FE">
      <w:pPr>
        <w:spacing w:after="0"/>
        <w:jc w:val="both"/>
        <w:rPr>
          <w:rFonts w:ascii="Times New Roman" w:hAnsi="Times New Roman" w:cs="Times New Roman"/>
        </w:rPr>
      </w:pPr>
      <w:r w:rsidRPr="005E272F">
        <w:rPr>
          <w:rFonts w:ascii="Times New Roman" w:hAnsi="Times New Roman" w:cs="Times New Roman"/>
        </w:rPr>
        <w:t>Рисунок 17 - Зависимость степени риска от расстояния при возможных ЧС при транспортировке аммиака.</w:t>
      </w:r>
    </w:p>
    <w:p w:rsidR="00D5706A" w:rsidRPr="005E272F" w:rsidRDefault="00D5706A" w:rsidP="003246FE">
      <w:pPr>
        <w:spacing w:after="0"/>
        <w:jc w:val="both"/>
        <w:rPr>
          <w:rFonts w:ascii="Times New Roman" w:hAnsi="Times New Roman" w:cs="Times New Roman"/>
        </w:rPr>
      </w:pP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xml:space="preserve">Результаты прогноза глубины зоны возможного химического заражения в случае разрушения контейнера с хлором при авариях на автомобильном транспорте приведены в таблице </w:t>
      </w:r>
      <w:r w:rsidR="00AC4A8A" w:rsidRPr="005E272F">
        <w:rPr>
          <w:rFonts w:ascii="Times New Roman" w:hAnsi="Times New Roman" w:cs="Times New Roman"/>
        </w:rPr>
        <w:t>8</w:t>
      </w:r>
      <w:r w:rsidRPr="005E272F">
        <w:rPr>
          <w:rFonts w:ascii="Times New Roman" w:hAnsi="Times New Roman" w:cs="Times New Roman"/>
        </w:rPr>
        <w:t>.</w:t>
      </w:r>
    </w:p>
    <w:p w:rsidR="0005118B" w:rsidRPr="005E272F" w:rsidRDefault="0005118B" w:rsidP="003246FE">
      <w:pPr>
        <w:keepNext/>
        <w:tabs>
          <w:tab w:val="left" w:pos="-2127"/>
        </w:tabs>
        <w:autoSpaceDE w:val="0"/>
        <w:autoSpaceDN w:val="0"/>
        <w:adjustRightInd w:val="0"/>
        <w:spacing w:after="0" w:line="360" w:lineRule="auto"/>
        <w:ind w:right="-28"/>
        <w:jc w:val="both"/>
        <w:rPr>
          <w:rFonts w:ascii="Times New Roman" w:hAnsi="Times New Roman" w:cs="Times New Roman"/>
        </w:rPr>
      </w:pPr>
    </w:p>
    <w:p w:rsidR="00D5706A" w:rsidRPr="005E272F" w:rsidRDefault="00D5706A" w:rsidP="003246FE">
      <w:pPr>
        <w:keepNext/>
        <w:tabs>
          <w:tab w:val="left" w:pos="-2127"/>
        </w:tabs>
        <w:autoSpaceDE w:val="0"/>
        <w:autoSpaceDN w:val="0"/>
        <w:adjustRightInd w:val="0"/>
        <w:spacing w:after="0" w:line="360" w:lineRule="auto"/>
        <w:ind w:right="-28"/>
        <w:jc w:val="both"/>
        <w:rPr>
          <w:rFonts w:ascii="Times New Roman" w:hAnsi="Times New Roman" w:cs="Times New Roman"/>
        </w:rPr>
      </w:pPr>
      <w:r w:rsidRPr="005E272F">
        <w:rPr>
          <w:rFonts w:ascii="Times New Roman" w:hAnsi="Times New Roman" w:cs="Times New Roman"/>
        </w:rPr>
        <w:t xml:space="preserve">Таблица </w:t>
      </w:r>
      <w:r w:rsidR="0005118B" w:rsidRPr="005E272F">
        <w:rPr>
          <w:rFonts w:ascii="Times New Roman" w:hAnsi="Times New Roman" w:cs="Times New Roman"/>
        </w:rPr>
        <w:t>8</w:t>
      </w:r>
      <w:r w:rsidRPr="005E272F">
        <w:rPr>
          <w:rFonts w:ascii="Times New Roman" w:hAnsi="Times New Roman" w:cs="Times New Roman"/>
        </w:rPr>
        <w:t xml:space="preserve"> - Прогноз масштабов зон заражения в случае разрушения контейнера с хлором при авариях на автомобильном транспорте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4"/>
        <w:gridCol w:w="3286"/>
        <w:gridCol w:w="3286"/>
      </w:tblGrid>
      <w:tr w:rsidR="005E272F" w:rsidRPr="005E272F" w:rsidTr="00F05B19">
        <w:tc>
          <w:tcPr>
            <w:tcW w:w="1666" w:type="pct"/>
            <w:vMerge w:val="restar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Показатели опасности возможной ЧС при транспортировке АХОВ автотранспортом</w:t>
            </w:r>
          </w:p>
        </w:tc>
        <w:tc>
          <w:tcPr>
            <w:tcW w:w="3334" w:type="pct"/>
            <w:gridSpan w:val="2"/>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 xml:space="preserve">ЧС при транспортировке </w:t>
            </w:r>
            <w:r w:rsidRPr="005E272F">
              <w:rPr>
                <w:rFonts w:ascii="Times New Roman" w:hAnsi="Times New Roman" w:cs="Times New Roman"/>
                <w:b/>
                <w:sz w:val="20"/>
                <w:szCs w:val="20"/>
              </w:rPr>
              <w:t>хлора</w:t>
            </w:r>
          </w:p>
        </w:tc>
      </w:tr>
      <w:tr w:rsidR="005E272F" w:rsidRPr="005E272F" w:rsidTr="00F05B19">
        <w:tc>
          <w:tcPr>
            <w:tcW w:w="1666" w:type="pct"/>
            <w:vMerge/>
          </w:tcPr>
          <w:p w:rsidR="00D5706A" w:rsidRPr="005E272F" w:rsidRDefault="00D5706A" w:rsidP="003246FE">
            <w:pPr>
              <w:spacing w:after="0"/>
              <w:rPr>
                <w:rFonts w:ascii="Times New Roman" w:hAnsi="Times New Roman" w:cs="Times New Roman"/>
                <w:sz w:val="20"/>
                <w:szCs w:val="20"/>
              </w:rPr>
            </w:pP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Наиболее опасная ЧС</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Наиболее вероятная ЧС</w:t>
            </w:r>
          </w:p>
        </w:tc>
      </w:tr>
      <w:tr w:rsidR="005E272F" w:rsidRPr="005E272F" w:rsidTr="00F05B19">
        <w:tc>
          <w:tcPr>
            <w:tcW w:w="1666" w:type="pct"/>
          </w:tcPr>
          <w:p w:rsidR="00D5706A" w:rsidRPr="005E272F" w:rsidRDefault="00D5706A" w:rsidP="003246FE">
            <w:pPr>
              <w:spacing w:after="0"/>
              <w:rPr>
                <w:rFonts w:ascii="Times New Roman" w:hAnsi="Times New Roman" w:cs="Times New Roman"/>
                <w:sz w:val="20"/>
                <w:szCs w:val="20"/>
              </w:rPr>
            </w:pPr>
            <w:r w:rsidRPr="005E272F">
              <w:rPr>
                <w:rFonts w:ascii="Times New Roman" w:hAnsi="Times New Roman" w:cs="Times New Roman"/>
                <w:sz w:val="20"/>
                <w:szCs w:val="20"/>
              </w:rPr>
              <w:t>Количество АХОВ, участвующего в реализации ЧС, т</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0,8</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0,8</w:t>
            </w:r>
          </w:p>
        </w:tc>
      </w:tr>
      <w:tr w:rsidR="005E272F" w:rsidRPr="005E272F" w:rsidTr="00F05B19">
        <w:tc>
          <w:tcPr>
            <w:tcW w:w="1666" w:type="pct"/>
          </w:tcPr>
          <w:p w:rsidR="00D5706A" w:rsidRPr="005E272F" w:rsidRDefault="00D5706A" w:rsidP="003246FE">
            <w:pPr>
              <w:spacing w:after="0"/>
              <w:rPr>
                <w:rFonts w:ascii="Times New Roman" w:hAnsi="Times New Roman" w:cs="Times New Roman"/>
                <w:sz w:val="20"/>
                <w:szCs w:val="20"/>
              </w:rPr>
            </w:pPr>
            <w:r w:rsidRPr="005E272F">
              <w:rPr>
                <w:rFonts w:ascii="Times New Roman" w:hAnsi="Times New Roman" w:cs="Times New Roman"/>
                <w:sz w:val="20"/>
                <w:szCs w:val="20"/>
              </w:rPr>
              <w:t>Протяженность зоны порогового поражения, м</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1944</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458</w:t>
            </w:r>
          </w:p>
        </w:tc>
      </w:tr>
      <w:tr w:rsidR="005E272F" w:rsidRPr="005E272F" w:rsidTr="00F05B19">
        <w:tc>
          <w:tcPr>
            <w:tcW w:w="1666" w:type="pct"/>
          </w:tcPr>
          <w:p w:rsidR="00D5706A" w:rsidRPr="005E272F" w:rsidRDefault="00D5706A" w:rsidP="003246FE">
            <w:pPr>
              <w:spacing w:after="0"/>
              <w:rPr>
                <w:rFonts w:ascii="Times New Roman" w:hAnsi="Times New Roman" w:cs="Times New Roman"/>
                <w:sz w:val="20"/>
                <w:szCs w:val="20"/>
              </w:rPr>
            </w:pPr>
            <w:r w:rsidRPr="005E272F">
              <w:rPr>
                <w:rFonts w:ascii="Times New Roman" w:hAnsi="Times New Roman" w:cs="Times New Roman"/>
                <w:sz w:val="20"/>
                <w:szCs w:val="20"/>
              </w:rPr>
              <w:t>Ширина зоны порового поражения / на удалении, м</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91 / 1244</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40 / 284</w:t>
            </w:r>
          </w:p>
        </w:tc>
      </w:tr>
      <w:tr w:rsidR="005E272F" w:rsidRPr="005E272F" w:rsidTr="00F05B19">
        <w:tc>
          <w:tcPr>
            <w:tcW w:w="1666" w:type="pct"/>
          </w:tcPr>
          <w:p w:rsidR="00D5706A" w:rsidRPr="005E272F" w:rsidRDefault="00D5706A" w:rsidP="003246FE">
            <w:pPr>
              <w:spacing w:after="0"/>
              <w:rPr>
                <w:rFonts w:ascii="Times New Roman" w:hAnsi="Times New Roman" w:cs="Times New Roman"/>
                <w:sz w:val="20"/>
                <w:szCs w:val="20"/>
              </w:rPr>
            </w:pPr>
            <w:r w:rsidRPr="005E272F">
              <w:rPr>
                <w:rFonts w:ascii="Times New Roman" w:hAnsi="Times New Roman" w:cs="Times New Roman"/>
                <w:sz w:val="20"/>
                <w:szCs w:val="20"/>
              </w:rPr>
              <w:t>Протяженность зоны смертельного поражения, м</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507</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128</w:t>
            </w:r>
          </w:p>
        </w:tc>
      </w:tr>
      <w:tr w:rsidR="005E272F" w:rsidRPr="005E272F" w:rsidTr="00F05B19">
        <w:tc>
          <w:tcPr>
            <w:tcW w:w="1666" w:type="pct"/>
          </w:tcPr>
          <w:p w:rsidR="00D5706A" w:rsidRPr="005E272F" w:rsidRDefault="00D5706A" w:rsidP="003246FE">
            <w:pPr>
              <w:spacing w:after="0"/>
              <w:rPr>
                <w:rFonts w:ascii="Times New Roman" w:hAnsi="Times New Roman" w:cs="Times New Roman"/>
                <w:sz w:val="20"/>
                <w:szCs w:val="20"/>
              </w:rPr>
            </w:pPr>
            <w:r w:rsidRPr="005E272F">
              <w:rPr>
                <w:rFonts w:ascii="Times New Roman" w:hAnsi="Times New Roman" w:cs="Times New Roman"/>
                <w:sz w:val="20"/>
                <w:szCs w:val="20"/>
              </w:rPr>
              <w:t>Ширина зоны смертельного поражения / на удалении, м</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24 / 314</w:t>
            </w:r>
          </w:p>
        </w:tc>
        <w:tc>
          <w:tcPr>
            <w:tcW w:w="1667"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12 / 82</w:t>
            </w:r>
          </w:p>
        </w:tc>
      </w:tr>
      <w:tr w:rsidR="00D5706A" w:rsidRPr="005E272F" w:rsidTr="00F05B19">
        <w:tc>
          <w:tcPr>
            <w:tcW w:w="5000" w:type="pct"/>
            <w:gridSpan w:val="3"/>
          </w:tcPr>
          <w:p w:rsidR="00D5706A" w:rsidRPr="005E272F" w:rsidRDefault="00D5706A" w:rsidP="003246FE">
            <w:pPr>
              <w:spacing w:after="0"/>
              <w:rPr>
                <w:rFonts w:ascii="Times New Roman" w:hAnsi="Times New Roman" w:cs="Times New Roman"/>
                <w:sz w:val="20"/>
                <w:szCs w:val="20"/>
              </w:rPr>
            </w:pPr>
            <w:r w:rsidRPr="005E272F">
              <w:rPr>
                <w:rFonts w:ascii="Times New Roman" w:hAnsi="Times New Roman" w:cs="Times New Roman"/>
                <w:b/>
                <w:i/>
                <w:sz w:val="20"/>
                <w:szCs w:val="20"/>
              </w:rPr>
              <w:t>Примечание</w:t>
            </w:r>
            <w:r w:rsidRPr="005E272F">
              <w:rPr>
                <w:rFonts w:ascii="Times New Roman" w:hAnsi="Times New Roman" w:cs="Times New Roman"/>
                <w:sz w:val="20"/>
                <w:szCs w:val="20"/>
              </w:rPr>
              <w:t xml:space="preserve">:  При расчете зон возможного заражения применялись следующие условия: </w:t>
            </w:r>
          </w:p>
          <w:p w:rsidR="00D5706A" w:rsidRPr="005E272F" w:rsidRDefault="00D5706A" w:rsidP="003246FE">
            <w:pPr>
              <w:spacing w:after="0"/>
              <w:ind w:left="993"/>
              <w:rPr>
                <w:rFonts w:ascii="Times New Roman" w:hAnsi="Times New Roman" w:cs="Times New Roman"/>
                <w:sz w:val="20"/>
                <w:szCs w:val="20"/>
              </w:rPr>
            </w:pPr>
            <w:r w:rsidRPr="005E272F">
              <w:rPr>
                <w:rFonts w:ascii="Times New Roman" w:hAnsi="Times New Roman" w:cs="Times New Roman"/>
                <w:sz w:val="20"/>
                <w:szCs w:val="20"/>
              </w:rPr>
              <w:t>- для максимально возможной ЧС: состояние атмосферы – инверсия, скорость ветра – 1 м/с, тип местности – городская застройка, температура воздуха +28°С, температура поверхности +15°С, время экспозиции – 30 мин;</w:t>
            </w:r>
          </w:p>
          <w:p w:rsidR="00D5706A" w:rsidRPr="005E272F" w:rsidRDefault="00D5706A" w:rsidP="003246FE">
            <w:pPr>
              <w:spacing w:after="0"/>
              <w:ind w:left="993"/>
              <w:rPr>
                <w:rFonts w:ascii="Times New Roman" w:hAnsi="Times New Roman" w:cs="Times New Roman"/>
                <w:sz w:val="20"/>
                <w:szCs w:val="20"/>
              </w:rPr>
            </w:pPr>
            <w:r w:rsidRPr="005E272F">
              <w:rPr>
                <w:rFonts w:ascii="Times New Roman" w:hAnsi="Times New Roman" w:cs="Times New Roman"/>
                <w:sz w:val="20"/>
                <w:szCs w:val="20"/>
              </w:rPr>
              <w:t>- для наиболее вероятной ЧС: состояние атмосферы – конвекция, скорость ветра – 3,5 м/с, тип местности – городская застройка, средняя максимальная температура воздуха наиболее теплого месяца +23°С, температура поверхности +15°С, время экспозиции – 30 мин.</w:t>
            </w:r>
          </w:p>
        </w:tc>
      </w:tr>
    </w:tbl>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xml:space="preserve">В зависимости от масштабов возможных аварий, количество пораженных людей может изменяться от нескольких десятков человек при минимальной площади зоны действия поражающих </w:t>
      </w:r>
      <w:r w:rsidRPr="005E272F">
        <w:rPr>
          <w:rFonts w:ascii="Times New Roman" w:hAnsi="Times New Roman" w:cs="Times New Roman"/>
        </w:rPr>
        <w:lastRenderedPageBreak/>
        <w:t>факторов до нескольких сотен человек при максимальной площади зоны действия поражающих факторов.</w:t>
      </w:r>
    </w:p>
    <w:p w:rsidR="00D5706A" w:rsidRPr="005E272F" w:rsidRDefault="00D5706A" w:rsidP="003246FE">
      <w:pPr>
        <w:spacing w:after="0" w:line="360" w:lineRule="auto"/>
        <w:ind w:firstLine="851"/>
        <w:contextualSpacing/>
        <w:jc w:val="both"/>
        <w:rPr>
          <w:rFonts w:ascii="Times New Roman" w:hAnsi="Times New Roman" w:cs="Times New Roman"/>
        </w:rPr>
      </w:pPr>
      <w:r w:rsidRPr="005E272F">
        <w:rPr>
          <w:rFonts w:ascii="Times New Roman" w:hAnsi="Times New Roman" w:cs="Times New Roman"/>
        </w:rPr>
        <w:t>Зависимость степени риска от расстояния при возможных ЧС при транспортировке хлора приведена на рисунке 18.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0"/>
        <w:gridCol w:w="3807"/>
        <w:gridCol w:w="3579"/>
      </w:tblGrid>
      <w:tr w:rsidR="005E272F" w:rsidRPr="005E272F" w:rsidTr="00F05B19">
        <w:tc>
          <w:tcPr>
            <w:tcW w:w="1622" w:type="pct"/>
            <w:vMerge w:val="restart"/>
            <w:vAlign w:val="center"/>
          </w:tcPr>
          <w:p w:rsidR="00D5706A" w:rsidRPr="005E272F" w:rsidRDefault="00D5706A" w:rsidP="003246FE">
            <w:pPr>
              <w:spacing w:after="0"/>
              <w:jc w:val="center"/>
              <w:rPr>
                <w:rFonts w:ascii="Times New Roman" w:hAnsi="Times New Roman" w:cs="Times New Roman"/>
                <w:sz w:val="16"/>
                <w:szCs w:val="16"/>
              </w:rPr>
            </w:pPr>
            <w:r w:rsidRPr="005E272F">
              <w:rPr>
                <w:rFonts w:ascii="Times New Roman" w:hAnsi="Times New Roman" w:cs="Times New Roman"/>
                <w:sz w:val="16"/>
                <w:szCs w:val="16"/>
              </w:rPr>
              <w:t>Показатели опасности возможной ЧС при транспортировке АХОВ автотранспортом</w:t>
            </w:r>
          </w:p>
        </w:tc>
        <w:tc>
          <w:tcPr>
            <w:tcW w:w="3378" w:type="pct"/>
            <w:gridSpan w:val="2"/>
          </w:tcPr>
          <w:p w:rsidR="00D5706A" w:rsidRPr="005E272F" w:rsidRDefault="00D5706A" w:rsidP="003246FE">
            <w:pPr>
              <w:spacing w:after="0"/>
              <w:jc w:val="center"/>
              <w:rPr>
                <w:rFonts w:ascii="Times New Roman" w:hAnsi="Times New Roman" w:cs="Times New Roman"/>
                <w:sz w:val="16"/>
                <w:szCs w:val="16"/>
              </w:rPr>
            </w:pPr>
            <w:r w:rsidRPr="005E272F">
              <w:rPr>
                <w:rFonts w:ascii="Times New Roman" w:hAnsi="Times New Roman" w:cs="Times New Roman"/>
                <w:sz w:val="16"/>
                <w:szCs w:val="16"/>
              </w:rPr>
              <w:t xml:space="preserve">ЧС при транспортировке </w:t>
            </w:r>
            <w:r w:rsidRPr="005E272F">
              <w:rPr>
                <w:rFonts w:ascii="Times New Roman" w:hAnsi="Times New Roman" w:cs="Times New Roman"/>
                <w:b/>
                <w:sz w:val="16"/>
                <w:szCs w:val="16"/>
              </w:rPr>
              <w:t>хлора</w:t>
            </w:r>
          </w:p>
        </w:tc>
      </w:tr>
      <w:tr w:rsidR="005E272F" w:rsidRPr="005E272F" w:rsidTr="00F05B19">
        <w:tc>
          <w:tcPr>
            <w:tcW w:w="1622" w:type="pct"/>
            <w:vMerge/>
          </w:tcPr>
          <w:p w:rsidR="00D5706A" w:rsidRPr="005E272F" w:rsidRDefault="00D5706A" w:rsidP="003246FE">
            <w:pPr>
              <w:spacing w:after="0"/>
              <w:rPr>
                <w:rFonts w:ascii="Times New Roman" w:hAnsi="Times New Roman" w:cs="Times New Roman"/>
                <w:sz w:val="16"/>
                <w:szCs w:val="16"/>
              </w:rPr>
            </w:pPr>
          </w:p>
        </w:tc>
        <w:tc>
          <w:tcPr>
            <w:tcW w:w="1741" w:type="pct"/>
            <w:vAlign w:val="center"/>
          </w:tcPr>
          <w:p w:rsidR="00D5706A" w:rsidRPr="005E272F" w:rsidRDefault="00D5706A" w:rsidP="003246FE">
            <w:pPr>
              <w:spacing w:after="0"/>
              <w:jc w:val="center"/>
              <w:rPr>
                <w:rFonts w:ascii="Times New Roman" w:hAnsi="Times New Roman" w:cs="Times New Roman"/>
                <w:sz w:val="16"/>
                <w:szCs w:val="16"/>
              </w:rPr>
            </w:pPr>
            <w:r w:rsidRPr="005E272F">
              <w:rPr>
                <w:rFonts w:ascii="Times New Roman" w:hAnsi="Times New Roman" w:cs="Times New Roman"/>
                <w:sz w:val="16"/>
                <w:szCs w:val="16"/>
              </w:rPr>
              <w:t>Наиболее опасная ЧС</w:t>
            </w:r>
          </w:p>
        </w:tc>
        <w:tc>
          <w:tcPr>
            <w:tcW w:w="1637" w:type="pct"/>
            <w:vAlign w:val="center"/>
          </w:tcPr>
          <w:p w:rsidR="00D5706A" w:rsidRPr="005E272F" w:rsidRDefault="00D5706A" w:rsidP="003246FE">
            <w:pPr>
              <w:spacing w:after="0"/>
              <w:jc w:val="center"/>
              <w:rPr>
                <w:rFonts w:ascii="Times New Roman" w:hAnsi="Times New Roman" w:cs="Times New Roman"/>
                <w:sz w:val="16"/>
                <w:szCs w:val="16"/>
              </w:rPr>
            </w:pPr>
            <w:r w:rsidRPr="005E272F">
              <w:rPr>
                <w:rFonts w:ascii="Times New Roman" w:hAnsi="Times New Roman" w:cs="Times New Roman"/>
                <w:sz w:val="16"/>
                <w:szCs w:val="16"/>
              </w:rPr>
              <w:t>Наиболее вероятная ЧС</w:t>
            </w:r>
          </w:p>
        </w:tc>
      </w:tr>
      <w:tr w:rsidR="005E272F" w:rsidRPr="005E272F" w:rsidTr="00F05B19">
        <w:tc>
          <w:tcPr>
            <w:tcW w:w="1622" w:type="pct"/>
          </w:tcPr>
          <w:p w:rsidR="00D5706A" w:rsidRPr="005E272F" w:rsidRDefault="00D5706A" w:rsidP="003246FE">
            <w:pPr>
              <w:spacing w:after="0"/>
              <w:rPr>
                <w:rFonts w:ascii="Times New Roman" w:hAnsi="Times New Roman" w:cs="Times New Roman"/>
                <w:sz w:val="16"/>
                <w:szCs w:val="16"/>
              </w:rPr>
            </w:pPr>
            <w:r w:rsidRPr="005E272F">
              <w:rPr>
                <w:rFonts w:ascii="Times New Roman" w:hAnsi="Times New Roman" w:cs="Times New Roman"/>
                <w:sz w:val="16"/>
                <w:szCs w:val="16"/>
              </w:rPr>
              <w:t>Возможная частота реализации ЧС, год</w:t>
            </w:r>
            <w:r w:rsidRPr="005E272F">
              <w:rPr>
                <w:rFonts w:ascii="Times New Roman" w:hAnsi="Times New Roman" w:cs="Times New Roman"/>
                <w:sz w:val="16"/>
                <w:szCs w:val="16"/>
                <w:vertAlign w:val="superscript"/>
              </w:rPr>
              <w:t>-1</w:t>
            </w:r>
          </w:p>
        </w:tc>
        <w:tc>
          <w:tcPr>
            <w:tcW w:w="1741" w:type="pct"/>
            <w:vAlign w:val="center"/>
          </w:tcPr>
          <w:p w:rsidR="00D5706A" w:rsidRPr="005E272F" w:rsidRDefault="00D5706A" w:rsidP="003246FE">
            <w:pPr>
              <w:spacing w:after="0"/>
              <w:jc w:val="center"/>
              <w:rPr>
                <w:rFonts w:ascii="Times New Roman" w:hAnsi="Times New Roman" w:cs="Times New Roman"/>
                <w:sz w:val="16"/>
                <w:szCs w:val="16"/>
              </w:rPr>
            </w:pPr>
            <w:r w:rsidRPr="005E272F">
              <w:rPr>
                <w:rFonts w:ascii="Times New Roman" w:hAnsi="Times New Roman" w:cs="Times New Roman"/>
                <w:sz w:val="16"/>
                <w:szCs w:val="16"/>
              </w:rPr>
              <w:t>1,15*10</w:t>
            </w:r>
            <w:r w:rsidRPr="005E272F">
              <w:rPr>
                <w:rFonts w:ascii="Times New Roman" w:hAnsi="Times New Roman" w:cs="Times New Roman"/>
                <w:sz w:val="16"/>
                <w:szCs w:val="16"/>
                <w:vertAlign w:val="superscript"/>
              </w:rPr>
              <w:t>-8</w:t>
            </w:r>
          </w:p>
        </w:tc>
        <w:tc>
          <w:tcPr>
            <w:tcW w:w="1637" w:type="pct"/>
            <w:vAlign w:val="center"/>
          </w:tcPr>
          <w:p w:rsidR="00D5706A" w:rsidRPr="005E272F" w:rsidRDefault="00D5706A" w:rsidP="003246FE">
            <w:pPr>
              <w:spacing w:after="0"/>
              <w:jc w:val="center"/>
              <w:rPr>
                <w:rFonts w:ascii="Times New Roman" w:hAnsi="Times New Roman" w:cs="Times New Roman"/>
                <w:sz w:val="16"/>
                <w:szCs w:val="16"/>
              </w:rPr>
            </w:pPr>
            <w:r w:rsidRPr="005E272F">
              <w:rPr>
                <w:rFonts w:ascii="Times New Roman" w:hAnsi="Times New Roman" w:cs="Times New Roman"/>
                <w:sz w:val="16"/>
                <w:szCs w:val="16"/>
              </w:rPr>
              <w:t>2,87*10</w:t>
            </w:r>
            <w:r w:rsidRPr="005E272F">
              <w:rPr>
                <w:rFonts w:ascii="Times New Roman" w:hAnsi="Times New Roman" w:cs="Times New Roman"/>
                <w:sz w:val="16"/>
                <w:szCs w:val="16"/>
                <w:vertAlign w:val="superscript"/>
              </w:rPr>
              <w:t>-8</w:t>
            </w:r>
          </w:p>
        </w:tc>
      </w:tr>
      <w:tr w:rsidR="005E272F" w:rsidRPr="005E272F" w:rsidTr="00F05B19">
        <w:tc>
          <w:tcPr>
            <w:tcW w:w="1622" w:type="pct"/>
          </w:tcPr>
          <w:p w:rsidR="00D5706A" w:rsidRPr="005E272F" w:rsidRDefault="00D5706A" w:rsidP="003246FE">
            <w:pPr>
              <w:spacing w:after="0"/>
              <w:rPr>
                <w:rFonts w:ascii="Times New Roman" w:hAnsi="Times New Roman" w:cs="Times New Roman"/>
                <w:sz w:val="16"/>
                <w:szCs w:val="16"/>
              </w:rPr>
            </w:pPr>
            <w:r w:rsidRPr="005E272F">
              <w:rPr>
                <w:rFonts w:ascii="Times New Roman" w:hAnsi="Times New Roman" w:cs="Times New Roman"/>
                <w:sz w:val="16"/>
                <w:szCs w:val="16"/>
              </w:rPr>
              <w:t>График зависимости риска гибели людей от расстояния (от места аварии транспортного средства, перевозящего АХОВ)</w:t>
            </w:r>
          </w:p>
        </w:tc>
        <w:tc>
          <w:tcPr>
            <w:tcW w:w="3378" w:type="pct"/>
            <w:gridSpan w:val="2"/>
          </w:tcPr>
          <w:tbl>
            <w:tblPr>
              <w:tblpPr w:leftFromText="180" w:rightFromText="180" w:vertAnchor="text" w:horzAnchor="margin" w:tblpXSpec="center" w:tblpY="-174"/>
              <w:tblOverlap w:val="never"/>
              <w:tblW w:w="5387" w:type="dxa"/>
              <w:tblLook w:val="01E0" w:firstRow="1" w:lastRow="1" w:firstColumn="1" w:lastColumn="1" w:noHBand="0" w:noVBand="0"/>
            </w:tblPr>
            <w:tblGrid>
              <w:gridCol w:w="426"/>
              <w:gridCol w:w="6744"/>
            </w:tblGrid>
            <w:tr w:rsidR="005E272F" w:rsidRPr="005E272F" w:rsidTr="00F05B19">
              <w:trPr>
                <w:cantSplit/>
                <w:trHeight w:val="3006"/>
              </w:trPr>
              <w:tc>
                <w:tcPr>
                  <w:tcW w:w="567" w:type="dxa"/>
                  <w:textDirection w:val="btLr"/>
                </w:tcPr>
                <w:p w:rsidR="00D5706A" w:rsidRPr="005E272F" w:rsidRDefault="00D5706A" w:rsidP="003246FE">
                  <w:pPr>
                    <w:spacing w:after="0"/>
                    <w:ind w:left="113" w:right="113"/>
                    <w:jc w:val="center"/>
                    <w:rPr>
                      <w:rFonts w:ascii="Times New Roman" w:hAnsi="Times New Roman" w:cs="Times New Roman"/>
                      <w:sz w:val="16"/>
                      <w:szCs w:val="16"/>
                    </w:rPr>
                  </w:pPr>
                  <w:r w:rsidRPr="005E272F">
                    <w:rPr>
                      <w:rFonts w:ascii="Times New Roman" w:hAnsi="Times New Roman" w:cs="Times New Roman"/>
                      <w:sz w:val="16"/>
                      <w:szCs w:val="16"/>
                    </w:rPr>
                    <w:t>Индивидуальный риск гибели людей, 1/год</w:t>
                  </w:r>
                </w:p>
              </w:tc>
              <w:tc>
                <w:tcPr>
                  <w:tcW w:w="4820" w:type="dxa"/>
                  <w:vAlign w:val="center"/>
                </w:tcPr>
                <w:p w:rsidR="00D5706A" w:rsidRPr="005E272F" w:rsidRDefault="005E272F" w:rsidP="003246FE">
                  <w:pPr>
                    <w:spacing w:after="0"/>
                    <w:ind w:left="-108"/>
                    <w:jc w:val="center"/>
                    <w:rPr>
                      <w:rFonts w:ascii="Times New Roman" w:hAnsi="Times New Roman" w:cs="Times New Roman"/>
                      <w:sz w:val="16"/>
                      <w:szCs w:val="16"/>
                    </w:rPr>
                  </w:pPr>
                  <w:r w:rsidRPr="005E272F">
                    <w:rPr>
                      <w:rFonts w:ascii="Times New Roman" w:hAnsi="Times New Roman" w:cs="Times New Roman"/>
                      <w:sz w:val="16"/>
                      <w:szCs w:val="16"/>
                    </w:rPr>
                    <w:pict>
                      <v:shape id="_x0000_i1031" type="#_x0000_t75" style="width:331.8pt;height:202.75pt">
                        <v:imagedata r:id="rId24" o:title="Безимени-2"/>
                      </v:shape>
                    </w:pict>
                  </w:r>
                </w:p>
              </w:tc>
            </w:tr>
            <w:tr w:rsidR="005E272F" w:rsidRPr="005E272F" w:rsidTr="00F05B19">
              <w:trPr>
                <w:trHeight w:val="168"/>
              </w:trPr>
              <w:tc>
                <w:tcPr>
                  <w:tcW w:w="567" w:type="dxa"/>
                </w:tcPr>
                <w:p w:rsidR="00D5706A" w:rsidRPr="005E272F" w:rsidRDefault="00D5706A" w:rsidP="003246FE">
                  <w:pPr>
                    <w:spacing w:after="0"/>
                    <w:jc w:val="center"/>
                    <w:rPr>
                      <w:rFonts w:ascii="Times New Roman" w:hAnsi="Times New Roman" w:cs="Times New Roman"/>
                      <w:sz w:val="16"/>
                      <w:szCs w:val="16"/>
                    </w:rPr>
                  </w:pPr>
                </w:p>
              </w:tc>
              <w:tc>
                <w:tcPr>
                  <w:tcW w:w="4820" w:type="dxa"/>
                </w:tcPr>
                <w:p w:rsidR="00D5706A" w:rsidRPr="005E272F" w:rsidRDefault="00D5706A" w:rsidP="003246FE">
                  <w:pPr>
                    <w:spacing w:after="0"/>
                    <w:jc w:val="center"/>
                    <w:rPr>
                      <w:rFonts w:ascii="Times New Roman" w:hAnsi="Times New Roman" w:cs="Times New Roman"/>
                      <w:sz w:val="16"/>
                      <w:szCs w:val="16"/>
                    </w:rPr>
                  </w:pPr>
                  <w:r w:rsidRPr="005E272F">
                    <w:rPr>
                      <w:rFonts w:ascii="Times New Roman" w:hAnsi="Times New Roman" w:cs="Times New Roman"/>
                      <w:sz w:val="16"/>
                      <w:szCs w:val="16"/>
                    </w:rPr>
                    <w:t>Расстояние от места аварии транспортного средства с хлором, м</w:t>
                  </w:r>
                </w:p>
              </w:tc>
            </w:tr>
          </w:tbl>
          <w:p w:rsidR="00D5706A" w:rsidRPr="005E272F" w:rsidRDefault="00D5706A" w:rsidP="003246FE">
            <w:pPr>
              <w:spacing w:after="0"/>
              <w:jc w:val="center"/>
              <w:rPr>
                <w:rFonts w:ascii="Times New Roman" w:hAnsi="Times New Roman" w:cs="Times New Roman"/>
                <w:sz w:val="16"/>
                <w:szCs w:val="16"/>
              </w:rPr>
            </w:pPr>
          </w:p>
        </w:tc>
      </w:tr>
    </w:tbl>
    <w:p w:rsidR="00D5706A" w:rsidRPr="005E272F" w:rsidRDefault="00D5706A" w:rsidP="003246FE">
      <w:pPr>
        <w:spacing w:after="0"/>
        <w:jc w:val="both"/>
        <w:rPr>
          <w:rFonts w:ascii="Times New Roman" w:hAnsi="Times New Roman" w:cs="Times New Roman"/>
        </w:rPr>
      </w:pPr>
      <w:r w:rsidRPr="005E272F">
        <w:rPr>
          <w:rFonts w:ascii="Times New Roman" w:hAnsi="Times New Roman" w:cs="Times New Roman"/>
        </w:rPr>
        <w:t>Рисунок 18 - Зависимость степени риска от расстояния при возможных ЧС при транспортировке хлора.</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Зоны возможного химического заражения территории Павловского муниципального района при авариях с участием АХОВ на автотранспорте приведены на схеме «Зоны действия поражающих факторов возможных аварий на потенциально опасных объектах и транспортных коммуникациях Павловского муниципального района Воронежской области».</w:t>
      </w:r>
    </w:p>
    <w:p w:rsidR="00D5706A" w:rsidRPr="005E272F" w:rsidRDefault="00D5706A" w:rsidP="003246FE">
      <w:pPr>
        <w:spacing w:after="0" w:line="360" w:lineRule="auto"/>
        <w:jc w:val="center"/>
        <w:rPr>
          <w:rFonts w:ascii="Times New Roman" w:hAnsi="Times New Roman" w:cs="Times New Roman"/>
          <w:b/>
          <w:i/>
        </w:rPr>
      </w:pPr>
      <w:r w:rsidRPr="005E272F">
        <w:rPr>
          <w:rFonts w:ascii="Times New Roman" w:hAnsi="Times New Roman" w:cs="Times New Roman"/>
          <w:b/>
          <w:i/>
        </w:rPr>
        <w:t>Анализ возможных последствий аварий с участием взрывопожароопасных веществ</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Поражающими факторами возможных аварий на автотранспорте, перевозящем нефтепродукты и СУГ,  могут быть:</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воздушная ударная волна, образующаяся в результате взрывных превращений облаков топливно-воздушных смесей (ТВС);</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тепловое излучение горящих разлитий и огненного шара;</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осколки и обломки оборудования, обломки зданий и сооружений, образующиеся в результате взрывных превращений облаков ТВС.</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xml:space="preserve">Транспортировка и доставка нефтепродуктов на АЗС осуществляется автоцистернами, максимальный объем которых может составлять </w:t>
      </w:r>
      <w:smartTag w:uri="urn:schemas-microsoft-com:office:smarttags" w:element="metricconverter">
        <w:smartTagPr>
          <w:attr w:name="ProductID" w:val="43 м3"/>
        </w:smartTagPr>
        <w:r w:rsidRPr="005E272F">
          <w:rPr>
            <w:rFonts w:ascii="Times New Roman" w:hAnsi="Times New Roman" w:cs="Times New Roman"/>
          </w:rPr>
          <w:t>43 м</w:t>
        </w:r>
        <w:r w:rsidRPr="005E272F">
          <w:rPr>
            <w:rFonts w:ascii="Times New Roman" w:hAnsi="Times New Roman" w:cs="Times New Roman"/>
            <w:vertAlign w:val="superscript"/>
          </w:rPr>
          <w:t>3</w:t>
        </w:r>
      </w:smartTag>
      <w:r w:rsidRPr="005E272F">
        <w:rPr>
          <w:rFonts w:ascii="Times New Roman" w:hAnsi="Times New Roman" w:cs="Times New Roman"/>
        </w:rPr>
        <w:t>.</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lastRenderedPageBreak/>
        <w:t>Результаты расчета зон действия поражающих факторов возможных взрыва ТВС, огненного шара и пожара разлива при разрушении автоцистерны с бензином приведены на рисунках 19-21 и в таблице 12.</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В зависимости от места возможной аварии (на автодороге или площадке слива АЗС), количество пораженных людей может составить от 1 до 5 человек.</w:t>
      </w:r>
    </w:p>
    <w:p w:rsidR="00D5706A" w:rsidRPr="005E272F" w:rsidRDefault="00D5706A" w:rsidP="003246FE">
      <w:pPr>
        <w:keepNext/>
        <w:spacing w:after="0" w:line="360" w:lineRule="auto"/>
        <w:jc w:val="both"/>
        <w:rPr>
          <w:rFonts w:ascii="Times New Roman" w:hAnsi="Times New Roman" w:cs="Times New Roman"/>
        </w:rPr>
      </w:pPr>
      <w:r w:rsidRPr="005E272F">
        <w:rPr>
          <w:rFonts w:ascii="Times New Roman" w:hAnsi="Times New Roman" w:cs="Times New Roman"/>
        </w:rPr>
        <w:t xml:space="preserve">Таблица </w:t>
      </w:r>
      <w:r w:rsidR="0005118B" w:rsidRPr="005E272F">
        <w:rPr>
          <w:rFonts w:ascii="Times New Roman" w:hAnsi="Times New Roman" w:cs="Times New Roman"/>
        </w:rPr>
        <w:t>9</w:t>
      </w:r>
      <w:r w:rsidRPr="005E272F">
        <w:rPr>
          <w:rFonts w:ascii="Times New Roman" w:hAnsi="Times New Roman" w:cs="Times New Roman"/>
        </w:rPr>
        <w:t xml:space="preserve"> – Границы зон действия поражающих факторов взрыва, огненного шара и пожара разлива при разрушении автоцистерны с бензином вместимостью </w:t>
      </w:r>
      <w:smartTag w:uri="urn:schemas-microsoft-com:office:smarttags" w:element="metricconverter">
        <w:smartTagPr>
          <w:attr w:name="ProductID" w:val="43 м3"/>
        </w:smartTagPr>
        <w:r w:rsidRPr="005E272F">
          <w:rPr>
            <w:rFonts w:ascii="Times New Roman" w:hAnsi="Times New Roman" w:cs="Times New Roman"/>
          </w:rPr>
          <w:t>43 м</w:t>
        </w:r>
        <w:r w:rsidRPr="005E272F">
          <w:rPr>
            <w:rFonts w:ascii="Times New Roman" w:hAnsi="Times New Roman" w:cs="Times New Roman"/>
            <w:vertAlign w:val="superscript"/>
          </w:rPr>
          <w:t>3</w:t>
        </w:r>
      </w:smartTag>
      <w:r w:rsidRPr="005E272F">
        <w:rPr>
          <w:rFonts w:ascii="Times New Roman" w:hAnsi="Times New Roman" w:cs="Times New Roman"/>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3"/>
        <w:gridCol w:w="3540"/>
        <w:gridCol w:w="1839"/>
        <w:gridCol w:w="1839"/>
        <w:gridCol w:w="1839"/>
        <w:gridCol w:w="136"/>
      </w:tblGrid>
      <w:tr w:rsidR="005E272F" w:rsidRPr="005E272F" w:rsidTr="00F05B19">
        <w:trPr>
          <w:gridAfter w:val="1"/>
          <w:wAfter w:w="69" w:type="pct"/>
          <w:trHeight w:hRule="exact" w:val="775"/>
        </w:trPr>
        <w:tc>
          <w:tcPr>
            <w:tcW w:w="2132" w:type="pct"/>
            <w:gridSpan w:val="2"/>
            <w:vAlign w:val="center"/>
          </w:tcPr>
          <w:p w:rsidR="00D5706A" w:rsidRPr="005E272F" w:rsidRDefault="00D5706A" w:rsidP="003246FE">
            <w:pPr>
              <w:keepNext/>
              <w:spacing w:after="0"/>
              <w:jc w:val="center"/>
              <w:rPr>
                <w:rFonts w:ascii="Times New Roman" w:hAnsi="Times New Roman" w:cs="Times New Roman"/>
                <w:sz w:val="20"/>
                <w:szCs w:val="20"/>
              </w:rPr>
            </w:pPr>
            <w:r w:rsidRPr="005E272F">
              <w:rPr>
                <w:rFonts w:ascii="Times New Roman" w:hAnsi="Times New Roman" w:cs="Times New Roman"/>
                <w:sz w:val="20"/>
                <w:szCs w:val="20"/>
              </w:rPr>
              <w:t>Показатели</w:t>
            </w:r>
          </w:p>
        </w:tc>
        <w:tc>
          <w:tcPr>
            <w:tcW w:w="933" w:type="pct"/>
          </w:tcPr>
          <w:p w:rsidR="00D5706A" w:rsidRPr="005E272F" w:rsidRDefault="00D5706A" w:rsidP="003246FE">
            <w:pPr>
              <w:keepNext/>
              <w:spacing w:after="0"/>
              <w:jc w:val="center"/>
              <w:rPr>
                <w:rFonts w:ascii="Times New Roman" w:hAnsi="Times New Roman" w:cs="Times New Roman"/>
                <w:sz w:val="20"/>
                <w:szCs w:val="20"/>
              </w:rPr>
            </w:pPr>
            <w:r w:rsidRPr="005E272F">
              <w:rPr>
                <w:rFonts w:ascii="Times New Roman" w:hAnsi="Times New Roman" w:cs="Times New Roman"/>
                <w:sz w:val="20"/>
                <w:szCs w:val="20"/>
              </w:rPr>
              <w:t>Избыточное давление взрыва облака ТВС</w:t>
            </w:r>
          </w:p>
        </w:tc>
        <w:tc>
          <w:tcPr>
            <w:tcW w:w="933" w:type="pct"/>
          </w:tcPr>
          <w:p w:rsidR="00D5706A" w:rsidRPr="005E272F" w:rsidRDefault="00D5706A" w:rsidP="003246FE">
            <w:pPr>
              <w:keepNext/>
              <w:spacing w:after="0"/>
              <w:jc w:val="center"/>
              <w:rPr>
                <w:rFonts w:ascii="Times New Roman" w:hAnsi="Times New Roman" w:cs="Times New Roman"/>
                <w:sz w:val="20"/>
                <w:szCs w:val="20"/>
              </w:rPr>
            </w:pPr>
            <w:r w:rsidRPr="005E272F">
              <w:rPr>
                <w:rFonts w:ascii="Times New Roman" w:hAnsi="Times New Roman" w:cs="Times New Roman"/>
                <w:sz w:val="20"/>
                <w:szCs w:val="20"/>
              </w:rPr>
              <w:t>Тепловое излучение огненного шара</w:t>
            </w:r>
          </w:p>
        </w:tc>
        <w:tc>
          <w:tcPr>
            <w:tcW w:w="933" w:type="pct"/>
          </w:tcPr>
          <w:p w:rsidR="00D5706A" w:rsidRPr="005E272F" w:rsidRDefault="00D5706A" w:rsidP="003246FE">
            <w:pPr>
              <w:keepNext/>
              <w:spacing w:after="0"/>
              <w:jc w:val="center"/>
              <w:rPr>
                <w:rFonts w:ascii="Times New Roman" w:hAnsi="Times New Roman" w:cs="Times New Roman"/>
                <w:sz w:val="20"/>
                <w:szCs w:val="20"/>
              </w:rPr>
            </w:pPr>
            <w:r w:rsidRPr="005E272F">
              <w:rPr>
                <w:rFonts w:ascii="Times New Roman" w:hAnsi="Times New Roman" w:cs="Times New Roman"/>
                <w:sz w:val="20"/>
                <w:szCs w:val="20"/>
              </w:rPr>
              <w:t>Тепловое излучение пожара пролива</w:t>
            </w:r>
          </w:p>
        </w:tc>
      </w:tr>
      <w:tr w:rsidR="005E272F" w:rsidRPr="005E272F" w:rsidTr="00F05B19">
        <w:trPr>
          <w:gridAfter w:val="1"/>
          <w:wAfter w:w="69" w:type="pct"/>
        </w:trPr>
        <w:tc>
          <w:tcPr>
            <w:tcW w:w="2132" w:type="pct"/>
            <w:gridSpan w:val="2"/>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Максимальное количество опасного вещества, участвующего в аварии с учетом 90% заполнения цистерны, т</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28,25</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28,25</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28,25</w:t>
            </w:r>
          </w:p>
        </w:tc>
      </w:tr>
      <w:tr w:rsidR="005E272F" w:rsidRPr="005E272F" w:rsidTr="00F05B19">
        <w:trPr>
          <w:gridAfter w:val="1"/>
          <w:wAfter w:w="69" w:type="pct"/>
        </w:trPr>
        <w:tc>
          <w:tcPr>
            <w:tcW w:w="2132" w:type="pct"/>
            <w:gridSpan w:val="2"/>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Максимальное количество опасного вещества, участвующего в создании поражающих факторов, т</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1,9</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16,95</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28,25</w:t>
            </w:r>
          </w:p>
        </w:tc>
      </w:tr>
      <w:tr w:rsidR="005E272F" w:rsidRPr="005E272F" w:rsidTr="00F05B19">
        <w:trPr>
          <w:gridAfter w:val="1"/>
          <w:wAfter w:w="69" w:type="pct"/>
        </w:trPr>
        <w:tc>
          <w:tcPr>
            <w:tcW w:w="2132" w:type="pct"/>
            <w:gridSpan w:val="2"/>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Граница зоны (м), с избыточным давлением:</w:t>
            </w:r>
          </w:p>
        </w:tc>
        <w:tc>
          <w:tcPr>
            <w:tcW w:w="933" w:type="pct"/>
          </w:tcPr>
          <w:p w:rsidR="00D5706A" w:rsidRPr="005E272F" w:rsidRDefault="00D5706A" w:rsidP="003246FE">
            <w:pPr>
              <w:spacing w:after="0"/>
              <w:jc w:val="center"/>
              <w:rPr>
                <w:rFonts w:ascii="Times New Roman" w:hAnsi="Times New Roman" w:cs="Times New Roman"/>
                <w:sz w:val="20"/>
                <w:szCs w:val="20"/>
              </w:rPr>
            </w:pPr>
          </w:p>
        </w:tc>
        <w:tc>
          <w:tcPr>
            <w:tcW w:w="933" w:type="pct"/>
          </w:tcPr>
          <w:p w:rsidR="00D5706A" w:rsidRPr="005E272F" w:rsidRDefault="00D5706A" w:rsidP="003246FE">
            <w:pPr>
              <w:spacing w:after="0"/>
              <w:jc w:val="center"/>
              <w:rPr>
                <w:rFonts w:ascii="Times New Roman" w:hAnsi="Times New Roman" w:cs="Times New Roman"/>
                <w:sz w:val="20"/>
                <w:szCs w:val="20"/>
              </w:rPr>
            </w:pPr>
          </w:p>
        </w:tc>
        <w:tc>
          <w:tcPr>
            <w:tcW w:w="933" w:type="pct"/>
          </w:tcPr>
          <w:p w:rsidR="00D5706A" w:rsidRPr="005E272F" w:rsidRDefault="00D5706A" w:rsidP="003246FE">
            <w:pPr>
              <w:spacing w:after="0"/>
              <w:jc w:val="center"/>
              <w:rPr>
                <w:rFonts w:ascii="Times New Roman" w:hAnsi="Times New Roman" w:cs="Times New Roman"/>
                <w:sz w:val="20"/>
                <w:szCs w:val="20"/>
              </w:rPr>
            </w:pPr>
          </w:p>
        </w:tc>
      </w:tr>
      <w:tr w:rsidR="005E272F" w:rsidRPr="005E272F" w:rsidTr="00F05B19">
        <w:trPr>
          <w:gridAfter w:val="1"/>
          <w:wAfter w:w="69" w:type="pct"/>
        </w:trPr>
        <w:tc>
          <w:tcPr>
            <w:tcW w:w="2132"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ΔР=320 кПа</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18,6</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69" w:type="pct"/>
        </w:trPr>
        <w:tc>
          <w:tcPr>
            <w:tcW w:w="2132"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ΔР=160 кПа</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25,6</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69" w:type="pct"/>
        </w:trPr>
        <w:tc>
          <w:tcPr>
            <w:tcW w:w="2132"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ΔР=128 кПа</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28,5</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69" w:type="pct"/>
        </w:trPr>
        <w:tc>
          <w:tcPr>
            <w:tcW w:w="2132"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ΔР=96 кПа</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32,9</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69" w:type="pct"/>
        </w:trPr>
        <w:tc>
          <w:tcPr>
            <w:tcW w:w="2132"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ΔР=80 кПа</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36,1</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69" w:type="pct"/>
        </w:trPr>
        <w:tc>
          <w:tcPr>
            <w:tcW w:w="2132"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ΔР=64 кПа</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40,7</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69" w:type="pct"/>
        </w:trPr>
        <w:tc>
          <w:tcPr>
            <w:tcW w:w="2132"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ΔР=48 кПа</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47,7</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69" w:type="pct"/>
        </w:trPr>
        <w:tc>
          <w:tcPr>
            <w:tcW w:w="2132"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ΔР=32 кПа</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60,6</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69" w:type="pct"/>
        </w:trPr>
        <w:tc>
          <w:tcPr>
            <w:tcW w:w="2132"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ΔР=16 кПа</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95,4</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69" w:type="pct"/>
        </w:trPr>
        <w:tc>
          <w:tcPr>
            <w:tcW w:w="2132"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ΔР=5 кПа (зона расстекления)</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234</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69" w:type="pct"/>
        </w:trPr>
        <w:tc>
          <w:tcPr>
            <w:tcW w:w="2132" w:type="pct"/>
            <w:gridSpan w:val="2"/>
          </w:tcPr>
          <w:p w:rsidR="00D5706A" w:rsidRPr="005E272F" w:rsidRDefault="00D5706A" w:rsidP="003246FE">
            <w:pPr>
              <w:spacing w:after="0"/>
              <w:rPr>
                <w:rFonts w:ascii="Times New Roman" w:hAnsi="Times New Roman" w:cs="Times New Roman"/>
                <w:sz w:val="20"/>
                <w:szCs w:val="20"/>
              </w:rPr>
            </w:pPr>
            <w:r w:rsidRPr="005E272F">
              <w:rPr>
                <w:rFonts w:ascii="Times New Roman" w:hAnsi="Times New Roman" w:cs="Times New Roman"/>
                <w:sz w:val="20"/>
                <w:szCs w:val="20"/>
              </w:rPr>
              <w:t>Эффективный диаметр "огненного шара", м</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128,7</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69" w:type="pct"/>
        </w:trPr>
        <w:tc>
          <w:tcPr>
            <w:tcW w:w="2132" w:type="pct"/>
            <w:gridSpan w:val="2"/>
          </w:tcPr>
          <w:p w:rsidR="00D5706A" w:rsidRPr="005E272F" w:rsidRDefault="00D5706A" w:rsidP="003246FE">
            <w:pPr>
              <w:spacing w:after="0"/>
              <w:rPr>
                <w:rFonts w:ascii="Times New Roman" w:hAnsi="Times New Roman" w:cs="Times New Roman"/>
                <w:sz w:val="20"/>
                <w:szCs w:val="20"/>
              </w:rPr>
            </w:pPr>
            <w:r w:rsidRPr="005E272F">
              <w:rPr>
                <w:rFonts w:ascii="Times New Roman" w:hAnsi="Times New Roman" w:cs="Times New Roman"/>
                <w:sz w:val="20"/>
                <w:szCs w:val="20"/>
              </w:rPr>
              <w:t>Высота центра "огненного шара", м</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64,4</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69" w:type="pct"/>
        </w:trPr>
        <w:tc>
          <w:tcPr>
            <w:tcW w:w="2132" w:type="pct"/>
            <w:gridSpan w:val="2"/>
          </w:tcPr>
          <w:p w:rsidR="00D5706A" w:rsidRPr="005E272F" w:rsidRDefault="00D5706A" w:rsidP="003246FE">
            <w:pPr>
              <w:spacing w:after="0"/>
              <w:rPr>
                <w:rFonts w:ascii="Times New Roman" w:hAnsi="Times New Roman" w:cs="Times New Roman"/>
                <w:sz w:val="20"/>
                <w:szCs w:val="20"/>
              </w:rPr>
            </w:pPr>
            <w:r w:rsidRPr="005E272F">
              <w:rPr>
                <w:rFonts w:ascii="Times New Roman" w:hAnsi="Times New Roman" w:cs="Times New Roman"/>
                <w:sz w:val="20"/>
                <w:szCs w:val="20"/>
              </w:rPr>
              <w:t>Время существования "огненного шара", с</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17,6</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69" w:type="pct"/>
        </w:trPr>
        <w:tc>
          <w:tcPr>
            <w:tcW w:w="2132" w:type="pct"/>
            <w:gridSpan w:val="2"/>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Максимальная площадь пожара разлива, м</w:t>
            </w:r>
            <w:r w:rsidRPr="005E272F">
              <w:rPr>
                <w:rFonts w:ascii="Times New Roman" w:hAnsi="Times New Roman" w:cs="Times New Roman"/>
                <w:sz w:val="20"/>
                <w:szCs w:val="20"/>
                <w:vertAlign w:val="superscript"/>
              </w:rPr>
              <w:t>2</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774</w:t>
            </w:r>
          </w:p>
        </w:tc>
      </w:tr>
      <w:tr w:rsidR="005E272F" w:rsidRPr="005E272F" w:rsidTr="00F05B19">
        <w:trPr>
          <w:gridAfter w:val="1"/>
          <w:wAfter w:w="69" w:type="pct"/>
        </w:trPr>
        <w:tc>
          <w:tcPr>
            <w:tcW w:w="2132" w:type="pct"/>
            <w:gridSpan w:val="2"/>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Радиус разлива, м</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15,7</w:t>
            </w:r>
          </w:p>
        </w:tc>
      </w:tr>
      <w:tr w:rsidR="005E272F" w:rsidRPr="005E272F" w:rsidTr="00F05B19">
        <w:trPr>
          <w:gridAfter w:val="1"/>
          <w:wAfter w:w="69" w:type="pct"/>
        </w:trPr>
        <w:tc>
          <w:tcPr>
            <w:tcW w:w="2132" w:type="pct"/>
            <w:gridSpan w:val="2"/>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Возгорание древесины через 10 мин (q=14 кВт/м</w:t>
            </w:r>
            <w:r w:rsidRPr="005E272F">
              <w:rPr>
                <w:rFonts w:ascii="Times New Roman" w:hAnsi="Times New Roman" w:cs="Times New Roman"/>
                <w:sz w:val="20"/>
                <w:szCs w:val="20"/>
                <w:vertAlign w:val="superscript"/>
              </w:rPr>
              <w:t>2</w:t>
            </w: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209</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20,3</w:t>
            </w:r>
          </w:p>
        </w:tc>
      </w:tr>
      <w:tr w:rsidR="005E272F" w:rsidRPr="005E272F" w:rsidTr="00F05B19">
        <w:trPr>
          <w:gridAfter w:val="1"/>
          <w:wAfter w:w="69" w:type="pct"/>
        </w:trPr>
        <w:tc>
          <w:tcPr>
            <w:tcW w:w="2132" w:type="pct"/>
            <w:gridSpan w:val="2"/>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Появление ожогов 1-й степени через 15-20 с, 2-й степени через 30-40 с (q=7 кВт/м</w:t>
            </w:r>
            <w:r w:rsidRPr="005E272F">
              <w:rPr>
                <w:rFonts w:ascii="Times New Roman" w:hAnsi="Times New Roman" w:cs="Times New Roman"/>
                <w:sz w:val="20"/>
                <w:szCs w:val="20"/>
                <w:vertAlign w:val="superscript"/>
              </w:rPr>
              <w:t>2</w:t>
            </w: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280,2</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28,7</w:t>
            </w:r>
          </w:p>
        </w:tc>
      </w:tr>
      <w:tr w:rsidR="005E272F" w:rsidRPr="005E272F" w:rsidTr="00F05B19">
        <w:trPr>
          <w:gridAfter w:val="1"/>
          <w:wAfter w:w="69" w:type="pct"/>
        </w:trPr>
        <w:tc>
          <w:tcPr>
            <w:tcW w:w="2132" w:type="pct"/>
            <w:gridSpan w:val="2"/>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Безопасно для человека в брезентовой одежде (q=4,2 кВт/м</w:t>
            </w:r>
            <w:r w:rsidRPr="005E272F">
              <w:rPr>
                <w:rFonts w:ascii="Times New Roman" w:hAnsi="Times New Roman" w:cs="Times New Roman"/>
                <w:sz w:val="20"/>
                <w:szCs w:val="20"/>
                <w:vertAlign w:val="superscript"/>
              </w:rPr>
              <w:t>2</w:t>
            </w: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337,2</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36,5</w:t>
            </w:r>
          </w:p>
        </w:tc>
      </w:tr>
      <w:tr w:rsidR="005E272F" w:rsidRPr="005E272F" w:rsidTr="00F05B19">
        <w:trPr>
          <w:gridAfter w:val="1"/>
          <w:wAfter w:w="69" w:type="pct"/>
        </w:trPr>
        <w:tc>
          <w:tcPr>
            <w:tcW w:w="2132" w:type="pct"/>
            <w:gridSpan w:val="2"/>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Без негативных последствий в течение длительного времени (q=1,4 кВт/м</w:t>
            </w:r>
            <w:r w:rsidRPr="005E272F">
              <w:rPr>
                <w:rFonts w:ascii="Times New Roman" w:hAnsi="Times New Roman" w:cs="Times New Roman"/>
                <w:sz w:val="20"/>
                <w:szCs w:val="20"/>
                <w:vertAlign w:val="superscript"/>
              </w:rPr>
              <w:t>2</w:t>
            </w: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486,2</w:t>
            </w:r>
          </w:p>
        </w:tc>
        <w:tc>
          <w:tcPr>
            <w:tcW w:w="9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57,5</w:t>
            </w:r>
          </w:p>
        </w:tc>
      </w:tr>
      <w:tr w:rsidR="005E272F" w:rsidRPr="005E272F" w:rsidTr="00F05B1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cantSplit/>
          <w:trHeight w:val="1134"/>
        </w:trPr>
        <w:tc>
          <w:tcPr>
            <w:tcW w:w="336" w:type="pct"/>
            <w:textDirection w:val="btLr"/>
          </w:tcPr>
          <w:p w:rsidR="00D5706A" w:rsidRPr="005E272F" w:rsidRDefault="00D5706A" w:rsidP="003246FE">
            <w:pPr>
              <w:tabs>
                <w:tab w:val="left" w:pos="-2127"/>
              </w:tabs>
              <w:autoSpaceDE w:val="0"/>
              <w:autoSpaceDN w:val="0"/>
              <w:adjustRightInd w:val="0"/>
              <w:spacing w:after="0" w:line="360" w:lineRule="auto"/>
              <w:ind w:left="113" w:right="-30"/>
              <w:jc w:val="center"/>
              <w:rPr>
                <w:rFonts w:ascii="Times New Roman" w:hAnsi="Times New Roman" w:cs="Times New Roman"/>
              </w:rPr>
            </w:pPr>
            <w:r w:rsidRPr="005E272F">
              <w:rPr>
                <w:rFonts w:ascii="Times New Roman" w:hAnsi="Times New Roman" w:cs="Times New Roman"/>
              </w:rPr>
              <w:lastRenderedPageBreak/>
              <w:t>Избыточное давление взрыва облака ТВС, кПа</w:t>
            </w:r>
          </w:p>
        </w:tc>
        <w:tc>
          <w:tcPr>
            <w:tcW w:w="4664" w:type="pct"/>
            <w:gridSpan w:val="5"/>
          </w:tcPr>
          <w:p w:rsidR="00D5706A" w:rsidRPr="005E272F" w:rsidRDefault="005E272F" w:rsidP="003246FE">
            <w:pPr>
              <w:autoSpaceDE w:val="0"/>
              <w:autoSpaceDN w:val="0"/>
              <w:adjustRightInd w:val="0"/>
              <w:spacing w:after="0"/>
              <w:rPr>
                <w:rFonts w:ascii="Times New Roman" w:hAnsi="Times New Roman" w:cs="Times New Roman"/>
                <w:sz w:val="20"/>
                <w:szCs w:val="20"/>
              </w:rPr>
            </w:pPr>
            <w:r w:rsidRPr="005E272F">
              <w:rPr>
                <w:rFonts w:ascii="Times New Roman" w:hAnsi="Times New Roman" w:cs="Times New Roman"/>
                <w:position w:val="-541"/>
                <w:sz w:val="20"/>
                <w:szCs w:val="20"/>
              </w:rPr>
              <w:pict>
                <v:shape id="_x0000_i1032" type="#_x0000_t75" style="width:442.35pt;height:278.8pt">
                  <v:imagedata r:id="rId25" o:title="Untitled-1"/>
                </v:shape>
              </w:pict>
            </w:r>
          </w:p>
        </w:tc>
      </w:tr>
      <w:tr w:rsidR="005E272F" w:rsidRPr="005E272F" w:rsidTr="00F05B1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336" w:type="pct"/>
          </w:tcPr>
          <w:p w:rsidR="00D5706A" w:rsidRPr="005E272F" w:rsidRDefault="00D5706A" w:rsidP="003246FE">
            <w:pPr>
              <w:tabs>
                <w:tab w:val="left" w:pos="-2127"/>
              </w:tabs>
              <w:autoSpaceDE w:val="0"/>
              <w:autoSpaceDN w:val="0"/>
              <w:adjustRightInd w:val="0"/>
              <w:spacing w:after="0" w:line="360" w:lineRule="auto"/>
              <w:ind w:right="-30"/>
              <w:jc w:val="both"/>
              <w:rPr>
                <w:rFonts w:ascii="Times New Roman" w:hAnsi="Times New Roman" w:cs="Times New Roman"/>
              </w:rPr>
            </w:pPr>
          </w:p>
        </w:tc>
        <w:tc>
          <w:tcPr>
            <w:tcW w:w="4664" w:type="pct"/>
            <w:gridSpan w:val="5"/>
          </w:tcPr>
          <w:p w:rsidR="00D5706A" w:rsidRPr="005E272F" w:rsidRDefault="00D5706A" w:rsidP="003246FE">
            <w:pPr>
              <w:tabs>
                <w:tab w:val="left" w:pos="-2127"/>
              </w:tabs>
              <w:autoSpaceDE w:val="0"/>
              <w:autoSpaceDN w:val="0"/>
              <w:adjustRightInd w:val="0"/>
              <w:spacing w:after="0" w:line="360" w:lineRule="auto"/>
              <w:ind w:right="-30"/>
              <w:jc w:val="center"/>
              <w:rPr>
                <w:rFonts w:ascii="Times New Roman" w:hAnsi="Times New Roman" w:cs="Times New Roman"/>
              </w:rPr>
            </w:pPr>
            <w:r w:rsidRPr="005E272F">
              <w:rPr>
                <w:rFonts w:ascii="Times New Roman" w:hAnsi="Times New Roman" w:cs="Times New Roman"/>
              </w:rPr>
              <w:t>Расстояние от центра взрыва, м</w:t>
            </w:r>
          </w:p>
        </w:tc>
      </w:tr>
    </w:tbl>
    <w:p w:rsidR="00D5706A" w:rsidRPr="005E272F" w:rsidRDefault="00D5706A" w:rsidP="003246FE">
      <w:pPr>
        <w:tabs>
          <w:tab w:val="left" w:pos="-2127"/>
        </w:tabs>
        <w:autoSpaceDE w:val="0"/>
        <w:autoSpaceDN w:val="0"/>
        <w:adjustRightInd w:val="0"/>
        <w:spacing w:after="0" w:line="360" w:lineRule="auto"/>
        <w:ind w:right="-30"/>
        <w:jc w:val="both"/>
        <w:rPr>
          <w:rFonts w:ascii="Times New Roman" w:hAnsi="Times New Roman" w:cs="Times New Roman"/>
        </w:rPr>
      </w:pPr>
      <w:r w:rsidRPr="005E272F">
        <w:rPr>
          <w:rFonts w:ascii="Times New Roman" w:hAnsi="Times New Roman" w:cs="Times New Roman"/>
        </w:rPr>
        <w:t>Рисунок 19 – Зависимость величины избыточного давления ударной волны взрыва облака ТВС от расстояния.</w:t>
      </w:r>
    </w:p>
    <w:tbl>
      <w:tblPr>
        <w:tblW w:w="0" w:type="auto"/>
        <w:tblLook w:val="04A0" w:firstRow="1" w:lastRow="0" w:firstColumn="1" w:lastColumn="0" w:noHBand="0" w:noVBand="1"/>
      </w:tblPr>
      <w:tblGrid>
        <w:gridCol w:w="662"/>
        <w:gridCol w:w="9194"/>
      </w:tblGrid>
      <w:tr w:rsidR="005E272F" w:rsidRPr="005E272F" w:rsidTr="00F05B19">
        <w:trPr>
          <w:cantSplit/>
          <w:trHeight w:val="4970"/>
        </w:trPr>
        <w:tc>
          <w:tcPr>
            <w:tcW w:w="662" w:type="dxa"/>
            <w:shd w:val="clear" w:color="auto" w:fill="auto"/>
            <w:textDirection w:val="btLr"/>
          </w:tcPr>
          <w:p w:rsidR="00D5706A" w:rsidRPr="005E272F" w:rsidRDefault="00D5706A" w:rsidP="003246FE">
            <w:pPr>
              <w:tabs>
                <w:tab w:val="left" w:pos="-2127"/>
              </w:tabs>
              <w:autoSpaceDE w:val="0"/>
              <w:autoSpaceDN w:val="0"/>
              <w:adjustRightInd w:val="0"/>
              <w:spacing w:after="0" w:line="360" w:lineRule="auto"/>
              <w:ind w:left="113" w:right="-30"/>
              <w:jc w:val="center"/>
              <w:rPr>
                <w:rFonts w:ascii="Times New Roman" w:hAnsi="Times New Roman" w:cs="Times New Roman"/>
              </w:rPr>
            </w:pPr>
            <w:r w:rsidRPr="005E272F">
              <w:rPr>
                <w:rFonts w:ascii="Times New Roman" w:hAnsi="Times New Roman" w:cs="Times New Roman"/>
              </w:rPr>
              <w:t>Тепловое излучение огненного шара, кВт/м</w:t>
            </w:r>
            <w:r w:rsidRPr="005E272F">
              <w:rPr>
                <w:rFonts w:ascii="Times New Roman" w:hAnsi="Times New Roman" w:cs="Times New Roman"/>
                <w:vertAlign w:val="superscript"/>
              </w:rPr>
              <w:t>2</w:t>
            </w:r>
          </w:p>
        </w:tc>
        <w:tc>
          <w:tcPr>
            <w:tcW w:w="9194" w:type="dxa"/>
            <w:shd w:val="clear" w:color="auto" w:fill="auto"/>
          </w:tcPr>
          <w:p w:rsidR="00D5706A" w:rsidRPr="005E272F" w:rsidRDefault="005E272F" w:rsidP="003246FE">
            <w:pPr>
              <w:autoSpaceDE w:val="0"/>
              <w:autoSpaceDN w:val="0"/>
              <w:adjustRightInd w:val="0"/>
              <w:spacing w:after="0"/>
              <w:rPr>
                <w:rFonts w:ascii="Times New Roman" w:hAnsi="Times New Roman" w:cs="Times New Roman"/>
                <w:sz w:val="20"/>
                <w:szCs w:val="20"/>
              </w:rPr>
            </w:pPr>
            <w:r w:rsidRPr="005E272F">
              <w:rPr>
                <w:rFonts w:ascii="Times New Roman" w:hAnsi="Times New Roman" w:cs="Times New Roman"/>
                <w:position w:val="-445"/>
                <w:sz w:val="20"/>
                <w:szCs w:val="20"/>
              </w:rPr>
              <w:pict>
                <v:shape id="_x0000_i1033" type="#_x0000_t75" style="width:402.05pt;height:229.8pt">
                  <v:imagedata r:id="rId26" o:title=""/>
                </v:shape>
              </w:pict>
            </w:r>
          </w:p>
          <w:p w:rsidR="00D5706A" w:rsidRPr="005E272F" w:rsidRDefault="00D5706A" w:rsidP="003246FE">
            <w:pPr>
              <w:autoSpaceDE w:val="0"/>
              <w:autoSpaceDN w:val="0"/>
              <w:adjustRightInd w:val="0"/>
              <w:spacing w:after="0"/>
              <w:rPr>
                <w:rFonts w:ascii="Times New Roman" w:hAnsi="Times New Roman" w:cs="Times New Roman"/>
                <w:sz w:val="20"/>
                <w:szCs w:val="20"/>
              </w:rPr>
            </w:pPr>
          </w:p>
        </w:tc>
      </w:tr>
      <w:tr w:rsidR="005E272F" w:rsidRPr="005E272F" w:rsidTr="00F05B19">
        <w:tc>
          <w:tcPr>
            <w:tcW w:w="662" w:type="dxa"/>
            <w:shd w:val="clear" w:color="auto" w:fill="auto"/>
          </w:tcPr>
          <w:p w:rsidR="00D5706A" w:rsidRPr="005E272F" w:rsidRDefault="00D5706A" w:rsidP="003246FE">
            <w:pPr>
              <w:tabs>
                <w:tab w:val="left" w:pos="-2127"/>
              </w:tabs>
              <w:autoSpaceDE w:val="0"/>
              <w:autoSpaceDN w:val="0"/>
              <w:adjustRightInd w:val="0"/>
              <w:spacing w:after="0" w:line="360" w:lineRule="auto"/>
              <w:ind w:right="-30"/>
              <w:jc w:val="both"/>
              <w:rPr>
                <w:rFonts w:ascii="Times New Roman" w:hAnsi="Times New Roman" w:cs="Times New Roman"/>
              </w:rPr>
            </w:pPr>
          </w:p>
        </w:tc>
        <w:tc>
          <w:tcPr>
            <w:tcW w:w="9194" w:type="dxa"/>
            <w:shd w:val="clear" w:color="auto" w:fill="auto"/>
          </w:tcPr>
          <w:p w:rsidR="00D5706A" w:rsidRPr="005E272F" w:rsidRDefault="00D5706A" w:rsidP="003246FE">
            <w:pPr>
              <w:tabs>
                <w:tab w:val="left" w:pos="-2127"/>
              </w:tabs>
              <w:autoSpaceDE w:val="0"/>
              <w:autoSpaceDN w:val="0"/>
              <w:adjustRightInd w:val="0"/>
              <w:spacing w:after="0" w:line="360" w:lineRule="auto"/>
              <w:ind w:right="-30"/>
              <w:jc w:val="center"/>
              <w:rPr>
                <w:rFonts w:ascii="Times New Roman" w:hAnsi="Times New Roman" w:cs="Times New Roman"/>
              </w:rPr>
            </w:pPr>
            <w:r w:rsidRPr="005E272F">
              <w:rPr>
                <w:rFonts w:ascii="Times New Roman" w:hAnsi="Times New Roman" w:cs="Times New Roman"/>
              </w:rPr>
              <w:t>Расстояние от центра огненного шара, м</w:t>
            </w:r>
          </w:p>
        </w:tc>
      </w:tr>
    </w:tbl>
    <w:p w:rsidR="00D5706A" w:rsidRPr="005E272F" w:rsidRDefault="00D5706A" w:rsidP="003246FE">
      <w:pPr>
        <w:tabs>
          <w:tab w:val="left" w:pos="-2127"/>
        </w:tabs>
        <w:autoSpaceDE w:val="0"/>
        <w:autoSpaceDN w:val="0"/>
        <w:adjustRightInd w:val="0"/>
        <w:spacing w:after="0" w:line="360" w:lineRule="auto"/>
        <w:ind w:right="-30"/>
        <w:jc w:val="both"/>
        <w:rPr>
          <w:rFonts w:ascii="Times New Roman" w:hAnsi="Times New Roman" w:cs="Times New Roman"/>
        </w:rPr>
      </w:pPr>
      <w:r w:rsidRPr="005E272F">
        <w:rPr>
          <w:rFonts w:ascii="Times New Roman" w:hAnsi="Times New Roman" w:cs="Times New Roman"/>
        </w:rPr>
        <w:t>Рисунок 20 – Зависимость величины теплового излучения огненного шара от расстояния.</w:t>
      </w:r>
    </w:p>
    <w:p w:rsidR="00D5706A" w:rsidRPr="005E272F" w:rsidRDefault="00D5706A" w:rsidP="003246FE">
      <w:pPr>
        <w:tabs>
          <w:tab w:val="left" w:pos="-2127"/>
        </w:tabs>
        <w:autoSpaceDE w:val="0"/>
        <w:autoSpaceDN w:val="0"/>
        <w:adjustRightInd w:val="0"/>
        <w:spacing w:after="0" w:line="360" w:lineRule="auto"/>
        <w:ind w:right="-30"/>
        <w:jc w:val="both"/>
        <w:rPr>
          <w:rFonts w:ascii="Times New Roman" w:hAnsi="Times New Roman" w:cs="Times New Roman"/>
        </w:rPr>
      </w:pPr>
    </w:p>
    <w:tbl>
      <w:tblPr>
        <w:tblW w:w="0" w:type="auto"/>
        <w:tblLook w:val="04A0" w:firstRow="1" w:lastRow="0" w:firstColumn="1" w:lastColumn="0" w:noHBand="0" w:noVBand="1"/>
      </w:tblPr>
      <w:tblGrid>
        <w:gridCol w:w="648"/>
        <w:gridCol w:w="9208"/>
      </w:tblGrid>
      <w:tr w:rsidR="005E272F" w:rsidRPr="005E272F" w:rsidTr="00F05B19">
        <w:trPr>
          <w:cantSplit/>
          <w:trHeight w:val="4970"/>
        </w:trPr>
        <w:tc>
          <w:tcPr>
            <w:tcW w:w="648" w:type="dxa"/>
            <w:textDirection w:val="btLr"/>
          </w:tcPr>
          <w:p w:rsidR="00D5706A" w:rsidRPr="005E272F" w:rsidRDefault="00D5706A" w:rsidP="003246FE">
            <w:pPr>
              <w:tabs>
                <w:tab w:val="left" w:pos="-2127"/>
              </w:tabs>
              <w:autoSpaceDE w:val="0"/>
              <w:autoSpaceDN w:val="0"/>
              <w:adjustRightInd w:val="0"/>
              <w:spacing w:after="0" w:line="360" w:lineRule="auto"/>
              <w:ind w:left="113" w:right="-30"/>
              <w:jc w:val="center"/>
              <w:rPr>
                <w:rFonts w:ascii="Times New Roman" w:hAnsi="Times New Roman" w:cs="Times New Roman"/>
              </w:rPr>
            </w:pPr>
            <w:r w:rsidRPr="005E272F">
              <w:rPr>
                <w:rFonts w:ascii="Times New Roman" w:hAnsi="Times New Roman" w:cs="Times New Roman"/>
              </w:rPr>
              <w:lastRenderedPageBreak/>
              <w:t>Тепловое излучение пожара разлива, кВт/м</w:t>
            </w:r>
            <w:r w:rsidRPr="005E272F">
              <w:rPr>
                <w:rFonts w:ascii="Times New Roman" w:hAnsi="Times New Roman" w:cs="Times New Roman"/>
                <w:vertAlign w:val="superscript"/>
              </w:rPr>
              <w:t>2</w:t>
            </w:r>
          </w:p>
        </w:tc>
        <w:tc>
          <w:tcPr>
            <w:tcW w:w="9208" w:type="dxa"/>
          </w:tcPr>
          <w:p w:rsidR="00D5706A" w:rsidRPr="005E272F" w:rsidRDefault="005E272F" w:rsidP="003246FE">
            <w:pPr>
              <w:autoSpaceDE w:val="0"/>
              <w:autoSpaceDN w:val="0"/>
              <w:adjustRightInd w:val="0"/>
              <w:spacing w:after="0"/>
              <w:rPr>
                <w:rFonts w:ascii="Times New Roman" w:hAnsi="Times New Roman" w:cs="Times New Roman"/>
                <w:sz w:val="20"/>
                <w:szCs w:val="20"/>
              </w:rPr>
            </w:pPr>
            <w:r w:rsidRPr="005E272F">
              <w:rPr>
                <w:rFonts w:ascii="Times New Roman" w:hAnsi="Times New Roman" w:cs="Times New Roman"/>
              </w:rPr>
              <w:pict>
                <v:shape id="_x0000_i1034" type="#_x0000_t75" style="width:425.65pt;height:247.7pt">
                  <v:imagedata r:id="rId27" o:title=""/>
                </v:shape>
              </w:pict>
            </w:r>
          </w:p>
        </w:tc>
      </w:tr>
      <w:tr w:rsidR="005E272F" w:rsidRPr="005E272F" w:rsidTr="00F05B19">
        <w:tc>
          <w:tcPr>
            <w:tcW w:w="648" w:type="dxa"/>
          </w:tcPr>
          <w:p w:rsidR="00D5706A" w:rsidRPr="005E272F" w:rsidRDefault="00D5706A" w:rsidP="003246FE">
            <w:pPr>
              <w:tabs>
                <w:tab w:val="left" w:pos="-2127"/>
              </w:tabs>
              <w:autoSpaceDE w:val="0"/>
              <w:autoSpaceDN w:val="0"/>
              <w:adjustRightInd w:val="0"/>
              <w:spacing w:after="0" w:line="360" w:lineRule="auto"/>
              <w:ind w:right="-30"/>
              <w:jc w:val="both"/>
              <w:rPr>
                <w:rFonts w:ascii="Times New Roman" w:hAnsi="Times New Roman" w:cs="Times New Roman"/>
              </w:rPr>
            </w:pPr>
          </w:p>
        </w:tc>
        <w:tc>
          <w:tcPr>
            <w:tcW w:w="9208" w:type="dxa"/>
          </w:tcPr>
          <w:p w:rsidR="00D5706A" w:rsidRPr="005E272F" w:rsidRDefault="00D5706A" w:rsidP="003246FE">
            <w:pPr>
              <w:tabs>
                <w:tab w:val="left" w:pos="-2127"/>
              </w:tabs>
              <w:autoSpaceDE w:val="0"/>
              <w:autoSpaceDN w:val="0"/>
              <w:adjustRightInd w:val="0"/>
              <w:spacing w:after="0" w:line="360" w:lineRule="auto"/>
              <w:ind w:right="-30"/>
              <w:jc w:val="center"/>
              <w:rPr>
                <w:rFonts w:ascii="Times New Roman" w:hAnsi="Times New Roman" w:cs="Times New Roman"/>
              </w:rPr>
            </w:pPr>
            <w:r w:rsidRPr="005E272F">
              <w:rPr>
                <w:rFonts w:ascii="Times New Roman" w:hAnsi="Times New Roman" w:cs="Times New Roman"/>
              </w:rPr>
              <w:t>Расстояние от места разрушения автоцистерны, м</w:t>
            </w:r>
          </w:p>
        </w:tc>
      </w:tr>
    </w:tbl>
    <w:p w:rsidR="00D5706A" w:rsidRPr="005E272F" w:rsidRDefault="00D5706A" w:rsidP="003246FE">
      <w:pPr>
        <w:tabs>
          <w:tab w:val="left" w:pos="-2127"/>
        </w:tabs>
        <w:autoSpaceDE w:val="0"/>
        <w:autoSpaceDN w:val="0"/>
        <w:adjustRightInd w:val="0"/>
        <w:spacing w:after="0" w:line="360" w:lineRule="auto"/>
        <w:ind w:right="-30"/>
        <w:jc w:val="both"/>
        <w:rPr>
          <w:rFonts w:ascii="Times New Roman" w:hAnsi="Times New Roman" w:cs="Times New Roman"/>
        </w:rPr>
      </w:pPr>
      <w:r w:rsidRPr="005E272F">
        <w:rPr>
          <w:rFonts w:ascii="Times New Roman" w:hAnsi="Times New Roman" w:cs="Times New Roman"/>
        </w:rPr>
        <w:t>Рисунок 21 – Зависимость величины теплового излучения пожара разлива от расстояния.</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Радиус зоны возможных сильных разрушений, границы которых определяются величиной избыточного давления 50 кПа, составляет 46,6 м.</w:t>
      </w:r>
    </w:p>
    <w:p w:rsidR="00D5706A" w:rsidRPr="005E272F" w:rsidRDefault="00D5706A" w:rsidP="003246FE">
      <w:pPr>
        <w:spacing w:after="0" w:line="360" w:lineRule="auto"/>
        <w:ind w:firstLine="709"/>
        <w:contextualSpacing/>
        <w:jc w:val="both"/>
        <w:rPr>
          <w:rFonts w:ascii="Times New Roman" w:hAnsi="Times New Roman" w:cs="Times New Roman"/>
        </w:rPr>
      </w:pPr>
      <w:r w:rsidRPr="005E272F">
        <w:rPr>
          <w:rFonts w:ascii="Times New Roman" w:hAnsi="Times New Roman" w:cs="Times New Roman"/>
        </w:rPr>
        <w:t>Зависимость степени риска от расстояния при возможных ЧС при транспортировке нефтепродуктов (бензина) показана на рисунке 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1"/>
        <w:gridCol w:w="5985"/>
      </w:tblGrid>
      <w:tr w:rsidR="005E272F" w:rsidRPr="005E272F" w:rsidTr="00F05B19">
        <w:tc>
          <w:tcPr>
            <w:tcW w:w="2107" w:type="pct"/>
          </w:tcPr>
          <w:p w:rsidR="00D5706A" w:rsidRPr="005E272F" w:rsidRDefault="00D5706A" w:rsidP="003246FE">
            <w:pPr>
              <w:keepNext/>
              <w:spacing w:after="0"/>
              <w:rPr>
                <w:rFonts w:ascii="Times New Roman" w:hAnsi="Times New Roman" w:cs="Times New Roman"/>
                <w:sz w:val="16"/>
                <w:szCs w:val="16"/>
              </w:rPr>
            </w:pPr>
            <w:r w:rsidRPr="005E272F">
              <w:rPr>
                <w:rFonts w:ascii="Times New Roman" w:hAnsi="Times New Roman" w:cs="Times New Roman"/>
              </w:rPr>
              <w:lastRenderedPageBreak/>
              <w:br w:type="page"/>
            </w:r>
            <w:r w:rsidRPr="005E272F">
              <w:rPr>
                <w:rFonts w:ascii="Times New Roman" w:hAnsi="Times New Roman" w:cs="Times New Roman"/>
                <w:sz w:val="16"/>
                <w:szCs w:val="16"/>
              </w:rPr>
              <w:t xml:space="preserve">Возможные поражающие факторы, вызванные ЧС при транспортировке </w:t>
            </w:r>
            <w:r w:rsidRPr="005E272F">
              <w:rPr>
                <w:rFonts w:ascii="Times New Roman" w:hAnsi="Times New Roman" w:cs="Times New Roman"/>
                <w:b/>
                <w:sz w:val="16"/>
                <w:szCs w:val="16"/>
              </w:rPr>
              <w:t>бензина</w:t>
            </w:r>
          </w:p>
        </w:tc>
        <w:tc>
          <w:tcPr>
            <w:tcW w:w="2893" w:type="pct"/>
            <w:vAlign w:val="center"/>
          </w:tcPr>
          <w:p w:rsidR="00D5706A" w:rsidRPr="005E272F" w:rsidRDefault="00D5706A" w:rsidP="003246FE">
            <w:pPr>
              <w:keepNext/>
              <w:spacing w:after="0"/>
              <w:ind w:left="-57" w:right="-57"/>
              <w:jc w:val="center"/>
              <w:rPr>
                <w:rFonts w:ascii="Times New Roman" w:hAnsi="Times New Roman" w:cs="Times New Roman"/>
                <w:sz w:val="16"/>
                <w:szCs w:val="16"/>
              </w:rPr>
            </w:pPr>
            <w:r w:rsidRPr="005E272F">
              <w:rPr>
                <w:rFonts w:ascii="Times New Roman" w:hAnsi="Times New Roman" w:cs="Times New Roman"/>
                <w:sz w:val="16"/>
                <w:szCs w:val="16"/>
              </w:rPr>
              <w:t xml:space="preserve">График зависимости риска гибели людей от расстояния </w:t>
            </w:r>
          </w:p>
          <w:p w:rsidR="00D5706A" w:rsidRPr="005E272F" w:rsidRDefault="00D5706A" w:rsidP="003246FE">
            <w:pPr>
              <w:keepNext/>
              <w:spacing w:after="0"/>
              <w:ind w:left="-57" w:right="-57"/>
              <w:jc w:val="center"/>
              <w:rPr>
                <w:rFonts w:ascii="Times New Roman" w:hAnsi="Times New Roman" w:cs="Times New Roman"/>
                <w:sz w:val="16"/>
                <w:szCs w:val="16"/>
              </w:rPr>
            </w:pPr>
            <w:r w:rsidRPr="005E272F">
              <w:rPr>
                <w:rFonts w:ascii="Times New Roman" w:hAnsi="Times New Roman" w:cs="Times New Roman"/>
                <w:sz w:val="16"/>
                <w:szCs w:val="16"/>
              </w:rPr>
              <w:t>(от места аварии транспортного средства, перевозящего бензин)</w:t>
            </w:r>
          </w:p>
        </w:tc>
      </w:tr>
      <w:tr w:rsidR="005E272F" w:rsidRPr="005E272F" w:rsidTr="00F05B19">
        <w:tc>
          <w:tcPr>
            <w:tcW w:w="2107" w:type="pct"/>
          </w:tcPr>
          <w:p w:rsidR="00D5706A" w:rsidRPr="005E272F" w:rsidRDefault="00D5706A" w:rsidP="003246FE">
            <w:pPr>
              <w:keepNext/>
              <w:spacing w:after="0"/>
              <w:rPr>
                <w:rFonts w:ascii="Times New Roman" w:hAnsi="Times New Roman" w:cs="Times New Roman"/>
                <w:sz w:val="16"/>
                <w:szCs w:val="16"/>
              </w:rPr>
            </w:pPr>
            <w:r w:rsidRPr="005E272F">
              <w:rPr>
                <w:rFonts w:ascii="Times New Roman" w:hAnsi="Times New Roman" w:cs="Times New Roman"/>
                <w:sz w:val="16"/>
                <w:szCs w:val="16"/>
              </w:rPr>
              <w:t>Ударная волна взрыва облака паровоздушной смеси (возможная частота реализации ЧС 1,01*10</w:t>
            </w:r>
            <w:r w:rsidRPr="005E272F">
              <w:rPr>
                <w:rFonts w:ascii="Times New Roman" w:hAnsi="Times New Roman" w:cs="Times New Roman"/>
                <w:sz w:val="16"/>
                <w:szCs w:val="16"/>
                <w:vertAlign w:val="superscript"/>
              </w:rPr>
              <w:t>-5</w:t>
            </w:r>
            <w:r w:rsidRPr="005E272F">
              <w:rPr>
                <w:rFonts w:ascii="Times New Roman" w:hAnsi="Times New Roman" w:cs="Times New Roman"/>
                <w:sz w:val="16"/>
                <w:szCs w:val="16"/>
              </w:rPr>
              <w:t xml:space="preserve"> год</w:t>
            </w:r>
            <w:r w:rsidRPr="005E272F">
              <w:rPr>
                <w:rFonts w:ascii="Times New Roman" w:hAnsi="Times New Roman" w:cs="Times New Roman"/>
                <w:sz w:val="16"/>
                <w:szCs w:val="16"/>
                <w:vertAlign w:val="superscript"/>
              </w:rPr>
              <w:t>-1</w:t>
            </w:r>
            <w:r w:rsidRPr="005E272F">
              <w:rPr>
                <w:rFonts w:ascii="Times New Roman" w:hAnsi="Times New Roman" w:cs="Times New Roman"/>
                <w:sz w:val="16"/>
                <w:szCs w:val="16"/>
              </w:rPr>
              <w:t>)</w:t>
            </w:r>
          </w:p>
        </w:tc>
        <w:tc>
          <w:tcPr>
            <w:tcW w:w="2893" w:type="pct"/>
            <w:vAlign w:val="center"/>
          </w:tcPr>
          <w:tbl>
            <w:tblPr>
              <w:tblW w:w="4494" w:type="dxa"/>
              <w:tblLook w:val="01E0" w:firstRow="1" w:lastRow="1" w:firstColumn="1" w:lastColumn="1" w:noHBand="0" w:noVBand="0"/>
            </w:tblPr>
            <w:tblGrid>
              <w:gridCol w:w="426"/>
              <w:gridCol w:w="5149"/>
            </w:tblGrid>
            <w:tr w:rsidR="005E272F" w:rsidRPr="005E272F" w:rsidTr="00F05B19">
              <w:trPr>
                <w:cantSplit/>
                <w:trHeight w:val="3234"/>
              </w:trPr>
              <w:tc>
                <w:tcPr>
                  <w:tcW w:w="411" w:type="dxa"/>
                  <w:textDirection w:val="btLr"/>
                </w:tcPr>
                <w:p w:rsidR="00D5706A" w:rsidRPr="005E272F" w:rsidRDefault="00D5706A" w:rsidP="003246FE">
                  <w:pPr>
                    <w:keepNext/>
                    <w:spacing w:after="0"/>
                    <w:ind w:left="113" w:right="113"/>
                    <w:jc w:val="center"/>
                    <w:rPr>
                      <w:rFonts w:ascii="Times New Roman" w:hAnsi="Times New Roman" w:cs="Times New Roman"/>
                      <w:sz w:val="16"/>
                      <w:szCs w:val="16"/>
                    </w:rPr>
                  </w:pPr>
                  <w:r w:rsidRPr="005E272F">
                    <w:rPr>
                      <w:rFonts w:ascii="Times New Roman" w:hAnsi="Times New Roman" w:cs="Times New Roman"/>
                      <w:sz w:val="16"/>
                      <w:szCs w:val="16"/>
                    </w:rPr>
                    <w:t>Индивидуальный риск гибели людей, 1/год</w:t>
                  </w:r>
                </w:p>
              </w:tc>
              <w:tc>
                <w:tcPr>
                  <w:tcW w:w="4083" w:type="dxa"/>
                  <w:vAlign w:val="center"/>
                </w:tcPr>
                <w:p w:rsidR="00D5706A" w:rsidRPr="005E272F" w:rsidRDefault="005E272F" w:rsidP="003246FE">
                  <w:pPr>
                    <w:keepNext/>
                    <w:spacing w:after="0"/>
                    <w:ind w:left="-108"/>
                    <w:rPr>
                      <w:rFonts w:ascii="Times New Roman" w:hAnsi="Times New Roman" w:cs="Times New Roman"/>
                      <w:sz w:val="16"/>
                      <w:szCs w:val="16"/>
                    </w:rPr>
                  </w:pPr>
                  <w:r w:rsidRPr="005E272F">
                    <w:rPr>
                      <w:rFonts w:ascii="Times New Roman" w:hAnsi="Times New Roman" w:cs="Times New Roman"/>
                      <w:sz w:val="16"/>
                      <w:szCs w:val="16"/>
                    </w:rPr>
                    <w:pict>
                      <v:shape id="_x0000_i1035" type="#_x0000_t75" style="width:252.3pt;height:190.65pt">
                        <v:imagedata r:id="rId28" o:title="Untitled-2"/>
                      </v:shape>
                    </w:pict>
                  </w:r>
                </w:p>
              </w:tc>
            </w:tr>
            <w:tr w:rsidR="005E272F" w:rsidRPr="005E272F" w:rsidTr="00F05B19">
              <w:trPr>
                <w:trHeight w:val="168"/>
              </w:trPr>
              <w:tc>
                <w:tcPr>
                  <w:tcW w:w="411" w:type="dxa"/>
                </w:tcPr>
                <w:p w:rsidR="00D5706A" w:rsidRPr="005E272F" w:rsidRDefault="00D5706A" w:rsidP="003246FE">
                  <w:pPr>
                    <w:keepNext/>
                    <w:spacing w:after="0"/>
                    <w:rPr>
                      <w:rFonts w:ascii="Times New Roman" w:hAnsi="Times New Roman" w:cs="Times New Roman"/>
                      <w:sz w:val="16"/>
                      <w:szCs w:val="16"/>
                    </w:rPr>
                  </w:pPr>
                </w:p>
              </w:tc>
              <w:tc>
                <w:tcPr>
                  <w:tcW w:w="4083" w:type="dxa"/>
                </w:tcPr>
                <w:p w:rsidR="00D5706A" w:rsidRPr="005E272F" w:rsidRDefault="00D5706A" w:rsidP="003246FE">
                  <w:pPr>
                    <w:keepNext/>
                    <w:spacing w:after="0"/>
                    <w:ind w:left="-108"/>
                    <w:jc w:val="center"/>
                    <w:rPr>
                      <w:rFonts w:ascii="Times New Roman" w:hAnsi="Times New Roman" w:cs="Times New Roman"/>
                      <w:sz w:val="16"/>
                      <w:szCs w:val="16"/>
                    </w:rPr>
                  </w:pPr>
                  <w:r w:rsidRPr="005E272F">
                    <w:rPr>
                      <w:rFonts w:ascii="Times New Roman" w:hAnsi="Times New Roman" w:cs="Times New Roman"/>
                      <w:sz w:val="16"/>
                      <w:szCs w:val="16"/>
                    </w:rPr>
                    <w:t>Расстояние от места аварии автоцистерны с бензином, м</w:t>
                  </w:r>
                </w:p>
              </w:tc>
            </w:tr>
          </w:tbl>
          <w:p w:rsidR="00D5706A" w:rsidRPr="005E272F" w:rsidRDefault="00D5706A" w:rsidP="003246FE">
            <w:pPr>
              <w:keepNext/>
              <w:spacing w:after="0"/>
              <w:ind w:left="-57" w:right="-57"/>
              <w:jc w:val="center"/>
              <w:rPr>
                <w:rFonts w:ascii="Times New Roman" w:hAnsi="Times New Roman" w:cs="Times New Roman"/>
                <w:sz w:val="16"/>
                <w:szCs w:val="16"/>
              </w:rPr>
            </w:pPr>
          </w:p>
        </w:tc>
      </w:tr>
      <w:tr w:rsidR="005E272F" w:rsidRPr="005E272F" w:rsidTr="00F05B19">
        <w:trPr>
          <w:trHeight w:val="3817"/>
        </w:trPr>
        <w:tc>
          <w:tcPr>
            <w:tcW w:w="2107" w:type="pct"/>
          </w:tcPr>
          <w:p w:rsidR="00D5706A" w:rsidRPr="005E272F" w:rsidRDefault="00D5706A" w:rsidP="003246FE">
            <w:pPr>
              <w:spacing w:after="0"/>
              <w:rPr>
                <w:rFonts w:ascii="Times New Roman" w:hAnsi="Times New Roman" w:cs="Times New Roman"/>
                <w:sz w:val="16"/>
                <w:szCs w:val="16"/>
              </w:rPr>
            </w:pPr>
            <w:r w:rsidRPr="005E272F">
              <w:rPr>
                <w:rFonts w:ascii="Times New Roman" w:hAnsi="Times New Roman" w:cs="Times New Roman"/>
                <w:sz w:val="16"/>
                <w:szCs w:val="16"/>
              </w:rPr>
              <w:t>Тепловое излучение "огненного шара" (возможная частота реализации ЧС 5,3*10</w:t>
            </w:r>
            <w:r w:rsidRPr="005E272F">
              <w:rPr>
                <w:rFonts w:ascii="Times New Roman" w:hAnsi="Times New Roman" w:cs="Times New Roman"/>
                <w:sz w:val="16"/>
                <w:szCs w:val="16"/>
                <w:vertAlign w:val="superscript"/>
              </w:rPr>
              <w:t xml:space="preserve">-7 </w:t>
            </w:r>
            <w:r w:rsidRPr="005E272F">
              <w:rPr>
                <w:rFonts w:ascii="Times New Roman" w:hAnsi="Times New Roman" w:cs="Times New Roman"/>
                <w:sz w:val="16"/>
                <w:szCs w:val="16"/>
              </w:rPr>
              <w:t>год</w:t>
            </w:r>
            <w:r w:rsidRPr="005E272F">
              <w:rPr>
                <w:rFonts w:ascii="Times New Roman" w:hAnsi="Times New Roman" w:cs="Times New Roman"/>
                <w:sz w:val="16"/>
                <w:szCs w:val="16"/>
                <w:vertAlign w:val="superscript"/>
              </w:rPr>
              <w:t>-1</w:t>
            </w:r>
            <w:r w:rsidRPr="005E272F">
              <w:rPr>
                <w:rFonts w:ascii="Times New Roman" w:hAnsi="Times New Roman" w:cs="Times New Roman"/>
                <w:sz w:val="16"/>
                <w:szCs w:val="16"/>
              </w:rPr>
              <w:t>)</w:t>
            </w:r>
          </w:p>
        </w:tc>
        <w:tc>
          <w:tcPr>
            <w:tcW w:w="2893" w:type="pct"/>
            <w:vAlign w:val="center"/>
          </w:tcPr>
          <w:tbl>
            <w:tblPr>
              <w:tblW w:w="4716" w:type="dxa"/>
              <w:tblLook w:val="01E0" w:firstRow="1" w:lastRow="1" w:firstColumn="1" w:lastColumn="1" w:noHBand="0" w:noVBand="0"/>
            </w:tblPr>
            <w:tblGrid>
              <w:gridCol w:w="426"/>
              <w:gridCol w:w="5244"/>
            </w:tblGrid>
            <w:tr w:rsidR="005E272F" w:rsidRPr="005E272F" w:rsidTr="00F05B19">
              <w:trPr>
                <w:cantSplit/>
                <w:trHeight w:val="3234"/>
              </w:trPr>
              <w:tc>
                <w:tcPr>
                  <w:tcW w:w="425" w:type="dxa"/>
                  <w:textDirection w:val="btLr"/>
                </w:tcPr>
                <w:p w:rsidR="00D5706A" w:rsidRPr="005E272F" w:rsidRDefault="00D5706A" w:rsidP="003246FE">
                  <w:pPr>
                    <w:spacing w:after="0"/>
                    <w:ind w:left="113" w:right="113"/>
                    <w:jc w:val="center"/>
                    <w:rPr>
                      <w:rFonts w:ascii="Times New Roman" w:hAnsi="Times New Roman" w:cs="Times New Roman"/>
                      <w:sz w:val="16"/>
                      <w:szCs w:val="16"/>
                    </w:rPr>
                  </w:pPr>
                  <w:r w:rsidRPr="005E272F">
                    <w:rPr>
                      <w:rFonts w:ascii="Times New Roman" w:hAnsi="Times New Roman" w:cs="Times New Roman"/>
                      <w:sz w:val="16"/>
                      <w:szCs w:val="16"/>
                    </w:rPr>
                    <w:t>Индивидуальный риск гибели людей, 1/год</w:t>
                  </w:r>
                </w:p>
              </w:tc>
              <w:tc>
                <w:tcPr>
                  <w:tcW w:w="4291" w:type="dxa"/>
                  <w:vAlign w:val="center"/>
                </w:tcPr>
                <w:p w:rsidR="00D5706A" w:rsidRPr="005E272F" w:rsidRDefault="005E272F" w:rsidP="003246FE">
                  <w:pPr>
                    <w:spacing w:after="0"/>
                    <w:ind w:left="-108"/>
                    <w:rPr>
                      <w:rFonts w:ascii="Times New Roman" w:hAnsi="Times New Roman" w:cs="Times New Roman"/>
                      <w:sz w:val="16"/>
                      <w:szCs w:val="16"/>
                    </w:rPr>
                  </w:pPr>
                  <w:r w:rsidRPr="005E272F">
                    <w:rPr>
                      <w:rFonts w:ascii="Times New Roman" w:hAnsi="Times New Roman" w:cs="Times New Roman"/>
                      <w:sz w:val="16"/>
                      <w:szCs w:val="16"/>
                    </w:rPr>
                    <w:pict>
                      <v:shape id="_x0000_i1036" type="#_x0000_t75" style="width:256.9pt;height:195.25pt">
                        <v:imagedata r:id="rId29" o:title="Untitled-3"/>
                      </v:shape>
                    </w:pict>
                  </w:r>
                </w:p>
              </w:tc>
            </w:tr>
            <w:tr w:rsidR="005E272F" w:rsidRPr="005E272F" w:rsidTr="00F05B19">
              <w:trPr>
                <w:cantSplit/>
                <w:trHeight w:val="286"/>
              </w:trPr>
              <w:tc>
                <w:tcPr>
                  <w:tcW w:w="425" w:type="dxa"/>
                  <w:textDirection w:val="btLr"/>
                </w:tcPr>
                <w:p w:rsidR="00D5706A" w:rsidRPr="005E272F" w:rsidRDefault="00D5706A" w:rsidP="003246FE">
                  <w:pPr>
                    <w:spacing w:after="0"/>
                    <w:ind w:left="113" w:right="113"/>
                    <w:jc w:val="center"/>
                    <w:rPr>
                      <w:rFonts w:ascii="Times New Roman" w:hAnsi="Times New Roman" w:cs="Times New Roman"/>
                      <w:sz w:val="16"/>
                      <w:szCs w:val="16"/>
                    </w:rPr>
                  </w:pPr>
                </w:p>
              </w:tc>
              <w:tc>
                <w:tcPr>
                  <w:tcW w:w="4291" w:type="dxa"/>
                </w:tcPr>
                <w:p w:rsidR="00D5706A" w:rsidRPr="005E272F" w:rsidRDefault="00D5706A" w:rsidP="003246FE">
                  <w:pPr>
                    <w:spacing w:after="0"/>
                    <w:ind w:left="-108"/>
                    <w:jc w:val="center"/>
                    <w:rPr>
                      <w:rFonts w:ascii="Times New Roman" w:hAnsi="Times New Roman" w:cs="Times New Roman"/>
                      <w:sz w:val="16"/>
                      <w:szCs w:val="16"/>
                    </w:rPr>
                  </w:pPr>
                  <w:r w:rsidRPr="005E272F">
                    <w:rPr>
                      <w:rFonts w:ascii="Times New Roman" w:hAnsi="Times New Roman" w:cs="Times New Roman"/>
                      <w:sz w:val="16"/>
                      <w:szCs w:val="16"/>
                    </w:rPr>
                    <w:t>Расстояние от места аварии автоцистерны с бензином, м</w:t>
                  </w:r>
                </w:p>
              </w:tc>
            </w:tr>
          </w:tbl>
          <w:p w:rsidR="00D5706A" w:rsidRPr="005E272F" w:rsidRDefault="00D5706A" w:rsidP="003246FE">
            <w:pPr>
              <w:spacing w:after="0"/>
              <w:ind w:left="113" w:right="113"/>
              <w:jc w:val="center"/>
              <w:rPr>
                <w:rFonts w:ascii="Times New Roman" w:hAnsi="Times New Roman" w:cs="Times New Roman"/>
                <w:sz w:val="16"/>
                <w:szCs w:val="16"/>
              </w:rPr>
            </w:pPr>
          </w:p>
        </w:tc>
      </w:tr>
      <w:tr w:rsidR="005E272F" w:rsidRPr="005E272F" w:rsidTr="00F05B19">
        <w:tc>
          <w:tcPr>
            <w:tcW w:w="2107" w:type="pct"/>
          </w:tcPr>
          <w:p w:rsidR="00D5706A" w:rsidRPr="005E272F" w:rsidRDefault="00D5706A" w:rsidP="003246FE">
            <w:pPr>
              <w:spacing w:after="0"/>
              <w:rPr>
                <w:rFonts w:ascii="Times New Roman" w:hAnsi="Times New Roman" w:cs="Times New Roman"/>
                <w:sz w:val="16"/>
                <w:szCs w:val="16"/>
              </w:rPr>
            </w:pPr>
            <w:r w:rsidRPr="005E272F">
              <w:rPr>
                <w:rFonts w:ascii="Times New Roman" w:hAnsi="Times New Roman" w:cs="Times New Roman"/>
                <w:sz w:val="16"/>
                <w:szCs w:val="16"/>
              </w:rPr>
              <w:t>Тепловое излучение пожара разлива (возможная частота реализации ЧС 1,59*10</w:t>
            </w:r>
            <w:r w:rsidRPr="005E272F">
              <w:rPr>
                <w:rFonts w:ascii="Times New Roman" w:hAnsi="Times New Roman" w:cs="Times New Roman"/>
                <w:sz w:val="16"/>
                <w:szCs w:val="16"/>
                <w:vertAlign w:val="superscript"/>
              </w:rPr>
              <w:t xml:space="preserve">-5 </w:t>
            </w:r>
            <w:r w:rsidRPr="005E272F">
              <w:rPr>
                <w:rFonts w:ascii="Times New Roman" w:hAnsi="Times New Roman" w:cs="Times New Roman"/>
                <w:sz w:val="16"/>
                <w:szCs w:val="16"/>
              </w:rPr>
              <w:t>год</w:t>
            </w:r>
            <w:r w:rsidRPr="005E272F">
              <w:rPr>
                <w:rFonts w:ascii="Times New Roman" w:hAnsi="Times New Roman" w:cs="Times New Roman"/>
                <w:sz w:val="16"/>
                <w:szCs w:val="16"/>
                <w:vertAlign w:val="superscript"/>
              </w:rPr>
              <w:t>-1</w:t>
            </w:r>
            <w:r w:rsidRPr="005E272F">
              <w:rPr>
                <w:rFonts w:ascii="Times New Roman" w:hAnsi="Times New Roman" w:cs="Times New Roman"/>
                <w:sz w:val="16"/>
                <w:szCs w:val="16"/>
              </w:rPr>
              <w:t>)</w:t>
            </w:r>
          </w:p>
        </w:tc>
        <w:tc>
          <w:tcPr>
            <w:tcW w:w="2893" w:type="pct"/>
            <w:vAlign w:val="center"/>
          </w:tcPr>
          <w:tbl>
            <w:tblPr>
              <w:tblW w:w="4716" w:type="dxa"/>
              <w:tblLook w:val="01E0" w:firstRow="1" w:lastRow="1" w:firstColumn="1" w:lastColumn="1" w:noHBand="0" w:noVBand="0"/>
            </w:tblPr>
            <w:tblGrid>
              <w:gridCol w:w="426"/>
              <w:gridCol w:w="5343"/>
            </w:tblGrid>
            <w:tr w:rsidR="005E272F" w:rsidRPr="005E272F" w:rsidTr="00F05B19">
              <w:trPr>
                <w:cantSplit/>
                <w:trHeight w:val="3234"/>
              </w:trPr>
              <w:tc>
                <w:tcPr>
                  <w:tcW w:w="425" w:type="dxa"/>
                  <w:textDirection w:val="btLr"/>
                </w:tcPr>
                <w:p w:rsidR="00D5706A" w:rsidRPr="005E272F" w:rsidRDefault="00D5706A" w:rsidP="003246FE">
                  <w:pPr>
                    <w:spacing w:after="0"/>
                    <w:ind w:left="113" w:right="113"/>
                    <w:jc w:val="center"/>
                    <w:rPr>
                      <w:rFonts w:ascii="Times New Roman" w:hAnsi="Times New Roman" w:cs="Times New Roman"/>
                      <w:sz w:val="16"/>
                      <w:szCs w:val="16"/>
                    </w:rPr>
                  </w:pPr>
                  <w:r w:rsidRPr="005E272F">
                    <w:rPr>
                      <w:rFonts w:ascii="Times New Roman" w:hAnsi="Times New Roman" w:cs="Times New Roman"/>
                      <w:sz w:val="16"/>
                      <w:szCs w:val="16"/>
                    </w:rPr>
                    <w:t>Индивидуальный риск гибели людей, 1/год</w:t>
                  </w:r>
                </w:p>
              </w:tc>
              <w:tc>
                <w:tcPr>
                  <w:tcW w:w="4291" w:type="dxa"/>
                  <w:vAlign w:val="center"/>
                </w:tcPr>
                <w:p w:rsidR="00D5706A" w:rsidRPr="005E272F" w:rsidRDefault="005E272F" w:rsidP="003246FE">
                  <w:pPr>
                    <w:spacing w:after="0"/>
                    <w:ind w:left="-108"/>
                    <w:rPr>
                      <w:rFonts w:ascii="Times New Roman" w:hAnsi="Times New Roman" w:cs="Times New Roman"/>
                      <w:sz w:val="16"/>
                      <w:szCs w:val="16"/>
                    </w:rPr>
                  </w:pPr>
                  <w:r w:rsidRPr="005E272F">
                    <w:rPr>
                      <w:rFonts w:ascii="Times New Roman" w:hAnsi="Times New Roman" w:cs="Times New Roman"/>
                      <w:sz w:val="16"/>
                      <w:szCs w:val="16"/>
                    </w:rPr>
                    <w:pict>
                      <v:shape id="_x0000_i1037" type="#_x0000_t75" style="width:261.5pt;height:187.8pt">
                        <v:imagedata r:id="rId30" o:title="Untitled-1"/>
                      </v:shape>
                    </w:pict>
                  </w:r>
                </w:p>
              </w:tc>
            </w:tr>
            <w:tr w:rsidR="005E272F" w:rsidRPr="005E272F" w:rsidTr="00F05B19">
              <w:trPr>
                <w:cantSplit/>
                <w:trHeight w:val="284"/>
              </w:trPr>
              <w:tc>
                <w:tcPr>
                  <w:tcW w:w="425" w:type="dxa"/>
                  <w:textDirection w:val="btLr"/>
                </w:tcPr>
                <w:p w:rsidR="00D5706A" w:rsidRPr="005E272F" w:rsidRDefault="00D5706A" w:rsidP="003246FE">
                  <w:pPr>
                    <w:spacing w:after="0"/>
                    <w:ind w:left="113" w:right="113"/>
                    <w:jc w:val="center"/>
                    <w:rPr>
                      <w:rFonts w:ascii="Times New Roman" w:hAnsi="Times New Roman" w:cs="Times New Roman"/>
                      <w:sz w:val="16"/>
                      <w:szCs w:val="16"/>
                    </w:rPr>
                  </w:pPr>
                </w:p>
              </w:tc>
              <w:tc>
                <w:tcPr>
                  <w:tcW w:w="4291" w:type="dxa"/>
                </w:tcPr>
                <w:p w:rsidR="00D5706A" w:rsidRPr="005E272F" w:rsidRDefault="00D5706A" w:rsidP="003246FE">
                  <w:pPr>
                    <w:spacing w:after="0"/>
                    <w:ind w:left="-108"/>
                    <w:jc w:val="center"/>
                    <w:rPr>
                      <w:rFonts w:ascii="Times New Roman" w:hAnsi="Times New Roman" w:cs="Times New Roman"/>
                      <w:sz w:val="16"/>
                      <w:szCs w:val="16"/>
                    </w:rPr>
                  </w:pPr>
                  <w:r w:rsidRPr="005E272F">
                    <w:rPr>
                      <w:rFonts w:ascii="Times New Roman" w:hAnsi="Times New Roman" w:cs="Times New Roman"/>
                      <w:sz w:val="16"/>
                      <w:szCs w:val="16"/>
                    </w:rPr>
                    <w:t>Расстояние от места аварии автоцистерны с бензином, м</w:t>
                  </w:r>
                </w:p>
              </w:tc>
            </w:tr>
          </w:tbl>
          <w:p w:rsidR="00D5706A" w:rsidRPr="005E272F" w:rsidRDefault="00D5706A" w:rsidP="003246FE">
            <w:pPr>
              <w:spacing w:after="0"/>
              <w:ind w:left="113" w:right="113"/>
              <w:jc w:val="center"/>
              <w:rPr>
                <w:rFonts w:ascii="Times New Roman" w:hAnsi="Times New Roman" w:cs="Times New Roman"/>
                <w:sz w:val="16"/>
                <w:szCs w:val="16"/>
              </w:rPr>
            </w:pPr>
          </w:p>
        </w:tc>
      </w:tr>
    </w:tbl>
    <w:p w:rsidR="00D5706A" w:rsidRPr="005E272F" w:rsidRDefault="00D5706A" w:rsidP="003246FE">
      <w:pPr>
        <w:spacing w:after="0"/>
        <w:jc w:val="both"/>
        <w:rPr>
          <w:rFonts w:ascii="Times New Roman" w:hAnsi="Times New Roman" w:cs="Times New Roman"/>
        </w:rPr>
      </w:pPr>
      <w:r w:rsidRPr="005E272F">
        <w:rPr>
          <w:rFonts w:ascii="Times New Roman" w:hAnsi="Times New Roman" w:cs="Times New Roman"/>
        </w:rPr>
        <w:t>Рисунок 22 - Зависимость степени риска от расстояния при возможных ЧС при транспортировке нефтепродуктов (бензина).</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br w:type="page"/>
      </w:r>
      <w:r w:rsidRPr="005E272F">
        <w:rPr>
          <w:rFonts w:ascii="Times New Roman" w:hAnsi="Times New Roman" w:cs="Times New Roman"/>
        </w:rPr>
        <w:lastRenderedPageBreak/>
        <w:t xml:space="preserve">Транспортировка СУГ может осуществляться автоцистернами, максимальный объем которых может составлять </w:t>
      </w:r>
      <w:smartTag w:uri="urn:schemas-microsoft-com:office:smarttags" w:element="metricconverter">
        <w:smartTagPr>
          <w:attr w:name="ProductID" w:val="10 м3"/>
        </w:smartTagPr>
        <w:r w:rsidRPr="005E272F">
          <w:rPr>
            <w:rFonts w:ascii="Times New Roman" w:hAnsi="Times New Roman" w:cs="Times New Roman"/>
          </w:rPr>
          <w:t>10 м</w:t>
        </w:r>
        <w:r w:rsidRPr="005E272F">
          <w:rPr>
            <w:rFonts w:ascii="Times New Roman" w:hAnsi="Times New Roman" w:cs="Times New Roman"/>
            <w:vertAlign w:val="superscript"/>
          </w:rPr>
          <w:t>3</w:t>
        </w:r>
      </w:smartTag>
      <w:r w:rsidRPr="005E272F">
        <w:rPr>
          <w:rFonts w:ascii="Times New Roman" w:hAnsi="Times New Roman" w:cs="Times New Roman"/>
        </w:rPr>
        <w:t>.</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Результаты расчета поражающих факторов возможных взрыва ТВС, огненного шара и пожара разлива при разрушении автоцистерны с СУГ приведены на рисунках 23-25 и в таблице</w:t>
      </w:r>
      <w:r w:rsidR="00AC4A8A" w:rsidRPr="005E272F">
        <w:rPr>
          <w:rFonts w:ascii="Times New Roman" w:hAnsi="Times New Roman" w:cs="Times New Roman"/>
        </w:rPr>
        <w:t>.</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В зависимости от места возможной аварии количество пораженных людей может составить от 1 до 5 человек.</w:t>
      </w:r>
    </w:p>
    <w:p w:rsidR="00D5706A" w:rsidRPr="005E272F" w:rsidRDefault="00D5706A" w:rsidP="003246FE">
      <w:pPr>
        <w:spacing w:after="0" w:line="360" w:lineRule="auto"/>
        <w:jc w:val="both"/>
        <w:rPr>
          <w:rFonts w:ascii="Times New Roman" w:hAnsi="Times New Roman" w:cs="Times New Roman"/>
        </w:rPr>
      </w:pPr>
      <w:r w:rsidRPr="005E272F">
        <w:rPr>
          <w:rFonts w:ascii="Times New Roman" w:hAnsi="Times New Roman" w:cs="Times New Roman"/>
        </w:rPr>
        <w:t>Таблица 1</w:t>
      </w:r>
      <w:r w:rsidR="0005118B" w:rsidRPr="005E272F">
        <w:rPr>
          <w:rFonts w:ascii="Times New Roman" w:hAnsi="Times New Roman" w:cs="Times New Roman"/>
        </w:rPr>
        <w:t>0</w:t>
      </w:r>
      <w:r w:rsidRPr="005E272F">
        <w:rPr>
          <w:rFonts w:ascii="Times New Roman" w:hAnsi="Times New Roman" w:cs="Times New Roman"/>
        </w:rPr>
        <w:t xml:space="preserve"> – Границы  зон действия поражающих факторов взрыва, огненного шара и пожара разлива при разрушении автоцистерны с СУГ вместимостью </w:t>
      </w:r>
      <w:smartTag w:uri="urn:schemas-microsoft-com:office:smarttags" w:element="metricconverter">
        <w:smartTagPr>
          <w:attr w:name="ProductID" w:val="10 м3"/>
        </w:smartTagPr>
        <w:r w:rsidRPr="005E272F">
          <w:rPr>
            <w:rFonts w:ascii="Times New Roman" w:hAnsi="Times New Roman" w:cs="Times New Roman"/>
          </w:rPr>
          <w:t>10 м</w:t>
        </w:r>
        <w:r w:rsidRPr="005E272F">
          <w:rPr>
            <w:rFonts w:ascii="Times New Roman" w:hAnsi="Times New Roman" w:cs="Times New Roman"/>
            <w:vertAlign w:val="superscript"/>
          </w:rPr>
          <w:t>3</w:t>
        </w:r>
      </w:smartTag>
      <w:r w:rsidRPr="005E272F">
        <w:rPr>
          <w:rFonts w:ascii="Times New Roman" w:hAnsi="Times New Roman" w:cs="Times New Roman"/>
        </w:rPr>
        <w:t>.</w:t>
      </w:r>
    </w:p>
    <w:tbl>
      <w:tblPr>
        <w:tblW w:w="4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03"/>
        <w:gridCol w:w="1839"/>
        <w:gridCol w:w="1839"/>
        <w:gridCol w:w="1839"/>
      </w:tblGrid>
      <w:tr w:rsidR="005E272F" w:rsidRPr="005E272F">
        <w:trPr>
          <w:trHeight w:hRule="exact" w:val="775"/>
          <w:tblHeader/>
        </w:trPr>
        <w:tc>
          <w:tcPr>
            <w:tcW w:w="2162"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Показатели</w:t>
            </w:r>
          </w:p>
        </w:tc>
        <w:tc>
          <w:tcPr>
            <w:tcW w:w="946"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Избыточное давление взрыва облака ТВС</w:t>
            </w:r>
          </w:p>
        </w:tc>
        <w:tc>
          <w:tcPr>
            <w:tcW w:w="946"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Тепловое излучение огненного шара</w:t>
            </w:r>
          </w:p>
        </w:tc>
        <w:tc>
          <w:tcPr>
            <w:tcW w:w="946"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Тепловое излучение пожара пролива</w:t>
            </w:r>
          </w:p>
        </w:tc>
      </w:tr>
      <w:tr w:rsidR="005E272F" w:rsidRPr="005E272F">
        <w:tc>
          <w:tcPr>
            <w:tcW w:w="2162" w:type="pct"/>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Максимальное количество опасного вещества, участвующего в аварии с учетом 90% заполнения цистерны, т</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4,77</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4,77</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4,77</w:t>
            </w:r>
          </w:p>
        </w:tc>
      </w:tr>
      <w:tr w:rsidR="005E272F" w:rsidRPr="005E272F">
        <w:tc>
          <w:tcPr>
            <w:tcW w:w="2162" w:type="pct"/>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Максимальное количество опасного вещества, участвующего в создании поражающих факторов, т</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4,77</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2,86</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4,77</w:t>
            </w:r>
          </w:p>
        </w:tc>
      </w:tr>
      <w:tr w:rsidR="005E272F" w:rsidRPr="005E272F">
        <w:tc>
          <w:tcPr>
            <w:tcW w:w="2162" w:type="pct"/>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Граница зоны (м), с избыточным давлением:</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p>
        </w:tc>
      </w:tr>
      <w:tr w:rsidR="005E272F" w:rsidRPr="005E272F">
        <w:tc>
          <w:tcPr>
            <w:tcW w:w="2162" w:type="pct"/>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ΔР=320 кПа</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25,7</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tc>
          <w:tcPr>
            <w:tcW w:w="2162" w:type="pct"/>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ΔР=160 кПа</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35,2</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tc>
          <w:tcPr>
            <w:tcW w:w="2162" w:type="pct"/>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ΔР=128 кПа</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39,2</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tc>
          <w:tcPr>
            <w:tcW w:w="2162" w:type="pct"/>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ΔР=96 кПа</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45,2</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tc>
          <w:tcPr>
            <w:tcW w:w="2162" w:type="pct"/>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ΔР=80 кПа</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49,7</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tc>
          <w:tcPr>
            <w:tcW w:w="2162" w:type="pct"/>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ΔР=64 кПа</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55,9</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tc>
          <w:tcPr>
            <w:tcW w:w="2162" w:type="pct"/>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ΔР=48 кПа</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65,6</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tc>
          <w:tcPr>
            <w:tcW w:w="2162" w:type="pct"/>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ΔР=32 кПа</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83,4</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tc>
          <w:tcPr>
            <w:tcW w:w="2162" w:type="pct"/>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ΔР=16 кПа</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131,2</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tc>
          <w:tcPr>
            <w:tcW w:w="2162" w:type="pct"/>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ΔР=5 кПа (зона расстекления)</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321,8</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946"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tc>
          <w:tcPr>
            <w:tcW w:w="2162" w:type="pct"/>
          </w:tcPr>
          <w:p w:rsidR="00D5706A" w:rsidRPr="005E272F" w:rsidRDefault="00D5706A" w:rsidP="003246FE">
            <w:pPr>
              <w:spacing w:after="0"/>
              <w:rPr>
                <w:rFonts w:ascii="Times New Roman" w:hAnsi="Times New Roman" w:cs="Times New Roman"/>
                <w:sz w:val="20"/>
                <w:szCs w:val="20"/>
              </w:rPr>
            </w:pPr>
            <w:r w:rsidRPr="005E272F">
              <w:rPr>
                <w:rFonts w:ascii="Times New Roman" w:hAnsi="Times New Roman" w:cs="Times New Roman"/>
                <w:sz w:val="20"/>
                <w:szCs w:val="20"/>
              </w:rPr>
              <w:t>Эффективный диаметр "огненного шара", м</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72,0</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p>
        </w:tc>
      </w:tr>
      <w:tr w:rsidR="005E272F" w:rsidRPr="005E272F">
        <w:tc>
          <w:tcPr>
            <w:tcW w:w="2162" w:type="pct"/>
          </w:tcPr>
          <w:p w:rsidR="00D5706A" w:rsidRPr="005E272F" w:rsidRDefault="00D5706A" w:rsidP="003246FE">
            <w:pPr>
              <w:spacing w:after="0"/>
              <w:rPr>
                <w:rFonts w:ascii="Times New Roman" w:hAnsi="Times New Roman" w:cs="Times New Roman"/>
                <w:sz w:val="20"/>
                <w:szCs w:val="20"/>
              </w:rPr>
            </w:pPr>
            <w:r w:rsidRPr="005E272F">
              <w:rPr>
                <w:rFonts w:ascii="Times New Roman" w:hAnsi="Times New Roman" w:cs="Times New Roman"/>
                <w:sz w:val="20"/>
                <w:szCs w:val="20"/>
              </w:rPr>
              <w:t>Высота центра "огненного шара", м</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36,0</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p>
        </w:tc>
      </w:tr>
      <w:tr w:rsidR="005E272F" w:rsidRPr="005E272F">
        <w:tc>
          <w:tcPr>
            <w:tcW w:w="2162" w:type="pct"/>
          </w:tcPr>
          <w:p w:rsidR="00D5706A" w:rsidRPr="005E272F" w:rsidRDefault="00D5706A" w:rsidP="003246FE">
            <w:pPr>
              <w:spacing w:after="0"/>
              <w:rPr>
                <w:rFonts w:ascii="Times New Roman" w:hAnsi="Times New Roman" w:cs="Times New Roman"/>
                <w:sz w:val="20"/>
                <w:szCs w:val="20"/>
              </w:rPr>
            </w:pPr>
            <w:r w:rsidRPr="005E272F">
              <w:rPr>
                <w:rFonts w:ascii="Times New Roman" w:hAnsi="Times New Roman" w:cs="Times New Roman"/>
                <w:sz w:val="20"/>
                <w:szCs w:val="20"/>
              </w:rPr>
              <w:t>Время существования "огненного шара", с</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10,3</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p>
        </w:tc>
      </w:tr>
      <w:tr w:rsidR="005E272F" w:rsidRPr="005E272F">
        <w:tc>
          <w:tcPr>
            <w:tcW w:w="2162" w:type="pct"/>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Максимальная площадь пожара разлива, м</w:t>
            </w:r>
            <w:r w:rsidRPr="005E272F">
              <w:rPr>
                <w:rFonts w:ascii="Times New Roman" w:hAnsi="Times New Roman" w:cs="Times New Roman"/>
                <w:sz w:val="20"/>
                <w:szCs w:val="20"/>
                <w:vertAlign w:val="superscript"/>
              </w:rPr>
              <w:t>2</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181</w:t>
            </w:r>
          </w:p>
        </w:tc>
      </w:tr>
      <w:tr w:rsidR="005E272F" w:rsidRPr="005E272F">
        <w:tc>
          <w:tcPr>
            <w:tcW w:w="2162" w:type="pct"/>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Радиус разлива, м</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7,6</w:t>
            </w:r>
          </w:p>
        </w:tc>
      </w:tr>
      <w:tr w:rsidR="005E272F" w:rsidRPr="005E272F">
        <w:tc>
          <w:tcPr>
            <w:tcW w:w="2162" w:type="pct"/>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Возгорание древесины через 10 мин (q=14 кВт/м</w:t>
            </w:r>
            <w:r w:rsidRPr="005E272F">
              <w:rPr>
                <w:rFonts w:ascii="Times New Roman" w:hAnsi="Times New Roman" w:cs="Times New Roman"/>
                <w:sz w:val="20"/>
                <w:szCs w:val="20"/>
                <w:vertAlign w:val="superscript"/>
              </w:rPr>
              <w:t>2</w:t>
            </w:r>
            <w:r w:rsidRPr="005E272F">
              <w:rPr>
                <w:rFonts w:ascii="Times New Roman" w:hAnsi="Times New Roman" w:cs="Times New Roman"/>
                <w:sz w:val="20"/>
                <w:szCs w:val="20"/>
              </w:rPr>
              <w:t>):</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121</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18,4</w:t>
            </w:r>
          </w:p>
        </w:tc>
      </w:tr>
      <w:tr w:rsidR="005E272F" w:rsidRPr="005E272F">
        <w:tc>
          <w:tcPr>
            <w:tcW w:w="2162" w:type="pct"/>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Появление ожогов 1-й степени через 15-20 с, 2-й степени через 30-40 с (q=7 кВт/м</w:t>
            </w:r>
            <w:r w:rsidRPr="005E272F">
              <w:rPr>
                <w:rFonts w:ascii="Times New Roman" w:hAnsi="Times New Roman" w:cs="Times New Roman"/>
                <w:sz w:val="20"/>
                <w:szCs w:val="20"/>
                <w:vertAlign w:val="superscript"/>
              </w:rPr>
              <w:t>2</w:t>
            </w:r>
            <w:r w:rsidRPr="005E272F">
              <w:rPr>
                <w:rFonts w:ascii="Times New Roman" w:hAnsi="Times New Roman" w:cs="Times New Roman"/>
                <w:sz w:val="20"/>
                <w:szCs w:val="20"/>
              </w:rPr>
              <w:t>):</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160,8</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26,3</w:t>
            </w:r>
          </w:p>
        </w:tc>
      </w:tr>
      <w:tr w:rsidR="005E272F" w:rsidRPr="005E272F">
        <w:tc>
          <w:tcPr>
            <w:tcW w:w="2162" w:type="pct"/>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Безопасно для человека в брезентовой одежде (q=4,2 кВт/м</w:t>
            </w:r>
            <w:r w:rsidRPr="005E272F">
              <w:rPr>
                <w:rFonts w:ascii="Times New Roman" w:hAnsi="Times New Roman" w:cs="Times New Roman"/>
                <w:sz w:val="20"/>
                <w:szCs w:val="20"/>
                <w:vertAlign w:val="superscript"/>
              </w:rPr>
              <w:t>2</w:t>
            </w:r>
            <w:r w:rsidRPr="005E272F">
              <w:rPr>
                <w:rFonts w:ascii="Times New Roman" w:hAnsi="Times New Roman" w:cs="Times New Roman"/>
                <w:sz w:val="20"/>
                <w:szCs w:val="20"/>
              </w:rPr>
              <w:t>):</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194,4</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33,2</w:t>
            </w:r>
          </w:p>
        </w:tc>
      </w:tr>
      <w:tr w:rsidR="00D5706A" w:rsidRPr="005E272F">
        <w:tc>
          <w:tcPr>
            <w:tcW w:w="2162" w:type="pct"/>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Без негативных последствий в течение длительного времени (q=1,4 кВт/м</w:t>
            </w:r>
            <w:r w:rsidRPr="005E272F">
              <w:rPr>
                <w:rFonts w:ascii="Times New Roman" w:hAnsi="Times New Roman" w:cs="Times New Roman"/>
                <w:sz w:val="20"/>
                <w:szCs w:val="20"/>
                <w:vertAlign w:val="superscript"/>
              </w:rPr>
              <w:t>2</w:t>
            </w:r>
            <w:r w:rsidRPr="005E272F">
              <w:rPr>
                <w:rFonts w:ascii="Times New Roman" w:hAnsi="Times New Roman" w:cs="Times New Roman"/>
                <w:sz w:val="20"/>
                <w:szCs w:val="20"/>
              </w:rPr>
              <w:t>):</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283,9</w:t>
            </w:r>
          </w:p>
        </w:tc>
        <w:tc>
          <w:tcPr>
            <w:tcW w:w="946" w:type="pct"/>
            <w:vAlign w:val="center"/>
          </w:tcPr>
          <w:p w:rsidR="00D5706A" w:rsidRPr="005E272F" w:rsidRDefault="00D5706A" w:rsidP="003246FE">
            <w:pPr>
              <w:spacing w:after="0"/>
              <w:jc w:val="center"/>
              <w:rPr>
                <w:rFonts w:ascii="Times New Roman" w:hAnsi="Times New Roman" w:cs="Times New Roman"/>
                <w:sz w:val="18"/>
                <w:szCs w:val="18"/>
              </w:rPr>
            </w:pPr>
            <w:r w:rsidRPr="005E272F">
              <w:rPr>
                <w:rFonts w:ascii="Times New Roman" w:hAnsi="Times New Roman" w:cs="Times New Roman"/>
                <w:sz w:val="18"/>
                <w:szCs w:val="18"/>
              </w:rPr>
              <w:t>51,7</w:t>
            </w:r>
          </w:p>
        </w:tc>
      </w:tr>
    </w:tbl>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p>
    <w:tbl>
      <w:tblPr>
        <w:tblW w:w="0" w:type="auto"/>
        <w:tblLook w:val="04A0" w:firstRow="1" w:lastRow="0" w:firstColumn="1" w:lastColumn="0" w:noHBand="0" w:noVBand="1"/>
      </w:tblPr>
      <w:tblGrid>
        <w:gridCol w:w="612"/>
        <w:gridCol w:w="9244"/>
      </w:tblGrid>
      <w:tr w:rsidR="005E272F" w:rsidRPr="005E272F">
        <w:trPr>
          <w:cantSplit/>
          <w:trHeight w:val="1134"/>
        </w:trPr>
        <w:tc>
          <w:tcPr>
            <w:tcW w:w="534" w:type="dxa"/>
            <w:textDirection w:val="btLr"/>
          </w:tcPr>
          <w:p w:rsidR="00D5706A" w:rsidRPr="005E272F" w:rsidRDefault="00D5706A" w:rsidP="003246FE">
            <w:pPr>
              <w:keepNext/>
              <w:tabs>
                <w:tab w:val="left" w:pos="-2127"/>
              </w:tabs>
              <w:autoSpaceDE w:val="0"/>
              <w:autoSpaceDN w:val="0"/>
              <w:adjustRightInd w:val="0"/>
              <w:spacing w:after="0" w:line="360" w:lineRule="auto"/>
              <w:ind w:left="113" w:right="-30"/>
              <w:jc w:val="center"/>
              <w:rPr>
                <w:rFonts w:ascii="Times New Roman" w:hAnsi="Times New Roman" w:cs="Times New Roman"/>
              </w:rPr>
            </w:pPr>
            <w:r w:rsidRPr="005E272F">
              <w:rPr>
                <w:rFonts w:ascii="Times New Roman" w:hAnsi="Times New Roman" w:cs="Times New Roman"/>
              </w:rPr>
              <w:lastRenderedPageBreak/>
              <w:t>Избыточное давление взрыва облака ТВС, кПа</w:t>
            </w:r>
          </w:p>
        </w:tc>
        <w:tc>
          <w:tcPr>
            <w:tcW w:w="9322" w:type="dxa"/>
          </w:tcPr>
          <w:p w:rsidR="00D5706A" w:rsidRPr="005E272F" w:rsidRDefault="005E272F" w:rsidP="003246FE">
            <w:pPr>
              <w:keepNext/>
              <w:autoSpaceDE w:val="0"/>
              <w:autoSpaceDN w:val="0"/>
              <w:adjustRightInd w:val="0"/>
              <w:spacing w:after="0"/>
              <w:rPr>
                <w:rFonts w:ascii="Times New Roman" w:hAnsi="Times New Roman" w:cs="Times New Roman"/>
                <w:position w:val="-541"/>
                <w:sz w:val="20"/>
                <w:szCs w:val="20"/>
              </w:rPr>
            </w:pPr>
            <w:r w:rsidRPr="005E272F">
              <w:rPr>
                <w:rFonts w:ascii="Times New Roman" w:hAnsi="Times New Roman" w:cs="Times New Roman"/>
                <w:position w:val="-541"/>
                <w:sz w:val="20"/>
                <w:szCs w:val="20"/>
              </w:rPr>
              <w:pict>
                <v:shape id="_x0000_i1038" type="#_x0000_t75" style="width:430.25pt;height:270.15pt">
                  <v:imagedata r:id="rId31" o:title=""/>
                </v:shape>
              </w:pict>
            </w:r>
          </w:p>
        </w:tc>
      </w:tr>
      <w:tr w:rsidR="005E272F" w:rsidRPr="005E272F">
        <w:tc>
          <w:tcPr>
            <w:tcW w:w="534" w:type="dxa"/>
          </w:tcPr>
          <w:p w:rsidR="00D5706A" w:rsidRPr="005E272F" w:rsidRDefault="00D5706A" w:rsidP="003246FE">
            <w:pPr>
              <w:keepNext/>
              <w:tabs>
                <w:tab w:val="left" w:pos="-2127"/>
              </w:tabs>
              <w:autoSpaceDE w:val="0"/>
              <w:autoSpaceDN w:val="0"/>
              <w:adjustRightInd w:val="0"/>
              <w:spacing w:after="0" w:line="360" w:lineRule="auto"/>
              <w:ind w:right="-30"/>
              <w:jc w:val="both"/>
              <w:rPr>
                <w:rFonts w:ascii="Times New Roman" w:hAnsi="Times New Roman" w:cs="Times New Roman"/>
              </w:rPr>
            </w:pPr>
          </w:p>
        </w:tc>
        <w:tc>
          <w:tcPr>
            <w:tcW w:w="9322" w:type="dxa"/>
          </w:tcPr>
          <w:p w:rsidR="00D5706A" w:rsidRPr="005E272F" w:rsidRDefault="00D5706A" w:rsidP="003246FE">
            <w:pPr>
              <w:keepNext/>
              <w:tabs>
                <w:tab w:val="left" w:pos="-2127"/>
              </w:tabs>
              <w:autoSpaceDE w:val="0"/>
              <w:autoSpaceDN w:val="0"/>
              <w:adjustRightInd w:val="0"/>
              <w:spacing w:after="0" w:line="360" w:lineRule="auto"/>
              <w:ind w:right="-30"/>
              <w:jc w:val="center"/>
              <w:rPr>
                <w:rFonts w:ascii="Times New Roman" w:hAnsi="Times New Roman" w:cs="Times New Roman"/>
              </w:rPr>
            </w:pPr>
            <w:r w:rsidRPr="005E272F">
              <w:rPr>
                <w:rFonts w:ascii="Times New Roman" w:hAnsi="Times New Roman" w:cs="Times New Roman"/>
              </w:rPr>
              <w:t>Расстояние от центра взрыва, м</w:t>
            </w:r>
          </w:p>
        </w:tc>
      </w:tr>
    </w:tbl>
    <w:p w:rsidR="00D5706A" w:rsidRPr="005E272F" w:rsidRDefault="00D5706A" w:rsidP="003246FE">
      <w:pPr>
        <w:tabs>
          <w:tab w:val="left" w:pos="-2127"/>
        </w:tabs>
        <w:autoSpaceDE w:val="0"/>
        <w:autoSpaceDN w:val="0"/>
        <w:adjustRightInd w:val="0"/>
        <w:spacing w:after="0" w:line="360" w:lineRule="auto"/>
        <w:ind w:right="-30"/>
        <w:jc w:val="both"/>
        <w:rPr>
          <w:rFonts w:ascii="Times New Roman" w:hAnsi="Times New Roman" w:cs="Times New Roman"/>
        </w:rPr>
      </w:pPr>
      <w:r w:rsidRPr="005E272F">
        <w:rPr>
          <w:rFonts w:ascii="Times New Roman" w:hAnsi="Times New Roman" w:cs="Times New Roman"/>
        </w:rPr>
        <w:t>Рисунок 23 – Зависимость величины избыточного давления ударной волны взрыва облака ТВС от расстояния.</w:t>
      </w:r>
    </w:p>
    <w:tbl>
      <w:tblPr>
        <w:tblW w:w="0" w:type="auto"/>
        <w:tblLook w:val="04A0" w:firstRow="1" w:lastRow="0" w:firstColumn="1" w:lastColumn="0" w:noHBand="0" w:noVBand="1"/>
      </w:tblPr>
      <w:tblGrid>
        <w:gridCol w:w="662"/>
        <w:gridCol w:w="9194"/>
      </w:tblGrid>
      <w:tr w:rsidR="005E272F" w:rsidRPr="005E272F">
        <w:trPr>
          <w:cantSplit/>
          <w:trHeight w:val="4970"/>
        </w:trPr>
        <w:tc>
          <w:tcPr>
            <w:tcW w:w="662" w:type="dxa"/>
            <w:textDirection w:val="btLr"/>
          </w:tcPr>
          <w:p w:rsidR="00D5706A" w:rsidRPr="005E272F" w:rsidRDefault="00D5706A" w:rsidP="003246FE">
            <w:pPr>
              <w:keepNext/>
              <w:tabs>
                <w:tab w:val="left" w:pos="-2127"/>
              </w:tabs>
              <w:autoSpaceDE w:val="0"/>
              <w:autoSpaceDN w:val="0"/>
              <w:adjustRightInd w:val="0"/>
              <w:spacing w:after="0" w:line="360" w:lineRule="auto"/>
              <w:ind w:left="113" w:right="-30"/>
              <w:jc w:val="center"/>
              <w:rPr>
                <w:rFonts w:ascii="Times New Roman" w:hAnsi="Times New Roman" w:cs="Times New Roman"/>
              </w:rPr>
            </w:pPr>
            <w:r w:rsidRPr="005E272F">
              <w:rPr>
                <w:rFonts w:ascii="Times New Roman" w:hAnsi="Times New Roman" w:cs="Times New Roman"/>
              </w:rPr>
              <w:t>Тепловое излучение огненного шара, кВт/м</w:t>
            </w:r>
            <w:r w:rsidRPr="005E272F">
              <w:rPr>
                <w:rFonts w:ascii="Times New Roman" w:hAnsi="Times New Roman" w:cs="Times New Roman"/>
                <w:vertAlign w:val="superscript"/>
              </w:rPr>
              <w:t>2</w:t>
            </w:r>
          </w:p>
        </w:tc>
        <w:tc>
          <w:tcPr>
            <w:tcW w:w="9194" w:type="dxa"/>
          </w:tcPr>
          <w:p w:rsidR="00D5706A" w:rsidRPr="005E272F" w:rsidRDefault="005E272F" w:rsidP="003246FE">
            <w:pPr>
              <w:keepNext/>
              <w:autoSpaceDE w:val="0"/>
              <w:autoSpaceDN w:val="0"/>
              <w:adjustRightInd w:val="0"/>
              <w:spacing w:after="0"/>
              <w:rPr>
                <w:rFonts w:ascii="Times New Roman" w:hAnsi="Times New Roman" w:cs="Times New Roman"/>
                <w:position w:val="-445"/>
                <w:sz w:val="20"/>
                <w:szCs w:val="20"/>
              </w:rPr>
            </w:pPr>
            <w:r w:rsidRPr="005E272F">
              <w:rPr>
                <w:rFonts w:ascii="Times New Roman" w:hAnsi="Times New Roman" w:cs="Times New Roman"/>
                <w:position w:val="-445"/>
                <w:sz w:val="20"/>
                <w:szCs w:val="20"/>
              </w:rPr>
              <w:pict>
                <v:shape id="_x0000_i1039" type="#_x0000_t75" style="width:419.9pt;height:236.75pt">
                  <v:imagedata r:id="rId32" o:title="Безимени-1"/>
                </v:shape>
              </w:pict>
            </w:r>
          </w:p>
          <w:p w:rsidR="00D5706A" w:rsidRPr="005E272F" w:rsidRDefault="00D5706A" w:rsidP="003246FE">
            <w:pPr>
              <w:keepNext/>
              <w:autoSpaceDE w:val="0"/>
              <w:autoSpaceDN w:val="0"/>
              <w:adjustRightInd w:val="0"/>
              <w:spacing w:after="0"/>
              <w:rPr>
                <w:rFonts w:ascii="Times New Roman" w:hAnsi="Times New Roman" w:cs="Times New Roman"/>
                <w:sz w:val="20"/>
                <w:szCs w:val="20"/>
              </w:rPr>
            </w:pPr>
          </w:p>
        </w:tc>
      </w:tr>
      <w:tr w:rsidR="005E272F" w:rsidRPr="005E272F">
        <w:tc>
          <w:tcPr>
            <w:tcW w:w="662" w:type="dxa"/>
          </w:tcPr>
          <w:p w:rsidR="00D5706A" w:rsidRPr="005E272F" w:rsidRDefault="00D5706A" w:rsidP="003246FE">
            <w:pPr>
              <w:keepNext/>
              <w:tabs>
                <w:tab w:val="left" w:pos="-2127"/>
              </w:tabs>
              <w:autoSpaceDE w:val="0"/>
              <w:autoSpaceDN w:val="0"/>
              <w:adjustRightInd w:val="0"/>
              <w:spacing w:after="0" w:line="360" w:lineRule="auto"/>
              <w:ind w:right="-30"/>
              <w:jc w:val="both"/>
              <w:rPr>
                <w:rFonts w:ascii="Times New Roman" w:hAnsi="Times New Roman" w:cs="Times New Roman"/>
              </w:rPr>
            </w:pPr>
          </w:p>
        </w:tc>
        <w:tc>
          <w:tcPr>
            <w:tcW w:w="9194" w:type="dxa"/>
          </w:tcPr>
          <w:p w:rsidR="00D5706A" w:rsidRPr="005E272F" w:rsidRDefault="00D5706A" w:rsidP="003246FE">
            <w:pPr>
              <w:keepNext/>
              <w:tabs>
                <w:tab w:val="left" w:pos="-2127"/>
              </w:tabs>
              <w:autoSpaceDE w:val="0"/>
              <w:autoSpaceDN w:val="0"/>
              <w:adjustRightInd w:val="0"/>
              <w:spacing w:after="0" w:line="360" w:lineRule="auto"/>
              <w:ind w:right="-30"/>
              <w:jc w:val="center"/>
              <w:rPr>
                <w:rFonts w:ascii="Times New Roman" w:hAnsi="Times New Roman" w:cs="Times New Roman"/>
              </w:rPr>
            </w:pPr>
            <w:r w:rsidRPr="005E272F">
              <w:rPr>
                <w:rFonts w:ascii="Times New Roman" w:hAnsi="Times New Roman" w:cs="Times New Roman"/>
              </w:rPr>
              <w:t>Расстояние от центра огненного шара, м</w:t>
            </w:r>
          </w:p>
        </w:tc>
      </w:tr>
    </w:tbl>
    <w:p w:rsidR="00D5706A" w:rsidRPr="005E272F" w:rsidRDefault="00D5706A" w:rsidP="003246FE">
      <w:pPr>
        <w:tabs>
          <w:tab w:val="left" w:pos="-2127"/>
        </w:tabs>
        <w:autoSpaceDE w:val="0"/>
        <w:autoSpaceDN w:val="0"/>
        <w:adjustRightInd w:val="0"/>
        <w:spacing w:after="0" w:line="360" w:lineRule="auto"/>
        <w:ind w:right="-30"/>
        <w:jc w:val="both"/>
        <w:rPr>
          <w:rFonts w:ascii="Times New Roman" w:hAnsi="Times New Roman" w:cs="Times New Roman"/>
        </w:rPr>
      </w:pPr>
      <w:r w:rsidRPr="005E272F">
        <w:rPr>
          <w:rFonts w:ascii="Times New Roman" w:hAnsi="Times New Roman" w:cs="Times New Roman"/>
        </w:rPr>
        <w:t>Рисунок 24 – Зависимость величины теплового излучения огненного шара от расстояния.</w:t>
      </w:r>
    </w:p>
    <w:p w:rsidR="00D5706A" w:rsidRPr="005E272F" w:rsidRDefault="00D5706A" w:rsidP="003246FE">
      <w:pPr>
        <w:tabs>
          <w:tab w:val="left" w:pos="-2127"/>
        </w:tabs>
        <w:autoSpaceDE w:val="0"/>
        <w:autoSpaceDN w:val="0"/>
        <w:adjustRightInd w:val="0"/>
        <w:spacing w:after="0" w:line="360" w:lineRule="auto"/>
        <w:ind w:right="-30"/>
        <w:jc w:val="both"/>
        <w:rPr>
          <w:rFonts w:ascii="Times New Roman" w:hAnsi="Times New Roman" w:cs="Times New Roman"/>
        </w:rPr>
      </w:pPr>
    </w:p>
    <w:tbl>
      <w:tblPr>
        <w:tblW w:w="0" w:type="auto"/>
        <w:tblLook w:val="04A0" w:firstRow="1" w:lastRow="0" w:firstColumn="1" w:lastColumn="0" w:noHBand="0" w:noVBand="1"/>
      </w:tblPr>
      <w:tblGrid>
        <w:gridCol w:w="648"/>
        <w:gridCol w:w="9208"/>
      </w:tblGrid>
      <w:tr w:rsidR="005E272F" w:rsidRPr="005E272F">
        <w:trPr>
          <w:cantSplit/>
          <w:trHeight w:val="4970"/>
        </w:trPr>
        <w:tc>
          <w:tcPr>
            <w:tcW w:w="648" w:type="dxa"/>
            <w:textDirection w:val="btLr"/>
          </w:tcPr>
          <w:p w:rsidR="00D5706A" w:rsidRPr="005E272F" w:rsidRDefault="00D5706A" w:rsidP="003246FE">
            <w:pPr>
              <w:keepNext/>
              <w:tabs>
                <w:tab w:val="left" w:pos="-2127"/>
              </w:tabs>
              <w:autoSpaceDE w:val="0"/>
              <w:autoSpaceDN w:val="0"/>
              <w:adjustRightInd w:val="0"/>
              <w:spacing w:after="0" w:line="360" w:lineRule="auto"/>
              <w:ind w:left="113" w:right="-30"/>
              <w:jc w:val="center"/>
              <w:rPr>
                <w:rFonts w:ascii="Times New Roman" w:hAnsi="Times New Roman" w:cs="Times New Roman"/>
              </w:rPr>
            </w:pPr>
            <w:r w:rsidRPr="005E272F">
              <w:rPr>
                <w:rFonts w:ascii="Times New Roman" w:hAnsi="Times New Roman" w:cs="Times New Roman"/>
              </w:rPr>
              <w:lastRenderedPageBreak/>
              <w:t>Тепловое излучение пожара разлива, кВт/м</w:t>
            </w:r>
            <w:r w:rsidRPr="005E272F">
              <w:rPr>
                <w:rFonts w:ascii="Times New Roman" w:hAnsi="Times New Roman" w:cs="Times New Roman"/>
                <w:vertAlign w:val="superscript"/>
              </w:rPr>
              <w:t>2</w:t>
            </w:r>
          </w:p>
        </w:tc>
        <w:tc>
          <w:tcPr>
            <w:tcW w:w="9208" w:type="dxa"/>
          </w:tcPr>
          <w:p w:rsidR="00D5706A" w:rsidRPr="005E272F" w:rsidRDefault="005E272F" w:rsidP="003246FE">
            <w:pPr>
              <w:keepNext/>
              <w:autoSpaceDE w:val="0"/>
              <w:autoSpaceDN w:val="0"/>
              <w:adjustRightInd w:val="0"/>
              <w:spacing w:after="0"/>
              <w:rPr>
                <w:rFonts w:ascii="Times New Roman" w:hAnsi="Times New Roman" w:cs="Times New Roman"/>
              </w:rPr>
            </w:pPr>
            <w:r w:rsidRPr="005E272F">
              <w:rPr>
                <w:rFonts w:ascii="Times New Roman" w:hAnsi="Times New Roman" w:cs="Times New Roman"/>
              </w:rPr>
              <w:pict>
                <v:shape id="_x0000_i1040" type="#_x0000_t75" style="width:6in;height:265.55pt">
                  <v:imagedata r:id="rId33" o:title="Безимени-2"/>
                </v:shape>
              </w:pict>
            </w:r>
          </w:p>
        </w:tc>
      </w:tr>
      <w:tr w:rsidR="005E272F" w:rsidRPr="005E272F">
        <w:tc>
          <w:tcPr>
            <w:tcW w:w="648" w:type="dxa"/>
          </w:tcPr>
          <w:p w:rsidR="00D5706A" w:rsidRPr="005E272F" w:rsidRDefault="00D5706A" w:rsidP="003246FE">
            <w:pPr>
              <w:keepNext/>
              <w:tabs>
                <w:tab w:val="left" w:pos="-2127"/>
              </w:tabs>
              <w:autoSpaceDE w:val="0"/>
              <w:autoSpaceDN w:val="0"/>
              <w:adjustRightInd w:val="0"/>
              <w:spacing w:after="0" w:line="360" w:lineRule="auto"/>
              <w:ind w:right="-30"/>
              <w:jc w:val="both"/>
              <w:rPr>
                <w:rFonts w:ascii="Times New Roman" w:hAnsi="Times New Roman" w:cs="Times New Roman"/>
              </w:rPr>
            </w:pPr>
          </w:p>
        </w:tc>
        <w:tc>
          <w:tcPr>
            <w:tcW w:w="9208" w:type="dxa"/>
          </w:tcPr>
          <w:p w:rsidR="00D5706A" w:rsidRPr="005E272F" w:rsidRDefault="00D5706A" w:rsidP="003246FE">
            <w:pPr>
              <w:keepNext/>
              <w:tabs>
                <w:tab w:val="left" w:pos="-2127"/>
              </w:tabs>
              <w:autoSpaceDE w:val="0"/>
              <w:autoSpaceDN w:val="0"/>
              <w:adjustRightInd w:val="0"/>
              <w:spacing w:after="0" w:line="360" w:lineRule="auto"/>
              <w:ind w:right="-30"/>
              <w:jc w:val="center"/>
              <w:rPr>
                <w:rFonts w:ascii="Times New Roman" w:hAnsi="Times New Roman" w:cs="Times New Roman"/>
              </w:rPr>
            </w:pPr>
            <w:r w:rsidRPr="005E272F">
              <w:rPr>
                <w:rFonts w:ascii="Times New Roman" w:hAnsi="Times New Roman" w:cs="Times New Roman"/>
              </w:rPr>
              <w:t>Расстояние от места разрушения автоцистерны, м</w:t>
            </w:r>
          </w:p>
        </w:tc>
      </w:tr>
    </w:tbl>
    <w:p w:rsidR="00D5706A" w:rsidRPr="005E272F" w:rsidRDefault="00D5706A" w:rsidP="003246FE">
      <w:pPr>
        <w:tabs>
          <w:tab w:val="left" w:pos="-2127"/>
        </w:tabs>
        <w:autoSpaceDE w:val="0"/>
        <w:autoSpaceDN w:val="0"/>
        <w:adjustRightInd w:val="0"/>
        <w:spacing w:after="0" w:line="360" w:lineRule="auto"/>
        <w:ind w:right="-30"/>
        <w:jc w:val="both"/>
        <w:rPr>
          <w:rFonts w:ascii="Times New Roman" w:hAnsi="Times New Roman" w:cs="Times New Roman"/>
        </w:rPr>
      </w:pPr>
      <w:r w:rsidRPr="005E272F">
        <w:rPr>
          <w:rFonts w:ascii="Times New Roman" w:hAnsi="Times New Roman" w:cs="Times New Roman"/>
        </w:rPr>
        <w:t>Рисунок 25 – Зависимость величины теплового излучения пожара разлива от расстояния.</w:t>
      </w:r>
    </w:p>
    <w:p w:rsidR="00D5706A" w:rsidRPr="005E272F" w:rsidRDefault="00D5706A" w:rsidP="003246FE">
      <w:pPr>
        <w:tabs>
          <w:tab w:val="left" w:pos="-2127"/>
        </w:tabs>
        <w:autoSpaceDE w:val="0"/>
        <w:autoSpaceDN w:val="0"/>
        <w:adjustRightInd w:val="0"/>
        <w:spacing w:after="0" w:line="360" w:lineRule="auto"/>
        <w:ind w:right="-30"/>
        <w:jc w:val="both"/>
        <w:rPr>
          <w:rFonts w:ascii="Times New Roman" w:hAnsi="Times New Roman" w:cs="Times New Roman"/>
        </w:rPr>
      </w:pP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 xml:space="preserve">Зоны возможных сильных разрушений, границы которых определяются величиной избыточного давления 50 кПа, составляют </w:t>
      </w:r>
      <w:smartTag w:uri="urn:schemas-microsoft-com:office:smarttags" w:element="metricconverter">
        <w:smartTagPr>
          <w:attr w:name="ProductID" w:val="64 м"/>
        </w:smartTagPr>
        <w:r w:rsidRPr="005E272F">
          <w:rPr>
            <w:rFonts w:ascii="Times New Roman" w:hAnsi="Times New Roman" w:cs="Times New Roman"/>
          </w:rPr>
          <w:t>64 м</w:t>
        </w:r>
      </w:smartTag>
      <w:r w:rsidRPr="005E272F">
        <w:rPr>
          <w:rFonts w:ascii="Times New Roman" w:hAnsi="Times New Roman" w:cs="Times New Roman"/>
        </w:rPr>
        <w:t>.</w:t>
      </w:r>
    </w:p>
    <w:p w:rsidR="00D5706A" w:rsidRPr="005E272F" w:rsidRDefault="00D5706A" w:rsidP="003246FE">
      <w:pPr>
        <w:spacing w:after="0" w:line="360" w:lineRule="auto"/>
        <w:ind w:firstLine="851"/>
        <w:contextualSpacing/>
        <w:jc w:val="both"/>
        <w:rPr>
          <w:rFonts w:ascii="Times New Roman" w:hAnsi="Times New Roman" w:cs="Times New Roman"/>
        </w:rPr>
      </w:pPr>
      <w:r w:rsidRPr="005E272F">
        <w:rPr>
          <w:rFonts w:ascii="Times New Roman" w:hAnsi="Times New Roman" w:cs="Times New Roman"/>
        </w:rPr>
        <w:t>Зависимость степени риска от расстояния при возможных ЧС при транспортировке при транспортировке СУГ приведена на рисунке 26.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74"/>
        <w:gridCol w:w="5782"/>
      </w:tblGrid>
      <w:tr w:rsidR="005E272F" w:rsidRPr="005E272F">
        <w:tc>
          <w:tcPr>
            <w:tcW w:w="2067" w:type="pct"/>
          </w:tcPr>
          <w:p w:rsidR="00D5706A" w:rsidRPr="005E272F" w:rsidRDefault="00D5706A" w:rsidP="003246FE">
            <w:pPr>
              <w:keepNext/>
              <w:spacing w:after="0"/>
              <w:rPr>
                <w:rFonts w:ascii="Times New Roman" w:hAnsi="Times New Roman" w:cs="Times New Roman"/>
                <w:sz w:val="16"/>
                <w:szCs w:val="16"/>
              </w:rPr>
            </w:pPr>
            <w:r w:rsidRPr="005E272F">
              <w:rPr>
                <w:rFonts w:ascii="Times New Roman" w:hAnsi="Times New Roman" w:cs="Times New Roman"/>
              </w:rPr>
              <w:lastRenderedPageBreak/>
              <w:br w:type="page"/>
            </w:r>
            <w:r w:rsidRPr="005E272F">
              <w:rPr>
                <w:rFonts w:ascii="Times New Roman" w:hAnsi="Times New Roman" w:cs="Times New Roman"/>
                <w:sz w:val="16"/>
                <w:szCs w:val="16"/>
              </w:rPr>
              <w:t xml:space="preserve">Возможные поражающие факторы, вызванные ЧС при транспортировке </w:t>
            </w:r>
            <w:r w:rsidRPr="005E272F">
              <w:rPr>
                <w:rFonts w:ascii="Times New Roman" w:hAnsi="Times New Roman" w:cs="Times New Roman"/>
                <w:b/>
                <w:sz w:val="16"/>
                <w:szCs w:val="16"/>
              </w:rPr>
              <w:t>СУГ</w:t>
            </w:r>
          </w:p>
        </w:tc>
        <w:tc>
          <w:tcPr>
            <w:tcW w:w="2933" w:type="pct"/>
            <w:vAlign w:val="center"/>
          </w:tcPr>
          <w:p w:rsidR="00D5706A" w:rsidRPr="005E272F" w:rsidRDefault="00D5706A" w:rsidP="003246FE">
            <w:pPr>
              <w:keepNext/>
              <w:spacing w:after="0"/>
              <w:ind w:left="-57" w:right="-57"/>
              <w:jc w:val="center"/>
              <w:rPr>
                <w:rFonts w:ascii="Times New Roman" w:hAnsi="Times New Roman" w:cs="Times New Roman"/>
                <w:sz w:val="16"/>
                <w:szCs w:val="16"/>
              </w:rPr>
            </w:pPr>
            <w:r w:rsidRPr="005E272F">
              <w:rPr>
                <w:rFonts w:ascii="Times New Roman" w:hAnsi="Times New Roman" w:cs="Times New Roman"/>
                <w:sz w:val="16"/>
                <w:szCs w:val="16"/>
              </w:rPr>
              <w:t xml:space="preserve">График зависимости риска гибели людей от расстояния </w:t>
            </w:r>
          </w:p>
          <w:p w:rsidR="00D5706A" w:rsidRPr="005E272F" w:rsidRDefault="00D5706A" w:rsidP="003246FE">
            <w:pPr>
              <w:keepNext/>
              <w:spacing w:after="0"/>
              <w:ind w:left="-57" w:right="-57"/>
              <w:jc w:val="center"/>
              <w:rPr>
                <w:rFonts w:ascii="Times New Roman" w:hAnsi="Times New Roman" w:cs="Times New Roman"/>
                <w:sz w:val="16"/>
                <w:szCs w:val="16"/>
              </w:rPr>
            </w:pPr>
            <w:r w:rsidRPr="005E272F">
              <w:rPr>
                <w:rFonts w:ascii="Times New Roman" w:hAnsi="Times New Roman" w:cs="Times New Roman"/>
                <w:sz w:val="16"/>
                <w:szCs w:val="16"/>
              </w:rPr>
              <w:t>(от места аварии транспортного средства, перевозящего СУГ)</w:t>
            </w:r>
          </w:p>
        </w:tc>
      </w:tr>
      <w:tr w:rsidR="005E272F" w:rsidRPr="005E272F">
        <w:tc>
          <w:tcPr>
            <w:tcW w:w="2067" w:type="pct"/>
          </w:tcPr>
          <w:p w:rsidR="00D5706A" w:rsidRPr="005E272F" w:rsidRDefault="00D5706A" w:rsidP="003246FE">
            <w:pPr>
              <w:keepNext/>
              <w:spacing w:after="0"/>
              <w:rPr>
                <w:rFonts w:ascii="Times New Roman" w:hAnsi="Times New Roman" w:cs="Times New Roman"/>
                <w:sz w:val="16"/>
                <w:szCs w:val="16"/>
              </w:rPr>
            </w:pPr>
            <w:r w:rsidRPr="005E272F">
              <w:rPr>
                <w:rFonts w:ascii="Times New Roman" w:hAnsi="Times New Roman" w:cs="Times New Roman"/>
                <w:sz w:val="16"/>
                <w:szCs w:val="16"/>
              </w:rPr>
              <w:t>Ударная волна взрыва облака паровоздушной смеси (возможная частота реализации ЧС 2,12*10</w:t>
            </w:r>
            <w:r w:rsidRPr="005E272F">
              <w:rPr>
                <w:rFonts w:ascii="Times New Roman" w:hAnsi="Times New Roman" w:cs="Times New Roman"/>
                <w:sz w:val="16"/>
                <w:szCs w:val="16"/>
                <w:vertAlign w:val="superscript"/>
              </w:rPr>
              <w:t>-5</w:t>
            </w:r>
            <w:r w:rsidRPr="005E272F">
              <w:rPr>
                <w:rFonts w:ascii="Times New Roman" w:hAnsi="Times New Roman" w:cs="Times New Roman"/>
                <w:sz w:val="16"/>
                <w:szCs w:val="16"/>
              </w:rPr>
              <w:t xml:space="preserve"> год</w:t>
            </w:r>
            <w:r w:rsidRPr="005E272F">
              <w:rPr>
                <w:rFonts w:ascii="Times New Roman" w:hAnsi="Times New Roman" w:cs="Times New Roman"/>
                <w:sz w:val="16"/>
                <w:szCs w:val="16"/>
                <w:vertAlign w:val="superscript"/>
              </w:rPr>
              <w:t>-1</w:t>
            </w:r>
            <w:r w:rsidRPr="005E272F">
              <w:rPr>
                <w:rFonts w:ascii="Times New Roman" w:hAnsi="Times New Roman" w:cs="Times New Roman"/>
                <w:sz w:val="16"/>
                <w:szCs w:val="16"/>
              </w:rPr>
              <w:t>)</w:t>
            </w:r>
          </w:p>
        </w:tc>
        <w:tc>
          <w:tcPr>
            <w:tcW w:w="2933" w:type="pct"/>
            <w:vAlign w:val="center"/>
          </w:tcPr>
          <w:tbl>
            <w:tblPr>
              <w:tblW w:w="4494" w:type="dxa"/>
              <w:tblLook w:val="01E0" w:firstRow="1" w:lastRow="1" w:firstColumn="1" w:lastColumn="1" w:noHBand="0" w:noVBand="0"/>
            </w:tblPr>
            <w:tblGrid>
              <w:gridCol w:w="426"/>
              <w:gridCol w:w="5115"/>
            </w:tblGrid>
            <w:tr w:rsidR="005E272F" w:rsidRPr="005E272F">
              <w:trPr>
                <w:cantSplit/>
                <w:trHeight w:val="3234"/>
              </w:trPr>
              <w:tc>
                <w:tcPr>
                  <w:tcW w:w="411" w:type="dxa"/>
                  <w:textDirection w:val="btLr"/>
                </w:tcPr>
                <w:p w:rsidR="00D5706A" w:rsidRPr="005E272F" w:rsidRDefault="00D5706A" w:rsidP="003246FE">
                  <w:pPr>
                    <w:keepNext/>
                    <w:spacing w:after="0"/>
                    <w:ind w:left="113" w:right="113"/>
                    <w:jc w:val="center"/>
                    <w:rPr>
                      <w:rFonts w:ascii="Times New Roman" w:hAnsi="Times New Roman" w:cs="Times New Roman"/>
                      <w:sz w:val="16"/>
                      <w:szCs w:val="16"/>
                    </w:rPr>
                  </w:pPr>
                  <w:r w:rsidRPr="005E272F">
                    <w:rPr>
                      <w:rFonts w:ascii="Times New Roman" w:hAnsi="Times New Roman" w:cs="Times New Roman"/>
                      <w:sz w:val="16"/>
                      <w:szCs w:val="16"/>
                    </w:rPr>
                    <w:t>Индивидуальный риск гибели людей, 1/год</w:t>
                  </w:r>
                </w:p>
              </w:tc>
              <w:tc>
                <w:tcPr>
                  <w:tcW w:w="4083" w:type="dxa"/>
                  <w:vAlign w:val="center"/>
                </w:tcPr>
                <w:p w:rsidR="00D5706A" w:rsidRPr="005E272F" w:rsidRDefault="005E272F" w:rsidP="003246FE">
                  <w:pPr>
                    <w:keepNext/>
                    <w:spacing w:after="0"/>
                    <w:ind w:left="-108"/>
                    <w:rPr>
                      <w:rFonts w:ascii="Times New Roman" w:hAnsi="Times New Roman" w:cs="Times New Roman"/>
                      <w:sz w:val="16"/>
                      <w:szCs w:val="16"/>
                    </w:rPr>
                  </w:pPr>
                  <w:r w:rsidRPr="005E272F">
                    <w:rPr>
                      <w:rFonts w:ascii="Times New Roman" w:hAnsi="Times New Roman" w:cs="Times New Roman"/>
                      <w:sz w:val="16"/>
                      <w:szCs w:val="16"/>
                    </w:rPr>
                    <w:pict>
                      <v:shape id="_x0000_i1041" type="#_x0000_t75" style="width:250.55pt;height:193.55pt">
                        <v:imagedata r:id="rId34" o:title="Безимени-3"/>
                      </v:shape>
                    </w:pict>
                  </w:r>
                </w:p>
              </w:tc>
            </w:tr>
            <w:tr w:rsidR="005E272F" w:rsidRPr="005E272F">
              <w:trPr>
                <w:trHeight w:val="168"/>
              </w:trPr>
              <w:tc>
                <w:tcPr>
                  <w:tcW w:w="411" w:type="dxa"/>
                </w:tcPr>
                <w:p w:rsidR="00D5706A" w:rsidRPr="005E272F" w:rsidRDefault="00D5706A" w:rsidP="003246FE">
                  <w:pPr>
                    <w:keepNext/>
                    <w:spacing w:after="0"/>
                    <w:rPr>
                      <w:rFonts w:ascii="Times New Roman" w:hAnsi="Times New Roman" w:cs="Times New Roman"/>
                      <w:sz w:val="16"/>
                      <w:szCs w:val="16"/>
                    </w:rPr>
                  </w:pPr>
                </w:p>
              </w:tc>
              <w:tc>
                <w:tcPr>
                  <w:tcW w:w="4083" w:type="dxa"/>
                </w:tcPr>
                <w:p w:rsidR="00D5706A" w:rsidRPr="005E272F" w:rsidRDefault="00D5706A" w:rsidP="003246FE">
                  <w:pPr>
                    <w:keepNext/>
                    <w:spacing w:after="0"/>
                    <w:ind w:left="-108"/>
                    <w:jc w:val="center"/>
                    <w:rPr>
                      <w:rFonts w:ascii="Times New Roman" w:hAnsi="Times New Roman" w:cs="Times New Roman"/>
                      <w:sz w:val="16"/>
                      <w:szCs w:val="16"/>
                    </w:rPr>
                  </w:pPr>
                  <w:r w:rsidRPr="005E272F">
                    <w:rPr>
                      <w:rFonts w:ascii="Times New Roman" w:hAnsi="Times New Roman" w:cs="Times New Roman"/>
                      <w:sz w:val="16"/>
                      <w:szCs w:val="16"/>
                    </w:rPr>
                    <w:t>Расстояние от места аварии автоцистерны с СУГ, м</w:t>
                  </w:r>
                </w:p>
              </w:tc>
            </w:tr>
          </w:tbl>
          <w:p w:rsidR="00D5706A" w:rsidRPr="005E272F" w:rsidRDefault="00D5706A" w:rsidP="003246FE">
            <w:pPr>
              <w:keepNext/>
              <w:spacing w:after="0"/>
              <w:ind w:left="-57" w:right="-57"/>
              <w:jc w:val="center"/>
              <w:rPr>
                <w:rFonts w:ascii="Times New Roman" w:hAnsi="Times New Roman" w:cs="Times New Roman"/>
                <w:sz w:val="16"/>
                <w:szCs w:val="16"/>
              </w:rPr>
            </w:pPr>
          </w:p>
        </w:tc>
      </w:tr>
      <w:tr w:rsidR="005E272F" w:rsidRPr="005E272F">
        <w:trPr>
          <w:trHeight w:val="3817"/>
        </w:trPr>
        <w:tc>
          <w:tcPr>
            <w:tcW w:w="2067" w:type="pct"/>
          </w:tcPr>
          <w:p w:rsidR="00D5706A" w:rsidRPr="005E272F" w:rsidRDefault="00D5706A" w:rsidP="003246FE">
            <w:pPr>
              <w:spacing w:after="0"/>
              <w:rPr>
                <w:rFonts w:ascii="Times New Roman" w:hAnsi="Times New Roman" w:cs="Times New Roman"/>
                <w:sz w:val="16"/>
                <w:szCs w:val="16"/>
              </w:rPr>
            </w:pPr>
            <w:r w:rsidRPr="005E272F">
              <w:rPr>
                <w:rFonts w:ascii="Times New Roman" w:hAnsi="Times New Roman" w:cs="Times New Roman"/>
                <w:sz w:val="16"/>
                <w:szCs w:val="16"/>
              </w:rPr>
              <w:t>Тепловое излучение "огненного шара" (возможная частота реализации ЧС 2,12*10</w:t>
            </w:r>
            <w:r w:rsidRPr="005E272F">
              <w:rPr>
                <w:rFonts w:ascii="Times New Roman" w:hAnsi="Times New Roman" w:cs="Times New Roman"/>
                <w:sz w:val="16"/>
                <w:szCs w:val="16"/>
                <w:vertAlign w:val="superscript"/>
              </w:rPr>
              <w:t xml:space="preserve">-5 </w:t>
            </w:r>
            <w:r w:rsidRPr="005E272F">
              <w:rPr>
                <w:rFonts w:ascii="Times New Roman" w:hAnsi="Times New Roman" w:cs="Times New Roman"/>
                <w:sz w:val="16"/>
                <w:szCs w:val="16"/>
              </w:rPr>
              <w:t>год</w:t>
            </w:r>
            <w:r w:rsidRPr="005E272F">
              <w:rPr>
                <w:rFonts w:ascii="Times New Roman" w:hAnsi="Times New Roman" w:cs="Times New Roman"/>
                <w:sz w:val="16"/>
                <w:szCs w:val="16"/>
                <w:vertAlign w:val="superscript"/>
              </w:rPr>
              <w:t>-1</w:t>
            </w:r>
            <w:r w:rsidRPr="005E272F">
              <w:rPr>
                <w:rFonts w:ascii="Times New Roman" w:hAnsi="Times New Roman" w:cs="Times New Roman"/>
                <w:sz w:val="16"/>
                <w:szCs w:val="16"/>
              </w:rPr>
              <w:t>)</w:t>
            </w:r>
          </w:p>
        </w:tc>
        <w:tc>
          <w:tcPr>
            <w:tcW w:w="2933" w:type="pct"/>
            <w:vAlign w:val="center"/>
          </w:tcPr>
          <w:tbl>
            <w:tblPr>
              <w:tblW w:w="4320" w:type="dxa"/>
              <w:tblLook w:val="01E0" w:firstRow="1" w:lastRow="1" w:firstColumn="1" w:lastColumn="1" w:noHBand="0" w:noVBand="0"/>
            </w:tblPr>
            <w:tblGrid>
              <w:gridCol w:w="426"/>
              <w:gridCol w:w="4975"/>
            </w:tblGrid>
            <w:tr w:rsidR="005E272F" w:rsidRPr="005E272F">
              <w:trPr>
                <w:cantSplit/>
                <w:trHeight w:val="3234"/>
              </w:trPr>
              <w:tc>
                <w:tcPr>
                  <w:tcW w:w="425" w:type="dxa"/>
                  <w:textDirection w:val="btLr"/>
                </w:tcPr>
                <w:p w:rsidR="00D5706A" w:rsidRPr="005E272F" w:rsidRDefault="00D5706A" w:rsidP="003246FE">
                  <w:pPr>
                    <w:spacing w:after="0"/>
                    <w:ind w:left="113" w:right="113"/>
                    <w:jc w:val="center"/>
                    <w:rPr>
                      <w:rFonts w:ascii="Times New Roman" w:hAnsi="Times New Roman" w:cs="Times New Roman"/>
                      <w:sz w:val="16"/>
                      <w:szCs w:val="16"/>
                    </w:rPr>
                  </w:pPr>
                  <w:r w:rsidRPr="005E272F">
                    <w:rPr>
                      <w:rFonts w:ascii="Times New Roman" w:hAnsi="Times New Roman" w:cs="Times New Roman"/>
                      <w:sz w:val="16"/>
                      <w:szCs w:val="16"/>
                    </w:rPr>
                    <w:t>Индивидуальный риск гибели людей, 1/год</w:t>
                  </w:r>
                </w:p>
              </w:tc>
              <w:tc>
                <w:tcPr>
                  <w:tcW w:w="3895" w:type="dxa"/>
                  <w:vAlign w:val="center"/>
                </w:tcPr>
                <w:p w:rsidR="00D5706A" w:rsidRPr="005E272F" w:rsidRDefault="005E272F" w:rsidP="003246FE">
                  <w:pPr>
                    <w:spacing w:after="0"/>
                    <w:ind w:left="-108"/>
                    <w:rPr>
                      <w:rFonts w:ascii="Times New Roman" w:hAnsi="Times New Roman" w:cs="Times New Roman"/>
                      <w:sz w:val="16"/>
                      <w:szCs w:val="16"/>
                    </w:rPr>
                  </w:pPr>
                  <w:r w:rsidRPr="005E272F">
                    <w:rPr>
                      <w:rFonts w:ascii="Times New Roman" w:hAnsi="Times New Roman" w:cs="Times New Roman"/>
                      <w:sz w:val="16"/>
                      <w:szCs w:val="16"/>
                    </w:rPr>
                    <w:pict>
                      <v:shape id="_x0000_i1042" type="#_x0000_t75" style="width:243.05pt;height:180.85pt">
                        <v:imagedata r:id="rId35" o:title="Безимени-4"/>
                      </v:shape>
                    </w:pict>
                  </w:r>
                </w:p>
              </w:tc>
            </w:tr>
            <w:tr w:rsidR="005E272F" w:rsidRPr="005E272F">
              <w:trPr>
                <w:cantSplit/>
                <w:trHeight w:val="286"/>
              </w:trPr>
              <w:tc>
                <w:tcPr>
                  <w:tcW w:w="425" w:type="dxa"/>
                  <w:textDirection w:val="btLr"/>
                </w:tcPr>
                <w:p w:rsidR="00D5706A" w:rsidRPr="005E272F" w:rsidRDefault="00D5706A" w:rsidP="003246FE">
                  <w:pPr>
                    <w:spacing w:after="0"/>
                    <w:ind w:left="113" w:right="113"/>
                    <w:jc w:val="center"/>
                    <w:rPr>
                      <w:rFonts w:ascii="Times New Roman" w:hAnsi="Times New Roman" w:cs="Times New Roman"/>
                      <w:sz w:val="16"/>
                      <w:szCs w:val="16"/>
                    </w:rPr>
                  </w:pPr>
                </w:p>
              </w:tc>
              <w:tc>
                <w:tcPr>
                  <w:tcW w:w="3895" w:type="dxa"/>
                </w:tcPr>
                <w:p w:rsidR="00D5706A" w:rsidRPr="005E272F" w:rsidRDefault="00D5706A" w:rsidP="003246FE">
                  <w:pPr>
                    <w:spacing w:after="0"/>
                    <w:ind w:left="-108"/>
                    <w:jc w:val="center"/>
                    <w:rPr>
                      <w:rFonts w:ascii="Times New Roman" w:hAnsi="Times New Roman" w:cs="Times New Roman"/>
                      <w:sz w:val="16"/>
                      <w:szCs w:val="16"/>
                    </w:rPr>
                  </w:pPr>
                  <w:r w:rsidRPr="005E272F">
                    <w:rPr>
                      <w:rFonts w:ascii="Times New Roman" w:hAnsi="Times New Roman" w:cs="Times New Roman"/>
                      <w:sz w:val="16"/>
                      <w:szCs w:val="16"/>
                    </w:rPr>
                    <w:t>Расстояние от места аварии автоцистерны с СУГ, м</w:t>
                  </w:r>
                </w:p>
              </w:tc>
            </w:tr>
          </w:tbl>
          <w:p w:rsidR="00D5706A" w:rsidRPr="005E272F" w:rsidRDefault="00D5706A" w:rsidP="003246FE">
            <w:pPr>
              <w:spacing w:after="0"/>
              <w:ind w:left="113" w:right="113"/>
              <w:jc w:val="center"/>
              <w:rPr>
                <w:rFonts w:ascii="Times New Roman" w:hAnsi="Times New Roman" w:cs="Times New Roman"/>
                <w:sz w:val="16"/>
                <w:szCs w:val="16"/>
              </w:rPr>
            </w:pPr>
          </w:p>
        </w:tc>
      </w:tr>
      <w:tr w:rsidR="005E272F" w:rsidRPr="005E272F">
        <w:tc>
          <w:tcPr>
            <w:tcW w:w="2067" w:type="pct"/>
          </w:tcPr>
          <w:p w:rsidR="00D5706A" w:rsidRPr="005E272F" w:rsidRDefault="00D5706A" w:rsidP="003246FE">
            <w:pPr>
              <w:spacing w:after="0"/>
              <w:rPr>
                <w:rFonts w:ascii="Times New Roman" w:hAnsi="Times New Roman" w:cs="Times New Roman"/>
                <w:sz w:val="16"/>
                <w:szCs w:val="16"/>
              </w:rPr>
            </w:pPr>
            <w:r w:rsidRPr="005E272F">
              <w:rPr>
                <w:rFonts w:ascii="Times New Roman" w:hAnsi="Times New Roman" w:cs="Times New Roman"/>
                <w:sz w:val="16"/>
                <w:szCs w:val="16"/>
              </w:rPr>
              <w:t>Тепловое излучение пожара разлива (возможная частота реализации ЧС 1,06*10</w:t>
            </w:r>
            <w:r w:rsidRPr="005E272F">
              <w:rPr>
                <w:rFonts w:ascii="Times New Roman" w:hAnsi="Times New Roman" w:cs="Times New Roman"/>
                <w:sz w:val="16"/>
                <w:szCs w:val="16"/>
                <w:vertAlign w:val="superscript"/>
              </w:rPr>
              <w:t xml:space="preserve">-6 </w:t>
            </w:r>
            <w:r w:rsidRPr="005E272F">
              <w:rPr>
                <w:rFonts w:ascii="Times New Roman" w:hAnsi="Times New Roman" w:cs="Times New Roman"/>
                <w:sz w:val="16"/>
                <w:szCs w:val="16"/>
              </w:rPr>
              <w:t>год</w:t>
            </w:r>
            <w:r w:rsidRPr="005E272F">
              <w:rPr>
                <w:rFonts w:ascii="Times New Roman" w:hAnsi="Times New Roman" w:cs="Times New Roman"/>
                <w:sz w:val="16"/>
                <w:szCs w:val="16"/>
                <w:vertAlign w:val="superscript"/>
              </w:rPr>
              <w:t>-1</w:t>
            </w:r>
            <w:r w:rsidRPr="005E272F">
              <w:rPr>
                <w:rFonts w:ascii="Times New Roman" w:hAnsi="Times New Roman" w:cs="Times New Roman"/>
                <w:sz w:val="16"/>
                <w:szCs w:val="16"/>
              </w:rPr>
              <w:t>)</w:t>
            </w:r>
          </w:p>
        </w:tc>
        <w:tc>
          <w:tcPr>
            <w:tcW w:w="2933" w:type="pct"/>
            <w:vAlign w:val="center"/>
          </w:tcPr>
          <w:tbl>
            <w:tblPr>
              <w:tblW w:w="4320" w:type="dxa"/>
              <w:tblLook w:val="01E0" w:firstRow="1" w:lastRow="1" w:firstColumn="1" w:lastColumn="1" w:noHBand="0" w:noVBand="0"/>
            </w:tblPr>
            <w:tblGrid>
              <w:gridCol w:w="426"/>
              <w:gridCol w:w="5116"/>
            </w:tblGrid>
            <w:tr w:rsidR="005E272F" w:rsidRPr="005E272F">
              <w:trPr>
                <w:cantSplit/>
                <w:trHeight w:val="3234"/>
              </w:trPr>
              <w:tc>
                <w:tcPr>
                  <w:tcW w:w="425" w:type="dxa"/>
                  <w:textDirection w:val="btLr"/>
                </w:tcPr>
                <w:p w:rsidR="00D5706A" w:rsidRPr="005E272F" w:rsidRDefault="00D5706A" w:rsidP="003246FE">
                  <w:pPr>
                    <w:spacing w:after="0"/>
                    <w:ind w:left="113" w:right="113"/>
                    <w:jc w:val="center"/>
                    <w:rPr>
                      <w:rFonts w:ascii="Times New Roman" w:hAnsi="Times New Roman" w:cs="Times New Roman"/>
                      <w:sz w:val="16"/>
                      <w:szCs w:val="16"/>
                    </w:rPr>
                  </w:pPr>
                  <w:r w:rsidRPr="005E272F">
                    <w:rPr>
                      <w:rFonts w:ascii="Times New Roman" w:hAnsi="Times New Roman" w:cs="Times New Roman"/>
                      <w:sz w:val="16"/>
                      <w:szCs w:val="16"/>
                    </w:rPr>
                    <w:t>Индивидуальный риск гибели людей, 1/год</w:t>
                  </w:r>
                </w:p>
              </w:tc>
              <w:tc>
                <w:tcPr>
                  <w:tcW w:w="3895" w:type="dxa"/>
                  <w:vAlign w:val="center"/>
                </w:tcPr>
                <w:p w:rsidR="00D5706A" w:rsidRPr="005E272F" w:rsidRDefault="005E272F" w:rsidP="003246FE">
                  <w:pPr>
                    <w:spacing w:after="0"/>
                    <w:ind w:left="-108"/>
                    <w:rPr>
                      <w:rFonts w:ascii="Times New Roman" w:hAnsi="Times New Roman" w:cs="Times New Roman"/>
                      <w:sz w:val="16"/>
                      <w:szCs w:val="16"/>
                    </w:rPr>
                  </w:pPr>
                  <w:r w:rsidRPr="005E272F">
                    <w:rPr>
                      <w:rFonts w:ascii="Times New Roman" w:hAnsi="Times New Roman" w:cs="Times New Roman"/>
                      <w:sz w:val="16"/>
                      <w:szCs w:val="16"/>
                    </w:rPr>
                    <w:pict>
                      <v:shape id="_x0000_i1043" type="#_x0000_t75" style="width:250.55pt;height:184.3pt">
                        <v:imagedata r:id="rId36" o:title="Безимени-5"/>
                      </v:shape>
                    </w:pict>
                  </w:r>
                </w:p>
              </w:tc>
            </w:tr>
            <w:tr w:rsidR="005E272F" w:rsidRPr="005E272F">
              <w:trPr>
                <w:cantSplit/>
                <w:trHeight w:val="284"/>
              </w:trPr>
              <w:tc>
                <w:tcPr>
                  <w:tcW w:w="425" w:type="dxa"/>
                  <w:textDirection w:val="btLr"/>
                </w:tcPr>
                <w:p w:rsidR="00D5706A" w:rsidRPr="005E272F" w:rsidRDefault="00D5706A" w:rsidP="003246FE">
                  <w:pPr>
                    <w:spacing w:after="0"/>
                    <w:ind w:left="113" w:right="113"/>
                    <w:jc w:val="center"/>
                    <w:rPr>
                      <w:rFonts w:ascii="Times New Roman" w:hAnsi="Times New Roman" w:cs="Times New Roman"/>
                      <w:sz w:val="16"/>
                      <w:szCs w:val="16"/>
                    </w:rPr>
                  </w:pPr>
                </w:p>
              </w:tc>
              <w:tc>
                <w:tcPr>
                  <w:tcW w:w="3895" w:type="dxa"/>
                </w:tcPr>
                <w:p w:rsidR="00D5706A" w:rsidRPr="005E272F" w:rsidRDefault="00D5706A" w:rsidP="003246FE">
                  <w:pPr>
                    <w:spacing w:after="0"/>
                    <w:ind w:left="-108"/>
                    <w:jc w:val="center"/>
                    <w:rPr>
                      <w:rFonts w:ascii="Times New Roman" w:hAnsi="Times New Roman" w:cs="Times New Roman"/>
                      <w:sz w:val="16"/>
                      <w:szCs w:val="16"/>
                    </w:rPr>
                  </w:pPr>
                  <w:r w:rsidRPr="005E272F">
                    <w:rPr>
                      <w:rFonts w:ascii="Times New Roman" w:hAnsi="Times New Roman" w:cs="Times New Roman"/>
                      <w:sz w:val="16"/>
                      <w:szCs w:val="16"/>
                    </w:rPr>
                    <w:t>Расстояние от места аварии автоцистерны с СУГ, м</w:t>
                  </w:r>
                </w:p>
              </w:tc>
            </w:tr>
          </w:tbl>
          <w:p w:rsidR="00D5706A" w:rsidRPr="005E272F" w:rsidRDefault="00D5706A" w:rsidP="003246FE">
            <w:pPr>
              <w:spacing w:after="0"/>
              <w:ind w:left="113" w:right="113"/>
              <w:jc w:val="center"/>
              <w:rPr>
                <w:rFonts w:ascii="Times New Roman" w:hAnsi="Times New Roman" w:cs="Times New Roman"/>
                <w:sz w:val="16"/>
                <w:szCs w:val="16"/>
              </w:rPr>
            </w:pPr>
          </w:p>
        </w:tc>
      </w:tr>
    </w:tbl>
    <w:p w:rsidR="00D5706A" w:rsidRPr="005E272F" w:rsidRDefault="00D5706A" w:rsidP="003246FE">
      <w:pPr>
        <w:spacing w:after="0"/>
        <w:jc w:val="both"/>
        <w:rPr>
          <w:rFonts w:ascii="Times New Roman" w:hAnsi="Times New Roman" w:cs="Times New Roman"/>
        </w:rPr>
      </w:pPr>
      <w:r w:rsidRPr="005E272F">
        <w:rPr>
          <w:rFonts w:ascii="Times New Roman" w:hAnsi="Times New Roman" w:cs="Times New Roman"/>
        </w:rPr>
        <w:t>Рисунок 26 - Зависимость степени риска от расстояния при возможных ЧС при транспортировке СУГ.</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xml:space="preserve">Зоны действия поражающих факторов при авариях с  участием  нефтепродуктов и СУГ на автотранспорте приведены на схеме «Зоны действия поражающих факторов возможных аварий на </w:t>
      </w:r>
      <w:r w:rsidRPr="005E272F">
        <w:rPr>
          <w:rFonts w:ascii="Times New Roman" w:hAnsi="Times New Roman" w:cs="Times New Roman"/>
        </w:rPr>
        <w:lastRenderedPageBreak/>
        <w:t>потенциально опасных объектах и  транспортных коммуникациях Павловского муниципального района Воронежской области».</w:t>
      </w:r>
    </w:p>
    <w:p w:rsidR="00D5706A" w:rsidRPr="005E272F" w:rsidRDefault="00D5706A" w:rsidP="003246FE">
      <w:pPr>
        <w:spacing w:after="0" w:line="360" w:lineRule="auto"/>
        <w:ind w:firstLine="851"/>
        <w:contextualSpacing/>
        <w:jc w:val="both"/>
        <w:rPr>
          <w:rFonts w:ascii="Times New Roman" w:hAnsi="Times New Roman" w:cs="Times New Roman"/>
        </w:rPr>
      </w:pPr>
      <w:r w:rsidRPr="005E272F">
        <w:rPr>
          <w:rFonts w:ascii="Times New Roman" w:hAnsi="Times New Roman" w:cs="Times New Roman"/>
        </w:rPr>
        <w:t>Распределение потенциального (территориального) риска гибели людей при авариях на автодорогах Павловского муниципального района показано на схеме «Границы территорий, подверженных риску возникновения чрезвычайных ситуаций природного и техногенного характера».</w:t>
      </w:r>
    </w:p>
    <w:p w:rsidR="00AC4A8A" w:rsidRPr="005E272F" w:rsidRDefault="00AC4A8A" w:rsidP="003246FE">
      <w:pPr>
        <w:spacing w:after="0" w:line="360" w:lineRule="auto"/>
        <w:ind w:firstLine="851"/>
        <w:contextualSpacing/>
        <w:jc w:val="both"/>
        <w:rPr>
          <w:rFonts w:ascii="Times New Roman" w:hAnsi="Times New Roman" w:cs="Times New Roman"/>
        </w:rPr>
      </w:pPr>
    </w:p>
    <w:p w:rsidR="00D5706A" w:rsidRPr="005E272F" w:rsidRDefault="00D5706A" w:rsidP="003246FE">
      <w:pPr>
        <w:keepNext/>
        <w:numPr>
          <w:ilvl w:val="3"/>
          <w:numId w:val="1"/>
        </w:numPr>
        <w:tabs>
          <w:tab w:val="clear" w:pos="3589"/>
          <w:tab w:val="num" w:pos="724"/>
        </w:tabs>
        <w:suppressAutoHyphens/>
        <w:spacing w:after="0" w:line="360" w:lineRule="auto"/>
        <w:ind w:left="724" w:right="1"/>
        <w:jc w:val="center"/>
        <w:outlineLvl w:val="3"/>
        <w:rPr>
          <w:rFonts w:ascii="Times New Roman" w:hAnsi="Times New Roman" w:cs="Times New Roman"/>
          <w:b/>
        </w:rPr>
      </w:pPr>
      <w:r w:rsidRPr="005E272F">
        <w:rPr>
          <w:rFonts w:ascii="Times New Roman" w:hAnsi="Times New Roman" w:cs="Times New Roman"/>
          <w:b/>
        </w:rPr>
        <w:t>Анализ возможных последствий аварий на железнодорожном транспорте</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Из общего числа грузовых поездов около 35% перевозят опасные грузы. Наиболее вероятны аварии на участках маневрирования. При анализе выбросов опасных материалов наиболее значимой (со значительным повреждением корпуса) является авария, которая происходит при значительных нагрузках, реализующихся при столкновениях составов или сходе вагонов с рельсов. Аварийность на железнодорожном транспорте оценивается величиной 1,9*10</w:t>
      </w:r>
      <w:r w:rsidRPr="005E272F">
        <w:rPr>
          <w:rFonts w:ascii="Times New Roman" w:hAnsi="Times New Roman" w:cs="Times New Roman"/>
          <w:vertAlign w:val="superscript"/>
        </w:rPr>
        <w:t>-6</w:t>
      </w:r>
      <w:r w:rsidRPr="005E272F">
        <w:rPr>
          <w:rFonts w:ascii="Times New Roman" w:hAnsi="Times New Roman" w:cs="Times New Roman"/>
        </w:rPr>
        <w:t xml:space="preserve"> 1/(состав ∙ км). Чтобы перевести эту цифру в величину на вагон ∙ км, принимают долю поврежденных вагонов, равной 0,2. Тогда интенсивность аварийных ситуаций составит 3,8*10</w:t>
      </w:r>
      <w:r w:rsidRPr="005E272F">
        <w:rPr>
          <w:rFonts w:ascii="Times New Roman" w:hAnsi="Times New Roman" w:cs="Times New Roman"/>
          <w:vertAlign w:val="superscript"/>
        </w:rPr>
        <w:t>-7</w:t>
      </w:r>
      <w:r w:rsidRPr="005E272F">
        <w:rPr>
          <w:rFonts w:ascii="Times New Roman" w:hAnsi="Times New Roman" w:cs="Times New Roman"/>
        </w:rPr>
        <w:t xml:space="preserve"> 1/(вагон ∙км). В отношении распределения размеров проливов принимается следующее: 0,5 - для 10% потери груза; 0,2 - для 30% потери груза; 0,3 - для полной потери груза.</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xml:space="preserve">Кроме того, для оценки опасности при перевозках учитывается и годовое число вагонов, объем груза на один вагон, общее расстояние перевозок по главным путям, в том числе вблизи рассматриваемых объектов и населенных пунктов, общее расстояние при маневрировании одного вагона. </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Укрупненные оценки об авариях с различными веществами на тонну перевозимого груза:</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легковоспламеняющиеся жидкости – 26%;</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горючие жидкости/невоспламеняющиеся сжатые газы – 22%;</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воспламеняющиеся сжатые газы – 12%;</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ядовитые вещества – 3%.</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lang w:eastAsia="ar-SA"/>
        </w:rPr>
        <w:t xml:space="preserve">По территории района проходит однопутная ж/д линия, обслуживающая, в основном, внутриобластные  транспортные перевозки. </w:t>
      </w:r>
      <w:r w:rsidRPr="005E272F">
        <w:rPr>
          <w:rFonts w:ascii="Times New Roman" w:hAnsi="Times New Roman" w:cs="Times New Roman"/>
        </w:rPr>
        <w:t>По этой дороге может осуществляться:</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транспортировка конденсированных взрывчатых веществ (ТНТ, аммиачная селитра);</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транспортировка нефтепродуктов в цистернах (44,7 т).</w:t>
      </w:r>
    </w:p>
    <w:p w:rsidR="00D5706A" w:rsidRPr="005E272F" w:rsidRDefault="00D5706A" w:rsidP="003246FE">
      <w:pPr>
        <w:keepNext/>
        <w:spacing w:after="0" w:line="360" w:lineRule="auto"/>
        <w:jc w:val="center"/>
        <w:rPr>
          <w:rFonts w:ascii="Times New Roman" w:hAnsi="Times New Roman" w:cs="Times New Roman"/>
          <w:b/>
          <w:i/>
        </w:rPr>
      </w:pPr>
      <w:r w:rsidRPr="005E272F">
        <w:rPr>
          <w:rFonts w:ascii="Times New Roman" w:hAnsi="Times New Roman" w:cs="Times New Roman"/>
          <w:b/>
          <w:i/>
        </w:rPr>
        <w:t>Анализ возможных последствий аварий с участием взрывопожароопасных веществ</w:t>
      </w:r>
    </w:p>
    <w:p w:rsidR="00D5706A" w:rsidRPr="005E272F" w:rsidRDefault="00D5706A" w:rsidP="003246FE">
      <w:pPr>
        <w:tabs>
          <w:tab w:val="left" w:pos="-2127"/>
        </w:tabs>
        <w:autoSpaceDE w:val="0"/>
        <w:autoSpaceDN w:val="0"/>
        <w:adjustRightInd w:val="0"/>
        <w:spacing w:after="0" w:line="360" w:lineRule="auto"/>
        <w:ind w:right="-30" w:firstLine="724"/>
        <w:jc w:val="both"/>
        <w:rPr>
          <w:rFonts w:ascii="Times New Roman" w:hAnsi="Times New Roman" w:cs="Times New Roman"/>
        </w:rPr>
      </w:pPr>
      <w:r w:rsidRPr="005E272F">
        <w:rPr>
          <w:rFonts w:ascii="Times New Roman" w:hAnsi="Times New Roman" w:cs="Times New Roman"/>
        </w:rPr>
        <w:t>Поражающими факторами возможных аварий на железнодорожном транспорте, перевозящем нефтепродукты,  могут быть:</w:t>
      </w:r>
    </w:p>
    <w:p w:rsidR="00D5706A" w:rsidRPr="005E272F" w:rsidRDefault="00D5706A" w:rsidP="003246FE">
      <w:pPr>
        <w:tabs>
          <w:tab w:val="left" w:pos="-2127"/>
        </w:tabs>
        <w:autoSpaceDE w:val="0"/>
        <w:autoSpaceDN w:val="0"/>
        <w:adjustRightInd w:val="0"/>
        <w:spacing w:after="0" w:line="360" w:lineRule="auto"/>
        <w:ind w:right="-30" w:firstLine="724"/>
        <w:jc w:val="both"/>
        <w:rPr>
          <w:rFonts w:ascii="Times New Roman" w:hAnsi="Times New Roman" w:cs="Times New Roman"/>
        </w:rPr>
      </w:pPr>
      <w:r w:rsidRPr="005E272F">
        <w:rPr>
          <w:rFonts w:ascii="Times New Roman" w:hAnsi="Times New Roman" w:cs="Times New Roman"/>
        </w:rPr>
        <w:t>- воздушная ударная волна, образующаяся в результате взрывных превращений облаков топливно-воздушных смесей (ТВС);</w:t>
      </w:r>
    </w:p>
    <w:p w:rsidR="00D5706A" w:rsidRPr="005E272F" w:rsidRDefault="00D5706A" w:rsidP="003246FE">
      <w:pPr>
        <w:tabs>
          <w:tab w:val="left" w:pos="-2127"/>
        </w:tabs>
        <w:autoSpaceDE w:val="0"/>
        <w:autoSpaceDN w:val="0"/>
        <w:adjustRightInd w:val="0"/>
        <w:spacing w:after="0" w:line="360" w:lineRule="auto"/>
        <w:ind w:right="-30" w:firstLine="724"/>
        <w:jc w:val="both"/>
        <w:rPr>
          <w:rFonts w:ascii="Times New Roman" w:hAnsi="Times New Roman" w:cs="Times New Roman"/>
        </w:rPr>
      </w:pPr>
      <w:r w:rsidRPr="005E272F">
        <w:rPr>
          <w:rFonts w:ascii="Times New Roman" w:hAnsi="Times New Roman" w:cs="Times New Roman"/>
        </w:rPr>
        <w:t>- тепловое излучение горящих разлитий;</w:t>
      </w:r>
    </w:p>
    <w:p w:rsidR="00D5706A" w:rsidRPr="005E272F" w:rsidRDefault="00D5706A" w:rsidP="003246FE">
      <w:pPr>
        <w:tabs>
          <w:tab w:val="left" w:pos="-2127"/>
        </w:tabs>
        <w:autoSpaceDE w:val="0"/>
        <w:autoSpaceDN w:val="0"/>
        <w:adjustRightInd w:val="0"/>
        <w:spacing w:after="0" w:line="360" w:lineRule="auto"/>
        <w:ind w:right="-30" w:firstLine="724"/>
        <w:jc w:val="both"/>
        <w:rPr>
          <w:rFonts w:ascii="Times New Roman" w:hAnsi="Times New Roman" w:cs="Times New Roman"/>
        </w:rPr>
      </w:pPr>
      <w:r w:rsidRPr="005E272F">
        <w:rPr>
          <w:rFonts w:ascii="Times New Roman" w:hAnsi="Times New Roman" w:cs="Times New Roman"/>
        </w:rPr>
        <w:lastRenderedPageBreak/>
        <w:t>- осколки и обломки оборудования, обломки зданий и сооружений, образующиеся в результате взрывных превращений облаков ТВС.</w:t>
      </w:r>
    </w:p>
    <w:p w:rsidR="00D5706A" w:rsidRPr="005E272F" w:rsidRDefault="00D5706A" w:rsidP="003246FE">
      <w:pPr>
        <w:tabs>
          <w:tab w:val="left" w:pos="-2127"/>
        </w:tabs>
        <w:autoSpaceDE w:val="0"/>
        <w:autoSpaceDN w:val="0"/>
        <w:adjustRightInd w:val="0"/>
        <w:spacing w:after="0" w:line="360" w:lineRule="auto"/>
        <w:ind w:right="-30" w:firstLine="724"/>
        <w:jc w:val="both"/>
        <w:rPr>
          <w:rFonts w:ascii="Times New Roman" w:hAnsi="Times New Roman" w:cs="Times New Roman"/>
        </w:rPr>
      </w:pPr>
      <w:r w:rsidRPr="005E272F">
        <w:rPr>
          <w:rFonts w:ascii="Times New Roman" w:hAnsi="Times New Roman" w:cs="Times New Roman"/>
        </w:rPr>
        <w:t>Результаты расчета поражающих факторов возможных взрыва ТВС и пожара разлива при разрушении железнодорожной цистерны с бензином приведены на рисунках 27-28 и в таблице.</w:t>
      </w:r>
    </w:p>
    <w:p w:rsidR="00D5706A" w:rsidRPr="005E272F" w:rsidRDefault="00D5706A" w:rsidP="003246FE">
      <w:pPr>
        <w:tabs>
          <w:tab w:val="left" w:pos="-2127"/>
        </w:tabs>
        <w:autoSpaceDE w:val="0"/>
        <w:autoSpaceDN w:val="0"/>
        <w:adjustRightInd w:val="0"/>
        <w:spacing w:after="0" w:line="360" w:lineRule="auto"/>
        <w:ind w:right="-30" w:firstLine="724"/>
        <w:jc w:val="both"/>
        <w:rPr>
          <w:rFonts w:ascii="Times New Roman" w:hAnsi="Times New Roman" w:cs="Times New Roman"/>
        </w:rPr>
      </w:pPr>
      <w:r w:rsidRPr="005E272F">
        <w:rPr>
          <w:rFonts w:ascii="Times New Roman" w:hAnsi="Times New Roman" w:cs="Times New Roman"/>
        </w:rPr>
        <w:t>В зависимости от места возможной аварии количество пораженных людей может составить от 1 до 5 человек.</w:t>
      </w:r>
    </w:p>
    <w:p w:rsidR="00D5706A" w:rsidRPr="005E272F" w:rsidRDefault="00D5706A" w:rsidP="003246FE">
      <w:pPr>
        <w:keepNext/>
        <w:spacing w:after="0" w:line="360" w:lineRule="auto"/>
        <w:jc w:val="both"/>
        <w:rPr>
          <w:rFonts w:ascii="Times New Roman" w:hAnsi="Times New Roman" w:cs="Times New Roman"/>
        </w:rPr>
      </w:pPr>
      <w:r w:rsidRPr="005E272F">
        <w:rPr>
          <w:rFonts w:ascii="Times New Roman" w:hAnsi="Times New Roman" w:cs="Times New Roman"/>
        </w:rPr>
        <w:t>Таблица 1</w:t>
      </w:r>
      <w:r w:rsidR="0005118B" w:rsidRPr="005E272F">
        <w:rPr>
          <w:rFonts w:ascii="Times New Roman" w:hAnsi="Times New Roman" w:cs="Times New Roman"/>
        </w:rPr>
        <w:t>1</w:t>
      </w:r>
      <w:r w:rsidRPr="005E272F">
        <w:rPr>
          <w:rFonts w:ascii="Times New Roman" w:hAnsi="Times New Roman" w:cs="Times New Roman"/>
        </w:rPr>
        <w:t xml:space="preserve"> – Границы зон действия поражающих факторов взрыва ТВС и пожара разлива при разрушении ж/д цистерны с бензином вместимостью 44,7 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9"/>
        <w:gridCol w:w="4528"/>
        <w:gridCol w:w="2170"/>
        <w:gridCol w:w="2172"/>
        <w:gridCol w:w="337"/>
      </w:tblGrid>
      <w:tr w:rsidR="005E272F" w:rsidRPr="005E272F" w:rsidTr="00F05B19">
        <w:trPr>
          <w:gridAfter w:val="1"/>
          <w:wAfter w:w="171" w:type="pct"/>
          <w:trHeight w:val="20"/>
        </w:trPr>
        <w:tc>
          <w:tcPr>
            <w:tcW w:w="2626" w:type="pct"/>
            <w:gridSpan w:val="2"/>
            <w:vAlign w:val="center"/>
          </w:tcPr>
          <w:p w:rsidR="00D5706A" w:rsidRPr="005E272F" w:rsidRDefault="00D5706A" w:rsidP="003246FE">
            <w:pPr>
              <w:keepNext/>
              <w:spacing w:after="0"/>
              <w:jc w:val="center"/>
              <w:rPr>
                <w:rFonts w:ascii="Times New Roman" w:hAnsi="Times New Roman" w:cs="Times New Roman"/>
                <w:sz w:val="20"/>
                <w:szCs w:val="20"/>
              </w:rPr>
            </w:pPr>
            <w:r w:rsidRPr="005E272F">
              <w:rPr>
                <w:rFonts w:ascii="Times New Roman" w:hAnsi="Times New Roman" w:cs="Times New Roman"/>
                <w:sz w:val="20"/>
                <w:szCs w:val="20"/>
              </w:rPr>
              <w:t>Показатели</w:t>
            </w:r>
          </w:p>
        </w:tc>
        <w:tc>
          <w:tcPr>
            <w:tcW w:w="1101" w:type="pct"/>
          </w:tcPr>
          <w:p w:rsidR="00D5706A" w:rsidRPr="005E272F" w:rsidRDefault="00D5706A" w:rsidP="003246FE">
            <w:pPr>
              <w:keepNext/>
              <w:spacing w:after="0"/>
              <w:jc w:val="center"/>
              <w:rPr>
                <w:rFonts w:ascii="Times New Roman" w:hAnsi="Times New Roman" w:cs="Times New Roman"/>
                <w:sz w:val="20"/>
                <w:szCs w:val="20"/>
              </w:rPr>
            </w:pPr>
            <w:r w:rsidRPr="005E272F">
              <w:rPr>
                <w:rFonts w:ascii="Times New Roman" w:hAnsi="Times New Roman" w:cs="Times New Roman"/>
                <w:sz w:val="20"/>
                <w:szCs w:val="20"/>
              </w:rPr>
              <w:t>Избыточное давление взрыва облака ТВС</w:t>
            </w:r>
          </w:p>
        </w:tc>
        <w:tc>
          <w:tcPr>
            <w:tcW w:w="1102" w:type="pct"/>
          </w:tcPr>
          <w:p w:rsidR="00D5706A" w:rsidRPr="005E272F" w:rsidRDefault="00D5706A" w:rsidP="003246FE">
            <w:pPr>
              <w:keepNext/>
              <w:spacing w:after="0"/>
              <w:jc w:val="center"/>
              <w:rPr>
                <w:rFonts w:ascii="Times New Roman" w:hAnsi="Times New Roman" w:cs="Times New Roman"/>
                <w:sz w:val="20"/>
                <w:szCs w:val="20"/>
              </w:rPr>
            </w:pPr>
            <w:r w:rsidRPr="005E272F">
              <w:rPr>
                <w:rFonts w:ascii="Times New Roman" w:hAnsi="Times New Roman" w:cs="Times New Roman"/>
                <w:sz w:val="20"/>
                <w:szCs w:val="20"/>
              </w:rPr>
              <w:t>Тепловое излучение пожара пролива</w:t>
            </w:r>
          </w:p>
        </w:tc>
      </w:tr>
      <w:tr w:rsidR="005E272F" w:rsidRPr="005E272F" w:rsidTr="00F05B19">
        <w:trPr>
          <w:gridAfter w:val="1"/>
          <w:wAfter w:w="171" w:type="pct"/>
          <w:trHeight w:val="20"/>
        </w:trPr>
        <w:tc>
          <w:tcPr>
            <w:tcW w:w="2626" w:type="pct"/>
            <w:gridSpan w:val="2"/>
          </w:tcPr>
          <w:p w:rsidR="00D5706A" w:rsidRPr="005E272F" w:rsidRDefault="00D5706A" w:rsidP="003246FE">
            <w:pPr>
              <w:keepNext/>
              <w:spacing w:after="0"/>
              <w:jc w:val="both"/>
              <w:rPr>
                <w:rFonts w:ascii="Times New Roman" w:hAnsi="Times New Roman" w:cs="Times New Roman"/>
                <w:sz w:val="20"/>
                <w:szCs w:val="20"/>
              </w:rPr>
            </w:pPr>
            <w:r w:rsidRPr="005E272F">
              <w:rPr>
                <w:rFonts w:ascii="Times New Roman" w:hAnsi="Times New Roman" w:cs="Times New Roman"/>
                <w:sz w:val="20"/>
                <w:szCs w:val="20"/>
              </w:rPr>
              <w:t>Максимальное количество опасного вещества, участвующего в аварии с учетом 90% заполнения цистерны, т</w:t>
            </w:r>
          </w:p>
        </w:tc>
        <w:tc>
          <w:tcPr>
            <w:tcW w:w="1101" w:type="pct"/>
            <w:vAlign w:val="center"/>
          </w:tcPr>
          <w:p w:rsidR="00D5706A" w:rsidRPr="005E272F" w:rsidRDefault="00D5706A" w:rsidP="003246FE">
            <w:pPr>
              <w:keepNext/>
              <w:spacing w:after="0"/>
              <w:jc w:val="center"/>
              <w:rPr>
                <w:rFonts w:ascii="Times New Roman" w:hAnsi="Times New Roman" w:cs="Times New Roman"/>
                <w:sz w:val="20"/>
                <w:szCs w:val="20"/>
              </w:rPr>
            </w:pPr>
            <w:r w:rsidRPr="005E272F">
              <w:rPr>
                <w:rFonts w:ascii="Times New Roman" w:hAnsi="Times New Roman" w:cs="Times New Roman"/>
                <w:sz w:val="20"/>
                <w:szCs w:val="20"/>
              </w:rPr>
              <w:t>44,7</w:t>
            </w:r>
          </w:p>
        </w:tc>
        <w:tc>
          <w:tcPr>
            <w:tcW w:w="1102" w:type="pct"/>
            <w:vAlign w:val="center"/>
          </w:tcPr>
          <w:p w:rsidR="00D5706A" w:rsidRPr="005E272F" w:rsidRDefault="00D5706A" w:rsidP="003246FE">
            <w:pPr>
              <w:keepNext/>
              <w:spacing w:after="0"/>
              <w:jc w:val="center"/>
              <w:rPr>
                <w:rFonts w:ascii="Times New Roman" w:hAnsi="Times New Roman" w:cs="Times New Roman"/>
                <w:sz w:val="20"/>
                <w:szCs w:val="20"/>
              </w:rPr>
            </w:pPr>
            <w:r w:rsidRPr="005E272F">
              <w:rPr>
                <w:rFonts w:ascii="Times New Roman" w:hAnsi="Times New Roman" w:cs="Times New Roman"/>
                <w:sz w:val="20"/>
                <w:szCs w:val="20"/>
              </w:rPr>
              <w:t>44,7</w:t>
            </w:r>
          </w:p>
        </w:tc>
      </w:tr>
      <w:tr w:rsidR="005E272F" w:rsidRPr="005E272F" w:rsidTr="00F05B19">
        <w:trPr>
          <w:gridAfter w:val="1"/>
          <w:wAfter w:w="171" w:type="pct"/>
          <w:trHeight w:val="20"/>
        </w:trPr>
        <w:tc>
          <w:tcPr>
            <w:tcW w:w="2626" w:type="pct"/>
            <w:gridSpan w:val="2"/>
          </w:tcPr>
          <w:p w:rsidR="00D5706A" w:rsidRPr="005E272F" w:rsidRDefault="00D5706A" w:rsidP="003246FE">
            <w:pPr>
              <w:keepNext/>
              <w:spacing w:after="0"/>
              <w:jc w:val="both"/>
              <w:rPr>
                <w:rFonts w:ascii="Times New Roman" w:hAnsi="Times New Roman" w:cs="Times New Roman"/>
                <w:sz w:val="20"/>
                <w:szCs w:val="20"/>
              </w:rPr>
            </w:pPr>
            <w:r w:rsidRPr="005E272F">
              <w:rPr>
                <w:rFonts w:ascii="Times New Roman" w:hAnsi="Times New Roman" w:cs="Times New Roman"/>
                <w:sz w:val="20"/>
                <w:szCs w:val="20"/>
              </w:rPr>
              <w:t>Максимальное количество опасного вещества, участвующего в создании поражающих факторов, т</w:t>
            </w:r>
          </w:p>
        </w:tc>
        <w:tc>
          <w:tcPr>
            <w:tcW w:w="1101" w:type="pct"/>
            <w:vAlign w:val="center"/>
          </w:tcPr>
          <w:p w:rsidR="00D5706A" w:rsidRPr="005E272F" w:rsidRDefault="00D5706A" w:rsidP="003246FE">
            <w:pPr>
              <w:keepNext/>
              <w:spacing w:after="0"/>
              <w:jc w:val="center"/>
              <w:rPr>
                <w:rFonts w:ascii="Times New Roman" w:hAnsi="Times New Roman" w:cs="Times New Roman"/>
                <w:sz w:val="20"/>
                <w:szCs w:val="20"/>
              </w:rPr>
            </w:pPr>
            <w:r w:rsidRPr="005E272F">
              <w:rPr>
                <w:rFonts w:ascii="Times New Roman" w:hAnsi="Times New Roman" w:cs="Times New Roman"/>
                <w:sz w:val="20"/>
                <w:szCs w:val="20"/>
              </w:rPr>
              <w:t>3</w:t>
            </w:r>
          </w:p>
        </w:tc>
        <w:tc>
          <w:tcPr>
            <w:tcW w:w="1102" w:type="pct"/>
            <w:vAlign w:val="center"/>
          </w:tcPr>
          <w:p w:rsidR="00D5706A" w:rsidRPr="005E272F" w:rsidRDefault="00D5706A" w:rsidP="003246FE">
            <w:pPr>
              <w:keepNext/>
              <w:spacing w:after="0"/>
              <w:jc w:val="center"/>
              <w:rPr>
                <w:rFonts w:ascii="Times New Roman" w:hAnsi="Times New Roman" w:cs="Times New Roman"/>
                <w:sz w:val="20"/>
                <w:szCs w:val="20"/>
              </w:rPr>
            </w:pPr>
            <w:r w:rsidRPr="005E272F">
              <w:rPr>
                <w:rFonts w:ascii="Times New Roman" w:hAnsi="Times New Roman" w:cs="Times New Roman"/>
                <w:sz w:val="20"/>
                <w:szCs w:val="20"/>
              </w:rPr>
              <w:t>44,7</w:t>
            </w:r>
          </w:p>
        </w:tc>
      </w:tr>
      <w:tr w:rsidR="005E272F" w:rsidRPr="005E272F" w:rsidTr="00F05B19">
        <w:trPr>
          <w:gridAfter w:val="1"/>
          <w:wAfter w:w="171" w:type="pct"/>
          <w:trHeight w:val="20"/>
        </w:trPr>
        <w:tc>
          <w:tcPr>
            <w:tcW w:w="2626" w:type="pct"/>
            <w:gridSpan w:val="2"/>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Граница зоны (м), с избыточным давлением:</w:t>
            </w:r>
          </w:p>
        </w:tc>
        <w:tc>
          <w:tcPr>
            <w:tcW w:w="1101" w:type="pct"/>
            <w:vAlign w:val="center"/>
          </w:tcPr>
          <w:p w:rsidR="00D5706A" w:rsidRPr="005E272F" w:rsidRDefault="00D5706A" w:rsidP="003246FE">
            <w:pPr>
              <w:spacing w:after="0"/>
              <w:jc w:val="center"/>
              <w:rPr>
                <w:rFonts w:ascii="Times New Roman" w:hAnsi="Times New Roman" w:cs="Times New Roman"/>
                <w:sz w:val="20"/>
                <w:szCs w:val="20"/>
              </w:rPr>
            </w:pPr>
          </w:p>
        </w:tc>
        <w:tc>
          <w:tcPr>
            <w:tcW w:w="1102" w:type="pct"/>
            <w:vAlign w:val="center"/>
          </w:tcPr>
          <w:p w:rsidR="00D5706A" w:rsidRPr="005E272F" w:rsidRDefault="00D5706A" w:rsidP="003246FE">
            <w:pPr>
              <w:spacing w:after="0"/>
              <w:jc w:val="center"/>
              <w:rPr>
                <w:rFonts w:ascii="Times New Roman" w:hAnsi="Times New Roman" w:cs="Times New Roman"/>
                <w:sz w:val="20"/>
                <w:szCs w:val="20"/>
              </w:rPr>
            </w:pPr>
          </w:p>
        </w:tc>
      </w:tr>
      <w:tr w:rsidR="005E272F" w:rsidRPr="005E272F" w:rsidTr="00F05B19">
        <w:trPr>
          <w:gridAfter w:val="1"/>
          <w:wAfter w:w="171" w:type="pct"/>
          <w:trHeight w:val="20"/>
        </w:trPr>
        <w:tc>
          <w:tcPr>
            <w:tcW w:w="2626"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ΔР=320 кПа</w:t>
            </w:r>
          </w:p>
        </w:tc>
        <w:tc>
          <w:tcPr>
            <w:tcW w:w="1101"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21,7</w:t>
            </w:r>
          </w:p>
        </w:tc>
        <w:tc>
          <w:tcPr>
            <w:tcW w:w="1102"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171" w:type="pct"/>
          <w:trHeight w:val="20"/>
        </w:trPr>
        <w:tc>
          <w:tcPr>
            <w:tcW w:w="2626"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ΔР=160 кПа</w:t>
            </w:r>
          </w:p>
        </w:tc>
        <w:tc>
          <w:tcPr>
            <w:tcW w:w="1101"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30</w:t>
            </w:r>
          </w:p>
        </w:tc>
        <w:tc>
          <w:tcPr>
            <w:tcW w:w="1102"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171" w:type="pct"/>
          <w:trHeight w:val="20"/>
        </w:trPr>
        <w:tc>
          <w:tcPr>
            <w:tcW w:w="2626"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ΔР=128 кПа</w:t>
            </w:r>
          </w:p>
        </w:tc>
        <w:tc>
          <w:tcPr>
            <w:tcW w:w="1101"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33</w:t>
            </w:r>
          </w:p>
        </w:tc>
        <w:tc>
          <w:tcPr>
            <w:tcW w:w="1102"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171" w:type="pct"/>
          <w:trHeight w:val="20"/>
        </w:trPr>
        <w:tc>
          <w:tcPr>
            <w:tcW w:w="2626"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ΔР=96 кПа</w:t>
            </w:r>
          </w:p>
        </w:tc>
        <w:tc>
          <w:tcPr>
            <w:tcW w:w="1101"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38,3</w:t>
            </w:r>
          </w:p>
        </w:tc>
        <w:tc>
          <w:tcPr>
            <w:tcW w:w="1102"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171" w:type="pct"/>
          <w:trHeight w:val="20"/>
        </w:trPr>
        <w:tc>
          <w:tcPr>
            <w:tcW w:w="2626"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ΔР=80 кПа</w:t>
            </w:r>
          </w:p>
        </w:tc>
        <w:tc>
          <w:tcPr>
            <w:tcW w:w="1101"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42</w:t>
            </w:r>
          </w:p>
        </w:tc>
        <w:tc>
          <w:tcPr>
            <w:tcW w:w="1102"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171" w:type="pct"/>
          <w:trHeight w:val="20"/>
        </w:trPr>
        <w:tc>
          <w:tcPr>
            <w:tcW w:w="2626"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ΔР=64 кПа</w:t>
            </w:r>
          </w:p>
        </w:tc>
        <w:tc>
          <w:tcPr>
            <w:tcW w:w="1101"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47,4</w:t>
            </w:r>
          </w:p>
        </w:tc>
        <w:tc>
          <w:tcPr>
            <w:tcW w:w="1102"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171" w:type="pct"/>
          <w:trHeight w:val="20"/>
        </w:trPr>
        <w:tc>
          <w:tcPr>
            <w:tcW w:w="2626"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ΔР=48 кПа</w:t>
            </w:r>
          </w:p>
        </w:tc>
        <w:tc>
          <w:tcPr>
            <w:tcW w:w="1101"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55,5</w:t>
            </w:r>
          </w:p>
        </w:tc>
        <w:tc>
          <w:tcPr>
            <w:tcW w:w="1102"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171" w:type="pct"/>
          <w:trHeight w:val="20"/>
        </w:trPr>
        <w:tc>
          <w:tcPr>
            <w:tcW w:w="2626"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ΔР=32 кПа</w:t>
            </w:r>
          </w:p>
        </w:tc>
        <w:tc>
          <w:tcPr>
            <w:tcW w:w="1101"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70,5</w:t>
            </w:r>
          </w:p>
        </w:tc>
        <w:tc>
          <w:tcPr>
            <w:tcW w:w="1102"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171" w:type="pct"/>
          <w:trHeight w:val="20"/>
        </w:trPr>
        <w:tc>
          <w:tcPr>
            <w:tcW w:w="2626"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ΔР=16 кПа</w:t>
            </w:r>
          </w:p>
        </w:tc>
        <w:tc>
          <w:tcPr>
            <w:tcW w:w="1101"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111</w:t>
            </w:r>
          </w:p>
        </w:tc>
        <w:tc>
          <w:tcPr>
            <w:tcW w:w="1102" w:type="pct"/>
            <w:vAlign w:val="center"/>
          </w:tcPr>
          <w:p w:rsidR="00D5706A" w:rsidRPr="005E272F" w:rsidRDefault="00D5706A" w:rsidP="003246FE">
            <w:pPr>
              <w:spacing w:after="0"/>
              <w:jc w:val="center"/>
              <w:rPr>
                <w:rFonts w:ascii="Times New Roman" w:hAnsi="Times New Roman" w:cs="Times New Roman"/>
                <w:sz w:val="20"/>
                <w:szCs w:val="20"/>
              </w:rPr>
            </w:pPr>
          </w:p>
        </w:tc>
      </w:tr>
      <w:tr w:rsidR="005E272F" w:rsidRPr="005E272F" w:rsidTr="00F05B19">
        <w:trPr>
          <w:gridAfter w:val="1"/>
          <w:wAfter w:w="171" w:type="pct"/>
          <w:trHeight w:val="20"/>
        </w:trPr>
        <w:tc>
          <w:tcPr>
            <w:tcW w:w="2626" w:type="pct"/>
            <w:gridSpan w:val="2"/>
            <w:vAlign w:val="center"/>
          </w:tcPr>
          <w:p w:rsidR="00D5706A" w:rsidRPr="005E272F" w:rsidRDefault="00D5706A" w:rsidP="003246FE">
            <w:pPr>
              <w:spacing w:after="0"/>
              <w:ind w:left="-57" w:right="-57" w:firstLine="1191"/>
              <w:rPr>
                <w:rFonts w:ascii="Times New Roman" w:hAnsi="Times New Roman" w:cs="Times New Roman"/>
                <w:sz w:val="20"/>
                <w:szCs w:val="20"/>
              </w:rPr>
            </w:pPr>
            <w:r w:rsidRPr="005E272F">
              <w:rPr>
                <w:rFonts w:ascii="Times New Roman" w:hAnsi="Times New Roman" w:cs="Times New Roman"/>
                <w:sz w:val="20"/>
                <w:szCs w:val="20"/>
              </w:rPr>
              <w:t>ΔР=5 кПа (зона расстекления)</w:t>
            </w:r>
          </w:p>
        </w:tc>
        <w:tc>
          <w:tcPr>
            <w:tcW w:w="1101"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272,5</w:t>
            </w:r>
          </w:p>
        </w:tc>
        <w:tc>
          <w:tcPr>
            <w:tcW w:w="1102"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gridAfter w:val="1"/>
          <w:wAfter w:w="171" w:type="pct"/>
          <w:trHeight w:val="20"/>
        </w:trPr>
        <w:tc>
          <w:tcPr>
            <w:tcW w:w="2626" w:type="pct"/>
            <w:gridSpan w:val="2"/>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Максимальная площадь пожара разлива, м</w:t>
            </w:r>
            <w:r w:rsidRPr="005E272F">
              <w:rPr>
                <w:rFonts w:ascii="Times New Roman" w:hAnsi="Times New Roman" w:cs="Times New Roman"/>
                <w:sz w:val="20"/>
                <w:szCs w:val="20"/>
                <w:vertAlign w:val="superscript"/>
              </w:rPr>
              <w:t>2</w:t>
            </w:r>
          </w:p>
        </w:tc>
        <w:tc>
          <w:tcPr>
            <w:tcW w:w="1101"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1102"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1218</w:t>
            </w:r>
          </w:p>
        </w:tc>
      </w:tr>
      <w:tr w:rsidR="005E272F" w:rsidRPr="005E272F" w:rsidTr="00F05B19">
        <w:trPr>
          <w:gridAfter w:val="1"/>
          <w:wAfter w:w="171" w:type="pct"/>
          <w:trHeight w:val="20"/>
        </w:trPr>
        <w:tc>
          <w:tcPr>
            <w:tcW w:w="2626" w:type="pct"/>
            <w:gridSpan w:val="2"/>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Радиус разлива, м</w:t>
            </w:r>
          </w:p>
        </w:tc>
        <w:tc>
          <w:tcPr>
            <w:tcW w:w="1101"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1102"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19,7</w:t>
            </w:r>
          </w:p>
        </w:tc>
      </w:tr>
      <w:tr w:rsidR="005E272F" w:rsidRPr="005E272F" w:rsidTr="00F05B19">
        <w:trPr>
          <w:gridAfter w:val="1"/>
          <w:wAfter w:w="171" w:type="pct"/>
          <w:trHeight w:val="20"/>
        </w:trPr>
        <w:tc>
          <w:tcPr>
            <w:tcW w:w="2626" w:type="pct"/>
            <w:gridSpan w:val="2"/>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Возгорание древесины через 10 мин (q=14 кВт/м</w:t>
            </w:r>
            <w:r w:rsidRPr="005E272F">
              <w:rPr>
                <w:rFonts w:ascii="Times New Roman" w:hAnsi="Times New Roman" w:cs="Times New Roman"/>
                <w:sz w:val="20"/>
                <w:szCs w:val="20"/>
                <w:vertAlign w:val="superscript"/>
              </w:rPr>
              <w:t>2</w:t>
            </w:r>
            <w:r w:rsidRPr="005E272F">
              <w:rPr>
                <w:rFonts w:ascii="Times New Roman" w:hAnsi="Times New Roman" w:cs="Times New Roman"/>
                <w:sz w:val="20"/>
                <w:szCs w:val="20"/>
              </w:rPr>
              <w:t>):</w:t>
            </w:r>
          </w:p>
        </w:tc>
        <w:tc>
          <w:tcPr>
            <w:tcW w:w="1101"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1102"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25,3</w:t>
            </w:r>
          </w:p>
        </w:tc>
      </w:tr>
      <w:tr w:rsidR="005E272F" w:rsidRPr="005E272F" w:rsidTr="00F05B19">
        <w:trPr>
          <w:gridAfter w:val="1"/>
          <w:wAfter w:w="171" w:type="pct"/>
          <w:trHeight w:val="20"/>
        </w:trPr>
        <w:tc>
          <w:tcPr>
            <w:tcW w:w="2626" w:type="pct"/>
            <w:gridSpan w:val="2"/>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Появление ожогов 1-й степени через 15-20 с, 2-й степени через 30-40 с (q=7 кВт/м</w:t>
            </w:r>
            <w:r w:rsidRPr="005E272F">
              <w:rPr>
                <w:rFonts w:ascii="Times New Roman" w:hAnsi="Times New Roman" w:cs="Times New Roman"/>
                <w:sz w:val="20"/>
                <w:szCs w:val="20"/>
                <w:vertAlign w:val="superscript"/>
              </w:rPr>
              <w:t>2</w:t>
            </w:r>
            <w:r w:rsidRPr="005E272F">
              <w:rPr>
                <w:rFonts w:ascii="Times New Roman" w:hAnsi="Times New Roman" w:cs="Times New Roman"/>
                <w:sz w:val="20"/>
                <w:szCs w:val="20"/>
              </w:rPr>
              <w:t>):</w:t>
            </w:r>
          </w:p>
        </w:tc>
        <w:tc>
          <w:tcPr>
            <w:tcW w:w="1101"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1102"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35,4</w:t>
            </w:r>
          </w:p>
        </w:tc>
      </w:tr>
      <w:tr w:rsidR="005E272F" w:rsidRPr="005E272F" w:rsidTr="00F05B19">
        <w:trPr>
          <w:gridAfter w:val="1"/>
          <w:wAfter w:w="171" w:type="pct"/>
          <w:trHeight w:val="20"/>
        </w:trPr>
        <w:tc>
          <w:tcPr>
            <w:tcW w:w="2626" w:type="pct"/>
            <w:gridSpan w:val="2"/>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Безопасно для человека в брезентовой одежде (q=4,2 кВт/м</w:t>
            </w:r>
            <w:r w:rsidRPr="005E272F">
              <w:rPr>
                <w:rFonts w:ascii="Times New Roman" w:hAnsi="Times New Roman" w:cs="Times New Roman"/>
                <w:sz w:val="20"/>
                <w:szCs w:val="20"/>
                <w:vertAlign w:val="superscript"/>
              </w:rPr>
              <w:t>2</w:t>
            </w:r>
            <w:r w:rsidRPr="005E272F">
              <w:rPr>
                <w:rFonts w:ascii="Times New Roman" w:hAnsi="Times New Roman" w:cs="Times New Roman"/>
                <w:sz w:val="20"/>
                <w:szCs w:val="20"/>
              </w:rPr>
              <w:t>):</w:t>
            </w:r>
          </w:p>
        </w:tc>
        <w:tc>
          <w:tcPr>
            <w:tcW w:w="1101"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1102"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44,7</w:t>
            </w:r>
          </w:p>
        </w:tc>
      </w:tr>
      <w:tr w:rsidR="005E272F" w:rsidRPr="005E272F" w:rsidTr="00F05B19">
        <w:trPr>
          <w:gridAfter w:val="1"/>
          <w:wAfter w:w="171" w:type="pct"/>
          <w:trHeight w:val="20"/>
        </w:trPr>
        <w:tc>
          <w:tcPr>
            <w:tcW w:w="2626" w:type="pct"/>
            <w:gridSpan w:val="2"/>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Без негативных последствий в течение длительного времени (q=1,4 кВт/м</w:t>
            </w:r>
            <w:r w:rsidRPr="005E272F">
              <w:rPr>
                <w:rFonts w:ascii="Times New Roman" w:hAnsi="Times New Roman" w:cs="Times New Roman"/>
                <w:sz w:val="20"/>
                <w:szCs w:val="20"/>
                <w:vertAlign w:val="superscript"/>
              </w:rPr>
              <w:t>2</w:t>
            </w:r>
            <w:r w:rsidRPr="005E272F">
              <w:rPr>
                <w:rFonts w:ascii="Times New Roman" w:hAnsi="Times New Roman" w:cs="Times New Roman"/>
                <w:sz w:val="20"/>
                <w:szCs w:val="20"/>
              </w:rPr>
              <w:t>):</w:t>
            </w:r>
          </w:p>
        </w:tc>
        <w:tc>
          <w:tcPr>
            <w:tcW w:w="1101"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w:t>
            </w:r>
          </w:p>
        </w:tc>
        <w:tc>
          <w:tcPr>
            <w:tcW w:w="1102" w:type="pct"/>
            <w:vAlign w:val="center"/>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69,9</w:t>
            </w:r>
          </w:p>
        </w:tc>
      </w:tr>
      <w:tr w:rsidR="005E272F" w:rsidRPr="005E272F" w:rsidTr="00F05B1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cantSplit/>
          <w:trHeight w:val="1134"/>
        </w:trPr>
        <w:tc>
          <w:tcPr>
            <w:tcW w:w="329" w:type="pct"/>
            <w:textDirection w:val="btLr"/>
          </w:tcPr>
          <w:p w:rsidR="00D5706A" w:rsidRPr="005E272F" w:rsidRDefault="00D5706A" w:rsidP="003246FE">
            <w:pPr>
              <w:tabs>
                <w:tab w:val="left" w:pos="-2127"/>
              </w:tabs>
              <w:autoSpaceDE w:val="0"/>
              <w:autoSpaceDN w:val="0"/>
              <w:adjustRightInd w:val="0"/>
              <w:spacing w:after="0" w:line="360" w:lineRule="auto"/>
              <w:ind w:left="113" w:right="-30"/>
              <w:jc w:val="center"/>
              <w:rPr>
                <w:rFonts w:ascii="Times New Roman" w:hAnsi="Times New Roman" w:cs="Times New Roman"/>
              </w:rPr>
            </w:pPr>
            <w:r w:rsidRPr="005E272F">
              <w:rPr>
                <w:rFonts w:ascii="Times New Roman" w:hAnsi="Times New Roman" w:cs="Times New Roman"/>
              </w:rPr>
              <w:t>Избыточное давление взрыва облака ТВС, кПа</w:t>
            </w:r>
          </w:p>
        </w:tc>
        <w:tc>
          <w:tcPr>
            <w:tcW w:w="4671" w:type="pct"/>
            <w:gridSpan w:val="4"/>
          </w:tcPr>
          <w:p w:rsidR="00D5706A" w:rsidRPr="005E272F" w:rsidRDefault="005E272F" w:rsidP="003246FE">
            <w:pPr>
              <w:autoSpaceDE w:val="0"/>
              <w:autoSpaceDN w:val="0"/>
              <w:adjustRightInd w:val="0"/>
              <w:spacing w:after="0"/>
              <w:rPr>
                <w:rFonts w:ascii="Times New Roman" w:hAnsi="Times New Roman" w:cs="Times New Roman"/>
                <w:position w:val="-541"/>
                <w:sz w:val="20"/>
                <w:szCs w:val="20"/>
              </w:rPr>
            </w:pPr>
            <w:r w:rsidRPr="005E272F">
              <w:rPr>
                <w:rFonts w:ascii="Times New Roman" w:hAnsi="Times New Roman" w:cs="Times New Roman"/>
                <w:position w:val="-541"/>
                <w:sz w:val="20"/>
                <w:szCs w:val="20"/>
              </w:rPr>
              <w:pict>
                <v:shape id="_x0000_i1044" type="#_x0000_t75" style="width:448.15pt;height:282.8pt">
                  <v:imagedata r:id="rId37" o:title="Untitled-1"/>
                </v:shape>
              </w:pict>
            </w:r>
          </w:p>
        </w:tc>
      </w:tr>
      <w:tr w:rsidR="005E272F" w:rsidRPr="005E272F" w:rsidTr="00F05B1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329" w:type="pct"/>
          </w:tcPr>
          <w:p w:rsidR="00D5706A" w:rsidRPr="005E272F" w:rsidRDefault="00D5706A" w:rsidP="003246FE">
            <w:pPr>
              <w:tabs>
                <w:tab w:val="left" w:pos="-2127"/>
              </w:tabs>
              <w:autoSpaceDE w:val="0"/>
              <w:autoSpaceDN w:val="0"/>
              <w:adjustRightInd w:val="0"/>
              <w:spacing w:after="0" w:line="360" w:lineRule="auto"/>
              <w:ind w:right="-30"/>
              <w:jc w:val="both"/>
              <w:rPr>
                <w:rFonts w:ascii="Times New Roman" w:hAnsi="Times New Roman" w:cs="Times New Roman"/>
              </w:rPr>
            </w:pPr>
          </w:p>
        </w:tc>
        <w:tc>
          <w:tcPr>
            <w:tcW w:w="4671" w:type="pct"/>
            <w:gridSpan w:val="4"/>
          </w:tcPr>
          <w:p w:rsidR="00D5706A" w:rsidRPr="005E272F" w:rsidRDefault="00D5706A" w:rsidP="003246FE">
            <w:pPr>
              <w:tabs>
                <w:tab w:val="left" w:pos="-2127"/>
              </w:tabs>
              <w:autoSpaceDE w:val="0"/>
              <w:autoSpaceDN w:val="0"/>
              <w:adjustRightInd w:val="0"/>
              <w:spacing w:after="0" w:line="360" w:lineRule="auto"/>
              <w:ind w:right="-30"/>
              <w:jc w:val="center"/>
              <w:rPr>
                <w:rFonts w:ascii="Times New Roman" w:hAnsi="Times New Roman" w:cs="Times New Roman"/>
              </w:rPr>
            </w:pPr>
            <w:r w:rsidRPr="005E272F">
              <w:rPr>
                <w:rFonts w:ascii="Times New Roman" w:hAnsi="Times New Roman" w:cs="Times New Roman"/>
              </w:rPr>
              <w:t>Расстояние от центра взрыва, м</w:t>
            </w:r>
          </w:p>
        </w:tc>
      </w:tr>
    </w:tbl>
    <w:p w:rsidR="00D5706A" w:rsidRPr="005E272F" w:rsidRDefault="00D5706A" w:rsidP="003246FE">
      <w:pPr>
        <w:tabs>
          <w:tab w:val="left" w:pos="-2127"/>
        </w:tabs>
        <w:autoSpaceDE w:val="0"/>
        <w:autoSpaceDN w:val="0"/>
        <w:adjustRightInd w:val="0"/>
        <w:spacing w:after="0" w:line="360" w:lineRule="auto"/>
        <w:ind w:right="-30"/>
        <w:jc w:val="both"/>
        <w:rPr>
          <w:rFonts w:ascii="Times New Roman" w:hAnsi="Times New Roman" w:cs="Times New Roman"/>
        </w:rPr>
      </w:pPr>
      <w:r w:rsidRPr="005E272F">
        <w:rPr>
          <w:rFonts w:ascii="Times New Roman" w:hAnsi="Times New Roman" w:cs="Times New Roman"/>
        </w:rPr>
        <w:t>Рисунок 27 – Зависимость величины избыточного давления ударной волны взрыва облака ТВС от расстояния.</w:t>
      </w:r>
    </w:p>
    <w:p w:rsidR="00D5706A" w:rsidRPr="005E272F" w:rsidRDefault="00D5706A" w:rsidP="003246FE">
      <w:pPr>
        <w:tabs>
          <w:tab w:val="left" w:pos="-2127"/>
        </w:tabs>
        <w:autoSpaceDE w:val="0"/>
        <w:autoSpaceDN w:val="0"/>
        <w:adjustRightInd w:val="0"/>
        <w:spacing w:after="0" w:line="360" w:lineRule="auto"/>
        <w:ind w:right="-30"/>
        <w:jc w:val="both"/>
        <w:rPr>
          <w:rFonts w:ascii="Times New Roman" w:hAnsi="Times New Roman" w:cs="Times New Roman"/>
        </w:rPr>
      </w:pPr>
    </w:p>
    <w:tbl>
      <w:tblPr>
        <w:tblW w:w="0" w:type="auto"/>
        <w:tblLook w:val="04A0" w:firstRow="1" w:lastRow="0" w:firstColumn="1" w:lastColumn="0" w:noHBand="0" w:noVBand="1"/>
      </w:tblPr>
      <w:tblGrid>
        <w:gridCol w:w="648"/>
        <w:gridCol w:w="9208"/>
      </w:tblGrid>
      <w:tr w:rsidR="005E272F" w:rsidRPr="005E272F" w:rsidTr="00F05B19">
        <w:trPr>
          <w:cantSplit/>
          <w:trHeight w:val="4970"/>
        </w:trPr>
        <w:tc>
          <w:tcPr>
            <w:tcW w:w="648" w:type="dxa"/>
            <w:textDirection w:val="btLr"/>
          </w:tcPr>
          <w:p w:rsidR="00D5706A" w:rsidRPr="005E272F" w:rsidRDefault="00D5706A" w:rsidP="003246FE">
            <w:pPr>
              <w:tabs>
                <w:tab w:val="left" w:pos="-2127"/>
              </w:tabs>
              <w:autoSpaceDE w:val="0"/>
              <w:autoSpaceDN w:val="0"/>
              <w:adjustRightInd w:val="0"/>
              <w:spacing w:after="0" w:line="360" w:lineRule="auto"/>
              <w:ind w:left="113" w:right="-30"/>
              <w:jc w:val="center"/>
              <w:rPr>
                <w:rFonts w:ascii="Times New Roman" w:hAnsi="Times New Roman" w:cs="Times New Roman"/>
              </w:rPr>
            </w:pPr>
            <w:r w:rsidRPr="005E272F">
              <w:rPr>
                <w:rFonts w:ascii="Times New Roman" w:hAnsi="Times New Roman" w:cs="Times New Roman"/>
              </w:rPr>
              <w:t>Тепловое излучение пожара разлива, кВт/м</w:t>
            </w:r>
            <w:r w:rsidRPr="005E272F">
              <w:rPr>
                <w:rFonts w:ascii="Times New Roman" w:hAnsi="Times New Roman" w:cs="Times New Roman"/>
                <w:vertAlign w:val="superscript"/>
              </w:rPr>
              <w:t>2</w:t>
            </w:r>
          </w:p>
        </w:tc>
        <w:tc>
          <w:tcPr>
            <w:tcW w:w="9208" w:type="dxa"/>
          </w:tcPr>
          <w:p w:rsidR="00D5706A" w:rsidRPr="005E272F" w:rsidRDefault="005E272F" w:rsidP="003246FE">
            <w:pPr>
              <w:autoSpaceDE w:val="0"/>
              <w:autoSpaceDN w:val="0"/>
              <w:adjustRightInd w:val="0"/>
              <w:spacing w:after="0"/>
              <w:rPr>
                <w:rFonts w:ascii="Times New Roman" w:hAnsi="Times New Roman" w:cs="Times New Roman"/>
              </w:rPr>
            </w:pPr>
            <w:r w:rsidRPr="005E272F">
              <w:rPr>
                <w:rFonts w:ascii="Times New Roman" w:hAnsi="Times New Roman" w:cs="Times New Roman"/>
              </w:rPr>
              <w:pict>
                <v:shape id="_x0000_i1045" type="#_x0000_t75" style="width:394.55pt;height:241.9pt">
                  <v:imagedata r:id="rId38" o:title="Безимени-2"/>
                </v:shape>
              </w:pict>
            </w:r>
          </w:p>
        </w:tc>
      </w:tr>
      <w:tr w:rsidR="005E272F" w:rsidRPr="005E272F" w:rsidTr="00F05B19">
        <w:tc>
          <w:tcPr>
            <w:tcW w:w="648" w:type="dxa"/>
          </w:tcPr>
          <w:p w:rsidR="00D5706A" w:rsidRPr="005E272F" w:rsidRDefault="00D5706A" w:rsidP="003246FE">
            <w:pPr>
              <w:tabs>
                <w:tab w:val="left" w:pos="-2127"/>
              </w:tabs>
              <w:autoSpaceDE w:val="0"/>
              <w:autoSpaceDN w:val="0"/>
              <w:adjustRightInd w:val="0"/>
              <w:spacing w:after="0" w:line="360" w:lineRule="auto"/>
              <w:ind w:right="-30"/>
              <w:jc w:val="both"/>
              <w:rPr>
                <w:rFonts w:ascii="Times New Roman" w:hAnsi="Times New Roman" w:cs="Times New Roman"/>
              </w:rPr>
            </w:pPr>
          </w:p>
        </w:tc>
        <w:tc>
          <w:tcPr>
            <w:tcW w:w="9208" w:type="dxa"/>
          </w:tcPr>
          <w:p w:rsidR="00D5706A" w:rsidRPr="005E272F" w:rsidRDefault="00D5706A" w:rsidP="003246FE">
            <w:pPr>
              <w:tabs>
                <w:tab w:val="left" w:pos="-2127"/>
              </w:tabs>
              <w:autoSpaceDE w:val="0"/>
              <w:autoSpaceDN w:val="0"/>
              <w:adjustRightInd w:val="0"/>
              <w:spacing w:after="0" w:line="360" w:lineRule="auto"/>
              <w:ind w:right="-30"/>
              <w:jc w:val="center"/>
              <w:rPr>
                <w:rFonts w:ascii="Times New Roman" w:hAnsi="Times New Roman" w:cs="Times New Roman"/>
              </w:rPr>
            </w:pPr>
            <w:r w:rsidRPr="005E272F">
              <w:rPr>
                <w:rFonts w:ascii="Times New Roman" w:hAnsi="Times New Roman" w:cs="Times New Roman"/>
              </w:rPr>
              <w:t>Расстояние от места разрушения ж/д цистерны, м</w:t>
            </w:r>
          </w:p>
        </w:tc>
      </w:tr>
    </w:tbl>
    <w:p w:rsidR="00D5706A" w:rsidRPr="005E272F" w:rsidRDefault="00D5706A" w:rsidP="003246FE">
      <w:pPr>
        <w:tabs>
          <w:tab w:val="left" w:pos="-2127"/>
        </w:tabs>
        <w:autoSpaceDE w:val="0"/>
        <w:autoSpaceDN w:val="0"/>
        <w:adjustRightInd w:val="0"/>
        <w:spacing w:after="0" w:line="360" w:lineRule="auto"/>
        <w:ind w:right="-30"/>
        <w:jc w:val="both"/>
        <w:rPr>
          <w:rFonts w:ascii="Times New Roman" w:hAnsi="Times New Roman" w:cs="Times New Roman"/>
        </w:rPr>
      </w:pPr>
      <w:r w:rsidRPr="005E272F">
        <w:rPr>
          <w:rFonts w:ascii="Times New Roman" w:hAnsi="Times New Roman" w:cs="Times New Roman"/>
        </w:rPr>
        <w:t>Рисунок 28 – Зависимость величины теплового излучения пожара разлива от расстояния.</w:t>
      </w:r>
    </w:p>
    <w:p w:rsidR="00D5706A" w:rsidRPr="005E272F" w:rsidRDefault="00D5706A" w:rsidP="003246FE">
      <w:pPr>
        <w:tabs>
          <w:tab w:val="left" w:pos="-2127"/>
        </w:tabs>
        <w:autoSpaceDE w:val="0"/>
        <w:autoSpaceDN w:val="0"/>
        <w:adjustRightInd w:val="0"/>
        <w:spacing w:after="0" w:line="360" w:lineRule="auto"/>
        <w:ind w:right="-30"/>
        <w:jc w:val="both"/>
        <w:rPr>
          <w:rFonts w:ascii="Times New Roman" w:hAnsi="Times New Roman" w:cs="Times New Roman"/>
        </w:rPr>
      </w:pP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lastRenderedPageBreak/>
        <w:t>Зоны возможных сильных разрушений, границы которых определяются величиной избыточного давления 50 кПа, составляют 54,2 м.</w:t>
      </w:r>
    </w:p>
    <w:p w:rsidR="00D5706A" w:rsidRPr="005E272F" w:rsidRDefault="00D5706A" w:rsidP="003246FE">
      <w:pPr>
        <w:spacing w:after="0" w:line="360" w:lineRule="auto"/>
        <w:ind w:firstLine="851"/>
        <w:contextualSpacing/>
        <w:jc w:val="both"/>
        <w:rPr>
          <w:rFonts w:ascii="Times New Roman" w:hAnsi="Times New Roman" w:cs="Times New Roman"/>
        </w:rPr>
      </w:pPr>
      <w:r w:rsidRPr="005E272F">
        <w:rPr>
          <w:rFonts w:ascii="Times New Roman" w:hAnsi="Times New Roman" w:cs="Times New Roman"/>
        </w:rPr>
        <w:t>Зависимость степени риска от расстояния при возможных ЧС при транспортировке нефтепродуктов приведена на рисунке 29.</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24"/>
        <w:gridCol w:w="7432"/>
      </w:tblGrid>
      <w:tr w:rsidR="005E272F" w:rsidRPr="005E272F" w:rsidTr="00F05B19">
        <w:tc>
          <w:tcPr>
            <w:tcW w:w="2107" w:type="pct"/>
          </w:tcPr>
          <w:p w:rsidR="00D5706A" w:rsidRPr="005E272F" w:rsidRDefault="00D5706A" w:rsidP="003246FE">
            <w:pPr>
              <w:keepNext/>
              <w:spacing w:after="0"/>
              <w:rPr>
                <w:rFonts w:ascii="Times New Roman" w:hAnsi="Times New Roman" w:cs="Times New Roman"/>
                <w:sz w:val="16"/>
                <w:szCs w:val="16"/>
              </w:rPr>
            </w:pPr>
            <w:r w:rsidRPr="005E272F">
              <w:rPr>
                <w:rFonts w:ascii="Times New Roman" w:hAnsi="Times New Roman" w:cs="Times New Roman"/>
                <w:sz w:val="16"/>
                <w:szCs w:val="16"/>
              </w:rPr>
              <w:t xml:space="preserve">Возможные поражающие факторы, вызванные ЧС при транспортировке </w:t>
            </w:r>
            <w:r w:rsidRPr="005E272F">
              <w:rPr>
                <w:rFonts w:ascii="Times New Roman" w:hAnsi="Times New Roman" w:cs="Times New Roman"/>
                <w:b/>
                <w:sz w:val="16"/>
                <w:szCs w:val="16"/>
              </w:rPr>
              <w:t>бензина</w:t>
            </w:r>
          </w:p>
        </w:tc>
        <w:tc>
          <w:tcPr>
            <w:tcW w:w="2893" w:type="pct"/>
            <w:vAlign w:val="center"/>
          </w:tcPr>
          <w:p w:rsidR="00D5706A" w:rsidRPr="005E272F" w:rsidRDefault="00D5706A" w:rsidP="003246FE">
            <w:pPr>
              <w:keepNext/>
              <w:spacing w:after="0"/>
              <w:ind w:left="-57" w:right="-57"/>
              <w:jc w:val="center"/>
              <w:rPr>
                <w:rFonts w:ascii="Times New Roman" w:hAnsi="Times New Roman" w:cs="Times New Roman"/>
                <w:sz w:val="16"/>
                <w:szCs w:val="16"/>
              </w:rPr>
            </w:pPr>
            <w:r w:rsidRPr="005E272F">
              <w:rPr>
                <w:rFonts w:ascii="Times New Roman" w:hAnsi="Times New Roman" w:cs="Times New Roman"/>
                <w:sz w:val="16"/>
                <w:szCs w:val="16"/>
              </w:rPr>
              <w:t xml:space="preserve">График зависимости риска гибели людей от расстояния </w:t>
            </w:r>
          </w:p>
          <w:p w:rsidR="00D5706A" w:rsidRPr="005E272F" w:rsidRDefault="00D5706A" w:rsidP="003246FE">
            <w:pPr>
              <w:keepNext/>
              <w:spacing w:after="0"/>
              <w:ind w:left="-57" w:right="-57"/>
              <w:jc w:val="center"/>
              <w:rPr>
                <w:rFonts w:ascii="Times New Roman" w:hAnsi="Times New Roman" w:cs="Times New Roman"/>
                <w:sz w:val="16"/>
                <w:szCs w:val="16"/>
              </w:rPr>
            </w:pPr>
            <w:r w:rsidRPr="005E272F">
              <w:rPr>
                <w:rFonts w:ascii="Times New Roman" w:hAnsi="Times New Roman" w:cs="Times New Roman"/>
                <w:sz w:val="16"/>
                <w:szCs w:val="16"/>
              </w:rPr>
              <w:t>(от места аварии транспортного средства, перевозящего бензин)</w:t>
            </w:r>
          </w:p>
        </w:tc>
      </w:tr>
      <w:tr w:rsidR="005E272F" w:rsidRPr="005E272F" w:rsidTr="00F05B19">
        <w:tc>
          <w:tcPr>
            <w:tcW w:w="2107" w:type="pct"/>
          </w:tcPr>
          <w:p w:rsidR="00D5706A" w:rsidRPr="005E272F" w:rsidRDefault="00D5706A" w:rsidP="003246FE">
            <w:pPr>
              <w:spacing w:after="0"/>
              <w:rPr>
                <w:rFonts w:ascii="Times New Roman" w:hAnsi="Times New Roman" w:cs="Times New Roman"/>
                <w:sz w:val="16"/>
                <w:szCs w:val="16"/>
              </w:rPr>
            </w:pPr>
            <w:r w:rsidRPr="005E272F">
              <w:rPr>
                <w:rFonts w:ascii="Times New Roman" w:hAnsi="Times New Roman" w:cs="Times New Roman"/>
                <w:sz w:val="16"/>
                <w:szCs w:val="16"/>
              </w:rPr>
              <w:t>Ударная волна взрыва облака паровоздушной смеси (возможная частота реализации ЧС 1,6*10</w:t>
            </w:r>
            <w:r w:rsidRPr="005E272F">
              <w:rPr>
                <w:rFonts w:ascii="Times New Roman" w:hAnsi="Times New Roman" w:cs="Times New Roman"/>
                <w:sz w:val="16"/>
                <w:szCs w:val="16"/>
                <w:vertAlign w:val="superscript"/>
              </w:rPr>
              <w:t>-6</w:t>
            </w:r>
            <w:r w:rsidRPr="005E272F">
              <w:rPr>
                <w:rFonts w:ascii="Times New Roman" w:hAnsi="Times New Roman" w:cs="Times New Roman"/>
                <w:sz w:val="16"/>
                <w:szCs w:val="16"/>
              </w:rPr>
              <w:t xml:space="preserve"> год</w:t>
            </w:r>
            <w:r w:rsidRPr="005E272F">
              <w:rPr>
                <w:rFonts w:ascii="Times New Roman" w:hAnsi="Times New Roman" w:cs="Times New Roman"/>
                <w:sz w:val="16"/>
                <w:szCs w:val="16"/>
                <w:vertAlign w:val="superscript"/>
              </w:rPr>
              <w:t>-1</w:t>
            </w:r>
            <w:r w:rsidRPr="005E272F">
              <w:rPr>
                <w:rFonts w:ascii="Times New Roman" w:hAnsi="Times New Roman" w:cs="Times New Roman"/>
                <w:sz w:val="16"/>
                <w:szCs w:val="16"/>
              </w:rPr>
              <w:t>)</w:t>
            </w:r>
          </w:p>
        </w:tc>
        <w:tc>
          <w:tcPr>
            <w:tcW w:w="2893" w:type="pct"/>
            <w:vAlign w:val="center"/>
          </w:tcPr>
          <w:tbl>
            <w:tblPr>
              <w:tblW w:w="4494" w:type="dxa"/>
              <w:tblLook w:val="01E0" w:firstRow="1" w:lastRow="1" w:firstColumn="1" w:lastColumn="1" w:noHBand="0" w:noVBand="0"/>
            </w:tblPr>
            <w:tblGrid>
              <w:gridCol w:w="426"/>
              <w:gridCol w:w="6651"/>
            </w:tblGrid>
            <w:tr w:rsidR="005E272F" w:rsidRPr="005E272F" w:rsidTr="00F05B19">
              <w:trPr>
                <w:cantSplit/>
                <w:trHeight w:val="3234"/>
              </w:trPr>
              <w:tc>
                <w:tcPr>
                  <w:tcW w:w="411" w:type="dxa"/>
                  <w:textDirection w:val="btLr"/>
                </w:tcPr>
                <w:p w:rsidR="00D5706A" w:rsidRPr="005E272F" w:rsidRDefault="00D5706A" w:rsidP="003246FE">
                  <w:pPr>
                    <w:spacing w:after="0"/>
                    <w:ind w:left="113" w:right="113"/>
                    <w:jc w:val="center"/>
                    <w:rPr>
                      <w:rFonts w:ascii="Times New Roman" w:hAnsi="Times New Roman" w:cs="Times New Roman"/>
                      <w:sz w:val="16"/>
                      <w:szCs w:val="16"/>
                    </w:rPr>
                  </w:pPr>
                  <w:r w:rsidRPr="005E272F">
                    <w:rPr>
                      <w:rFonts w:ascii="Times New Roman" w:hAnsi="Times New Roman" w:cs="Times New Roman"/>
                      <w:sz w:val="16"/>
                      <w:szCs w:val="16"/>
                    </w:rPr>
                    <w:t>Индивидуальный риск гибели людей, 1/год</w:t>
                  </w:r>
                </w:p>
              </w:tc>
              <w:tc>
                <w:tcPr>
                  <w:tcW w:w="4083" w:type="dxa"/>
                  <w:vAlign w:val="center"/>
                </w:tcPr>
                <w:p w:rsidR="00D5706A" w:rsidRPr="005E272F" w:rsidRDefault="005E272F" w:rsidP="003246FE">
                  <w:pPr>
                    <w:spacing w:after="0"/>
                    <w:ind w:left="-108"/>
                    <w:rPr>
                      <w:rFonts w:ascii="Times New Roman" w:hAnsi="Times New Roman" w:cs="Times New Roman"/>
                      <w:sz w:val="16"/>
                      <w:szCs w:val="16"/>
                    </w:rPr>
                  </w:pPr>
                  <w:r w:rsidRPr="005E272F">
                    <w:rPr>
                      <w:rFonts w:ascii="Times New Roman" w:hAnsi="Times New Roman" w:cs="Times New Roman"/>
                      <w:sz w:val="16"/>
                      <w:szCs w:val="16"/>
                    </w:rPr>
                    <w:pict>
                      <v:shape id="_x0000_i1046" type="#_x0000_t75" style="width:327.15pt;height:256.9pt">
                        <v:imagedata r:id="rId39" o:title="Untitled-2"/>
                      </v:shape>
                    </w:pict>
                  </w:r>
                </w:p>
              </w:tc>
            </w:tr>
            <w:tr w:rsidR="005E272F" w:rsidRPr="005E272F" w:rsidTr="00F05B19">
              <w:trPr>
                <w:trHeight w:val="168"/>
              </w:trPr>
              <w:tc>
                <w:tcPr>
                  <w:tcW w:w="411" w:type="dxa"/>
                </w:tcPr>
                <w:p w:rsidR="00D5706A" w:rsidRPr="005E272F" w:rsidRDefault="00D5706A" w:rsidP="003246FE">
                  <w:pPr>
                    <w:spacing w:after="0"/>
                    <w:rPr>
                      <w:rFonts w:ascii="Times New Roman" w:hAnsi="Times New Roman" w:cs="Times New Roman"/>
                      <w:sz w:val="16"/>
                      <w:szCs w:val="16"/>
                    </w:rPr>
                  </w:pPr>
                </w:p>
              </w:tc>
              <w:tc>
                <w:tcPr>
                  <w:tcW w:w="4083" w:type="dxa"/>
                </w:tcPr>
                <w:p w:rsidR="00D5706A" w:rsidRPr="005E272F" w:rsidRDefault="00D5706A" w:rsidP="003246FE">
                  <w:pPr>
                    <w:spacing w:after="0"/>
                    <w:ind w:left="-108"/>
                    <w:jc w:val="center"/>
                    <w:rPr>
                      <w:rFonts w:ascii="Times New Roman" w:hAnsi="Times New Roman" w:cs="Times New Roman"/>
                      <w:sz w:val="16"/>
                      <w:szCs w:val="16"/>
                    </w:rPr>
                  </w:pPr>
                  <w:r w:rsidRPr="005E272F">
                    <w:rPr>
                      <w:rFonts w:ascii="Times New Roman" w:hAnsi="Times New Roman" w:cs="Times New Roman"/>
                      <w:sz w:val="16"/>
                      <w:szCs w:val="16"/>
                    </w:rPr>
                    <w:t>Расстояние от места аварии ж/д цистерны с бензином, м</w:t>
                  </w:r>
                </w:p>
              </w:tc>
            </w:tr>
          </w:tbl>
          <w:p w:rsidR="00D5706A" w:rsidRPr="005E272F" w:rsidRDefault="00D5706A" w:rsidP="003246FE">
            <w:pPr>
              <w:spacing w:after="0"/>
              <w:ind w:left="-57" w:right="-57"/>
              <w:jc w:val="center"/>
              <w:rPr>
                <w:rFonts w:ascii="Times New Roman" w:hAnsi="Times New Roman" w:cs="Times New Roman"/>
                <w:sz w:val="16"/>
                <w:szCs w:val="16"/>
              </w:rPr>
            </w:pPr>
          </w:p>
        </w:tc>
      </w:tr>
      <w:tr w:rsidR="005E272F" w:rsidRPr="005E272F" w:rsidTr="00F05B19">
        <w:tc>
          <w:tcPr>
            <w:tcW w:w="2107" w:type="pct"/>
          </w:tcPr>
          <w:p w:rsidR="00D5706A" w:rsidRPr="005E272F" w:rsidRDefault="00D5706A" w:rsidP="003246FE">
            <w:pPr>
              <w:spacing w:after="0"/>
              <w:rPr>
                <w:rFonts w:ascii="Times New Roman" w:hAnsi="Times New Roman" w:cs="Times New Roman"/>
                <w:sz w:val="16"/>
                <w:szCs w:val="16"/>
              </w:rPr>
            </w:pPr>
            <w:r w:rsidRPr="005E272F">
              <w:rPr>
                <w:rFonts w:ascii="Times New Roman" w:hAnsi="Times New Roman" w:cs="Times New Roman"/>
                <w:sz w:val="16"/>
                <w:szCs w:val="16"/>
              </w:rPr>
              <w:t>Тепловое излучение пожара разлива (возможная частота реализации ЧС 3,78*10</w:t>
            </w:r>
            <w:r w:rsidRPr="005E272F">
              <w:rPr>
                <w:rFonts w:ascii="Times New Roman" w:hAnsi="Times New Roman" w:cs="Times New Roman"/>
                <w:sz w:val="16"/>
                <w:szCs w:val="16"/>
                <w:vertAlign w:val="superscript"/>
              </w:rPr>
              <w:t xml:space="preserve">-6 </w:t>
            </w:r>
            <w:r w:rsidRPr="005E272F">
              <w:rPr>
                <w:rFonts w:ascii="Times New Roman" w:hAnsi="Times New Roman" w:cs="Times New Roman"/>
                <w:sz w:val="16"/>
                <w:szCs w:val="16"/>
              </w:rPr>
              <w:t>год</w:t>
            </w:r>
            <w:r w:rsidRPr="005E272F">
              <w:rPr>
                <w:rFonts w:ascii="Times New Roman" w:hAnsi="Times New Roman" w:cs="Times New Roman"/>
                <w:sz w:val="16"/>
                <w:szCs w:val="16"/>
                <w:vertAlign w:val="superscript"/>
              </w:rPr>
              <w:t>-1</w:t>
            </w:r>
            <w:r w:rsidRPr="005E272F">
              <w:rPr>
                <w:rFonts w:ascii="Times New Roman" w:hAnsi="Times New Roman" w:cs="Times New Roman"/>
                <w:sz w:val="16"/>
                <w:szCs w:val="16"/>
              </w:rPr>
              <w:t>)</w:t>
            </w:r>
          </w:p>
        </w:tc>
        <w:tc>
          <w:tcPr>
            <w:tcW w:w="2893" w:type="pct"/>
            <w:vAlign w:val="center"/>
          </w:tcPr>
          <w:tbl>
            <w:tblPr>
              <w:tblW w:w="4716" w:type="dxa"/>
              <w:tblLook w:val="01E0" w:firstRow="1" w:lastRow="1" w:firstColumn="1" w:lastColumn="1" w:noHBand="0" w:noVBand="0"/>
            </w:tblPr>
            <w:tblGrid>
              <w:gridCol w:w="426"/>
              <w:gridCol w:w="6790"/>
            </w:tblGrid>
            <w:tr w:rsidR="005E272F" w:rsidRPr="005E272F" w:rsidTr="00F05B19">
              <w:trPr>
                <w:cantSplit/>
                <w:trHeight w:val="3234"/>
              </w:trPr>
              <w:tc>
                <w:tcPr>
                  <w:tcW w:w="425" w:type="dxa"/>
                  <w:textDirection w:val="btLr"/>
                </w:tcPr>
                <w:p w:rsidR="00D5706A" w:rsidRPr="005E272F" w:rsidRDefault="00D5706A" w:rsidP="003246FE">
                  <w:pPr>
                    <w:spacing w:after="0"/>
                    <w:ind w:left="113" w:right="113"/>
                    <w:jc w:val="center"/>
                    <w:rPr>
                      <w:rFonts w:ascii="Times New Roman" w:hAnsi="Times New Roman" w:cs="Times New Roman"/>
                      <w:sz w:val="16"/>
                      <w:szCs w:val="16"/>
                    </w:rPr>
                  </w:pPr>
                  <w:r w:rsidRPr="005E272F">
                    <w:rPr>
                      <w:rFonts w:ascii="Times New Roman" w:hAnsi="Times New Roman" w:cs="Times New Roman"/>
                      <w:sz w:val="16"/>
                      <w:szCs w:val="16"/>
                    </w:rPr>
                    <w:t>Индивидуальный риск гибели людей, 1/год</w:t>
                  </w:r>
                </w:p>
              </w:tc>
              <w:tc>
                <w:tcPr>
                  <w:tcW w:w="4291" w:type="dxa"/>
                  <w:vAlign w:val="center"/>
                </w:tcPr>
                <w:p w:rsidR="00D5706A" w:rsidRPr="005E272F" w:rsidRDefault="005E272F" w:rsidP="003246FE">
                  <w:pPr>
                    <w:spacing w:after="0"/>
                    <w:ind w:left="-108"/>
                    <w:rPr>
                      <w:rFonts w:ascii="Times New Roman" w:hAnsi="Times New Roman" w:cs="Times New Roman"/>
                      <w:sz w:val="16"/>
                      <w:szCs w:val="16"/>
                    </w:rPr>
                  </w:pPr>
                  <w:r w:rsidRPr="005E272F">
                    <w:rPr>
                      <w:rFonts w:ascii="Times New Roman" w:hAnsi="Times New Roman" w:cs="Times New Roman"/>
                      <w:sz w:val="16"/>
                      <w:szCs w:val="16"/>
                    </w:rPr>
                    <w:pict>
                      <v:shape id="_x0000_i1047" type="#_x0000_t75" style="width:334.1pt;height:250.55pt">
                        <v:imagedata r:id="rId40" o:title="Безимени-4"/>
                      </v:shape>
                    </w:pict>
                  </w:r>
                </w:p>
              </w:tc>
            </w:tr>
            <w:tr w:rsidR="005E272F" w:rsidRPr="005E272F" w:rsidTr="00F05B19">
              <w:trPr>
                <w:cantSplit/>
                <w:trHeight w:val="284"/>
              </w:trPr>
              <w:tc>
                <w:tcPr>
                  <w:tcW w:w="425" w:type="dxa"/>
                  <w:textDirection w:val="btLr"/>
                </w:tcPr>
                <w:p w:rsidR="00D5706A" w:rsidRPr="005E272F" w:rsidRDefault="00D5706A" w:rsidP="003246FE">
                  <w:pPr>
                    <w:spacing w:after="0"/>
                    <w:ind w:left="113" w:right="113"/>
                    <w:jc w:val="center"/>
                    <w:rPr>
                      <w:rFonts w:ascii="Times New Roman" w:hAnsi="Times New Roman" w:cs="Times New Roman"/>
                      <w:sz w:val="16"/>
                      <w:szCs w:val="16"/>
                    </w:rPr>
                  </w:pPr>
                </w:p>
              </w:tc>
              <w:tc>
                <w:tcPr>
                  <w:tcW w:w="4291" w:type="dxa"/>
                </w:tcPr>
                <w:p w:rsidR="00D5706A" w:rsidRPr="005E272F" w:rsidRDefault="00D5706A" w:rsidP="003246FE">
                  <w:pPr>
                    <w:spacing w:after="0"/>
                    <w:ind w:left="-108"/>
                    <w:jc w:val="center"/>
                    <w:rPr>
                      <w:rFonts w:ascii="Times New Roman" w:hAnsi="Times New Roman" w:cs="Times New Roman"/>
                      <w:sz w:val="16"/>
                      <w:szCs w:val="16"/>
                    </w:rPr>
                  </w:pPr>
                  <w:r w:rsidRPr="005E272F">
                    <w:rPr>
                      <w:rFonts w:ascii="Times New Roman" w:hAnsi="Times New Roman" w:cs="Times New Roman"/>
                      <w:sz w:val="16"/>
                      <w:szCs w:val="16"/>
                    </w:rPr>
                    <w:t>Расстояние от места аварии ж/д цистерны с бензином, м</w:t>
                  </w:r>
                </w:p>
              </w:tc>
            </w:tr>
          </w:tbl>
          <w:p w:rsidR="00D5706A" w:rsidRPr="005E272F" w:rsidRDefault="00D5706A" w:rsidP="003246FE">
            <w:pPr>
              <w:spacing w:after="0"/>
              <w:ind w:left="113" w:right="113"/>
              <w:jc w:val="center"/>
              <w:rPr>
                <w:rFonts w:ascii="Times New Roman" w:hAnsi="Times New Roman" w:cs="Times New Roman"/>
                <w:sz w:val="16"/>
                <w:szCs w:val="16"/>
              </w:rPr>
            </w:pPr>
          </w:p>
        </w:tc>
      </w:tr>
    </w:tbl>
    <w:p w:rsidR="00D5706A" w:rsidRPr="005E272F" w:rsidRDefault="00D5706A" w:rsidP="003246FE">
      <w:pPr>
        <w:spacing w:after="0"/>
        <w:jc w:val="both"/>
        <w:rPr>
          <w:rFonts w:ascii="Times New Roman" w:hAnsi="Times New Roman" w:cs="Times New Roman"/>
        </w:rPr>
      </w:pPr>
      <w:r w:rsidRPr="005E272F">
        <w:rPr>
          <w:rFonts w:ascii="Times New Roman" w:hAnsi="Times New Roman" w:cs="Times New Roman"/>
        </w:rPr>
        <w:t>Рисунок 29 - Зависимость степени риска от расстояния при возможных ЧС при транспортировке нефтепродуктов (бензина) железнодорожным транспортом.</w:t>
      </w:r>
    </w:p>
    <w:p w:rsidR="00D5706A" w:rsidRPr="005E272F" w:rsidRDefault="00D5706A" w:rsidP="003246FE">
      <w:pPr>
        <w:tabs>
          <w:tab w:val="left" w:pos="-2127"/>
        </w:tabs>
        <w:autoSpaceDE w:val="0"/>
        <w:autoSpaceDN w:val="0"/>
        <w:adjustRightInd w:val="0"/>
        <w:spacing w:after="0" w:line="360" w:lineRule="auto"/>
        <w:ind w:right="-30" w:firstLine="724"/>
        <w:jc w:val="both"/>
        <w:rPr>
          <w:rFonts w:ascii="Times New Roman" w:hAnsi="Times New Roman" w:cs="Times New Roman"/>
        </w:rPr>
      </w:pPr>
      <w:r w:rsidRPr="005E272F">
        <w:rPr>
          <w:rFonts w:ascii="Times New Roman" w:hAnsi="Times New Roman" w:cs="Times New Roman"/>
        </w:rPr>
        <w:t xml:space="preserve">Оценка риска чрезвычайных ситуаций с участием конденсированных взрывчатых веществ проводилась на основе анализа возможных аварийных ситуаций, связанных с транспортировкой ТНТ. </w:t>
      </w:r>
    </w:p>
    <w:p w:rsidR="00D5706A" w:rsidRPr="005E272F" w:rsidRDefault="00D5706A" w:rsidP="003246FE">
      <w:pPr>
        <w:tabs>
          <w:tab w:val="left" w:pos="-2127"/>
        </w:tabs>
        <w:autoSpaceDE w:val="0"/>
        <w:autoSpaceDN w:val="0"/>
        <w:adjustRightInd w:val="0"/>
        <w:spacing w:after="0" w:line="360" w:lineRule="auto"/>
        <w:ind w:right="-30" w:firstLine="724"/>
        <w:jc w:val="both"/>
        <w:rPr>
          <w:rFonts w:ascii="Times New Roman" w:hAnsi="Times New Roman" w:cs="Times New Roman"/>
        </w:rPr>
      </w:pPr>
      <w:r w:rsidRPr="005E272F">
        <w:rPr>
          <w:rFonts w:ascii="Times New Roman" w:hAnsi="Times New Roman" w:cs="Times New Roman"/>
        </w:rPr>
        <w:t>Результаты расчета поражающих факторов возможного взрыва вагонов с КВВ приведены в таблице 1</w:t>
      </w:r>
      <w:r w:rsidR="0005118B" w:rsidRPr="005E272F">
        <w:rPr>
          <w:rFonts w:ascii="Times New Roman" w:hAnsi="Times New Roman" w:cs="Times New Roman"/>
        </w:rPr>
        <w:t>2</w:t>
      </w:r>
      <w:r w:rsidRPr="005E272F">
        <w:rPr>
          <w:rFonts w:ascii="Times New Roman" w:hAnsi="Times New Roman" w:cs="Times New Roman"/>
        </w:rPr>
        <w:t>.</w:t>
      </w:r>
    </w:p>
    <w:p w:rsidR="00D5706A" w:rsidRPr="005E272F" w:rsidRDefault="00D5706A" w:rsidP="003246FE">
      <w:pPr>
        <w:keepNext/>
        <w:spacing w:after="0" w:line="360" w:lineRule="auto"/>
        <w:rPr>
          <w:rFonts w:ascii="Times New Roman" w:hAnsi="Times New Roman" w:cs="Times New Roman"/>
        </w:rPr>
      </w:pPr>
      <w:r w:rsidRPr="005E272F">
        <w:rPr>
          <w:rFonts w:ascii="Times New Roman" w:hAnsi="Times New Roman" w:cs="Times New Roman"/>
        </w:rPr>
        <w:t>Таблица 1</w:t>
      </w:r>
      <w:r w:rsidR="0005118B" w:rsidRPr="005E272F">
        <w:rPr>
          <w:rFonts w:ascii="Times New Roman" w:hAnsi="Times New Roman" w:cs="Times New Roman"/>
        </w:rPr>
        <w:t>2</w:t>
      </w:r>
      <w:r w:rsidRPr="005E272F">
        <w:rPr>
          <w:rFonts w:ascii="Times New Roman" w:hAnsi="Times New Roman" w:cs="Times New Roman"/>
        </w:rPr>
        <w:t xml:space="preserve"> - Результаты расчета поражающих факторов ударной волны при аварийных ситуациях с участием КВВ на железнодорожном транспорте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2"/>
        <w:gridCol w:w="5164"/>
      </w:tblGrid>
      <w:tr w:rsidR="005E272F" w:rsidRPr="005E272F" w:rsidTr="00F05B19">
        <w:trPr>
          <w:jc w:val="center"/>
        </w:trPr>
        <w:tc>
          <w:tcPr>
            <w:tcW w:w="0" w:type="auto"/>
            <w:vMerge w:val="restart"/>
            <w:vAlign w:val="center"/>
          </w:tcPr>
          <w:p w:rsidR="00D5706A" w:rsidRPr="005E272F" w:rsidRDefault="00D5706A" w:rsidP="003246FE">
            <w:pPr>
              <w:keepNext/>
              <w:spacing w:after="0"/>
              <w:jc w:val="center"/>
              <w:rPr>
                <w:rFonts w:ascii="Times New Roman" w:hAnsi="Times New Roman" w:cs="Times New Roman"/>
              </w:rPr>
            </w:pPr>
            <w:r w:rsidRPr="005E272F">
              <w:rPr>
                <w:rFonts w:ascii="Times New Roman" w:hAnsi="Times New Roman" w:cs="Times New Roman"/>
                <w:sz w:val="20"/>
                <w:szCs w:val="20"/>
              </w:rPr>
              <w:t>Показатели</w:t>
            </w:r>
          </w:p>
        </w:tc>
        <w:tc>
          <w:tcPr>
            <w:tcW w:w="0" w:type="auto"/>
          </w:tcPr>
          <w:p w:rsidR="00D5706A" w:rsidRPr="005E272F" w:rsidRDefault="00D5706A" w:rsidP="003246FE">
            <w:pPr>
              <w:keepNext/>
              <w:spacing w:after="0"/>
              <w:jc w:val="center"/>
              <w:rPr>
                <w:rFonts w:ascii="Times New Roman" w:hAnsi="Times New Roman" w:cs="Times New Roman"/>
              </w:rPr>
            </w:pPr>
            <w:r w:rsidRPr="005E272F">
              <w:rPr>
                <w:rFonts w:ascii="Times New Roman" w:hAnsi="Times New Roman" w:cs="Times New Roman"/>
                <w:sz w:val="20"/>
                <w:szCs w:val="20"/>
              </w:rPr>
              <w:t>Участки (блоки) сценариев развития аварийных ситуаций</w:t>
            </w:r>
          </w:p>
        </w:tc>
      </w:tr>
      <w:tr w:rsidR="005E272F" w:rsidRPr="005E272F" w:rsidTr="00F05B19">
        <w:trPr>
          <w:trHeight w:val="460"/>
          <w:jc w:val="center"/>
        </w:trPr>
        <w:tc>
          <w:tcPr>
            <w:tcW w:w="0" w:type="auto"/>
            <w:vMerge/>
          </w:tcPr>
          <w:p w:rsidR="00D5706A" w:rsidRPr="005E272F" w:rsidRDefault="00D5706A" w:rsidP="003246FE">
            <w:pPr>
              <w:keepNext/>
              <w:spacing w:after="0"/>
              <w:jc w:val="center"/>
              <w:rPr>
                <w:rFonts w:ascii="Times New Roman" w:hAnsi="Times New Roman" w:cs="Times New Roman"/>
              </w:rPr>
            </w:pPr>
          </w:p>
        </w:tc>
        <w:tc>
          <w:tcPr>
            <w:tcW w:w="0" w:type="auto"/>
            <w:vAlign w:val="center"/>
          </w:tcPr>
          <w:p w:rsidR="00D5706A" w:rsidRPr="005E272F" w:rsidRDefault="00D5706A" w:rsidP="003246FE">
            <w:pPr>
              <w:shd w:val="clear" w:color="auto" w:fill="FFFFFF"/>
              <w:spacing w:after="0"/>
              <w:jc w:val="center"/>
              <w:rPr>
                <w:rFonts w:ascii="Times New Roman" w:hAnsi="Times New Roman" w:cs="Times New Roman"/>
                <w:sz w:val="20"/>
                <w:szCs w:val="20"/>
              </w:rPr>
            </w:pPr>
            <w:r w:rsidRPr="005E272F">
              <w:rPr>
                <w:rFonts w:ascii="Times New Roman" w:hAnsi="Times New Roman" w:cs="Times New Roman"/>
                <w:sz w:val="20"/>
                <w:szCs w:val="20"/>
              </w:rPr>
              <w:t>Ж/д цистерна с ТНТ</w:t>
            </w:r>
          </w:p>
        </w:tc>
      </w:tr>
      <w:tr w:rsidR="005E272F" w:rsidRPr="005E272F" w:rsidTr="00F05B19">
        <w:trPr>
          <w:jc w:val="center"/>
        </w:trPr>
        <w:tc>
          <w:tcPr>
            <w:tcW w:w="0" w:type="auto"/>
            <w:vAlign w:val="center"/>
          </w:tcPr>
          <w:p w:rsidR="00D5706A" w:rsidRPr="005E272F" w:rsidRDefault="00D5706A" w:rsidP="003246FE">
            <w:pPr>
              <w:spacing w:after="0"/>
              <w:ind w:left="-57" w:right="-57"/>
              <w:jc w:val="center"/>
              <w:rPr>
                <w:rFonts w:ascii="Times New Roman" w:hAnsi="Times New Roman" w:cs="Times New Roman"/>
                <w:sz w:val="20"/>
                <w:szCs w:val="20"/>
              </w:rPr>
            </w:pPr>
            <w:r w:rsidRPr="005E272F">
              <w:rPr>
                <w:rFonts w:ascii="Times New Roman" w:hAnsi="Times New Roman" w:cs="Times New Roman"/>
                <w:sz w:val="20"/>
                <w:szCs w:val="20"/>
              </w:rPr>
              <w:t>Масса опасных веществ, участвующего в аварии, кг</w:t>
            </w:r>
          </w:p>
        </w:tc>
        <w:tc>
          <w:tcPr>
            <w:tcW w:w="0" w:type="auto"/>
          </w:tcPr>
          <w:p w:rsidR="00D5706A" w:rsidRPr="005E272F" w:rsidRDefault="00D5706A" w:rsidP="003246FE">
            <w:pPr>
              <w:spacing w:after="0"/>
              <w:ind w:left="-57" w:right="-57"/>
              <w:jc w:val="center"/>
              <w:rPr>
                <w:rFonts w:ascii="Times New Roman" w:hAnsi="Times New Roman" w:cs="Times New Roman"/>
                <w:sz w:val="20"/>
                <w:szCs w:val="20"/>
              </w:rPr>
            </w:pPr>
            <w:r w:rsidRPr="005E272F">
              <w:rPr>
                <w:rFonts w:ascii="Times New Roman" w:hAnsi="Times New Roman" w:cs="Times New Roman"/>
                <w:sz w:val="20"/>
                <w:szCs w:val="20"/>
              </w:rPr>
              <w:t>57000</w:t>
            </w:r>
          </w:p>
        </w:tc>
      </w:tr>
      <w:tr w:rsidR="005E272F" w:rsidRPr="005E272F" w:rsidTr="00F05B19">
        <w:trPr>
          <w:jc w:val="center"/>
        </w:trPr>
        <w:tc>
          <w:tcPr>
            <w:tcW w:w="0" w:type="auto"/>
          </w:tcPr>
          <w:p w:rsidR="00D5706A" w:rsidRPr="005E272F" w:rsidRDefault="00D5706A" w:rsidP="003246FE">
            <w:pPr>
              <w:spacing w:after="0"/>
              <w:ind w:left="-57" w:right="-57"/>
              <w:jc w:val="center"/>
              <w:rPr>
                <w:rFonts w:ascii="Times New Roman" w:hAnsi="Times New Roman" w:cs="Times New Roman"/>
                <w:sz w:val="20"/>
                <w:szCs w:val="20"/>
              </w:rPr>
            </w:pPr>
            <w:r w:rsidRPr="005E272F">
              <w:rPr>
                <w:rFonts w:ascii="Times New Roman" w:hAnsi="Times New Roman" w:cs="Times New Roman"/>
                <w:sz w:val="20"/>
                <w:szCs w:val="20"/>
              </w:rPr>
              <w:t>Радиус зоны детонационной волны, м</w:t>
            </w:r>
          </w:p>
        </w:tc>
        <w:tc>
          <w:tcPr>
            <w:tcW w:w="0" w:type="auto"/>
          </w:tcPr>
          <w:p w:rsidR="00D5706A" w:rsidRPr="005E272F" w:rsidRDefault="00D5706A" w:rsidP="003246FE">
            <w:pPr>
              <w:spacing w:after="0"/>
              <w:ind w:left="-57" w:right="-57"/>
              <w:jc w:val="center"/>
              <w:rPr>
                <w:rFonts w:ascii="Times New Roman" w:hAnsi="Times New Roman" w:cs="Times New Roman"/>
                <w:sz w:val="20"/>
                <w:szCs w:val="20"/>
              </w:rPr>
            </w:pPr>
            <w:r w:rsidRPr="005E272F">
              <w:rPr>
                <w:rFonts w:ascii="Times New Roman" w:hAnsi="Times New Roman" w:cs="Times New Roman"/>
                <w:sz w:val="20"/>
                <w:szCs w:val="20"/>
              </w:rPr>
              <w:t>-</w:t>
            </w:r>
          </w:p>
        </w:tc>
      </w:tr>
      <w:tr w:rsidR="005E272F" w:rsidRPr="005E272F" w:rsidTr="00F05B19">
        <w:trPr>
          <w:jc w:val="center"/>
        </w:trPr>
        <w:tc>
          <w:tcPr>
            <w:tcW w:w="0" w:type="auto"/>
          </w:tcPr>
          <w:p w:rsidR="00D5706A" w:rsidRPr="005E272F" w:rsidRDefault="00D5706A" w:rsidP="003246FE">
            <w:pPr>
              <w:spacing w:after="0"/>
              <w:ind w:left="-57" w:right="-57"/>
              <w:jc w:val="center"/>
              <w:rPr>
                <w:rFonts w:ascii="Times New Roman" w:hAnsi="Times New Roman" w:cs="Times New Roman"/>
                <w:sz w:val="20"/>
                <w:szCs w:val="20"/>
              </w:rPr>
            </w:pPr>
            <w:r w:rsidRPr="005E272F">
              <w:rPr>
                <w:rFonts w:ascii="Times New Roman" w:hAnsi="Times New Roman" w:cs="Times New Roman"/>
                <w:sz w:val="20"/>
                <w:szCs w:val="20"/>
              </w:rPr>
              <w:t>Граница зоны (м), с избыточным давлением:</w:t>
            </w:r>
          </w:p>
        </w:tc>
        <w:tc>
          <w:tcPr>
            <w:tcW w:w="0" w:type="auto"/>
          </w:tcPr>
          <w:p w:rsidR="00D5706A" w:rsidRPr="005E272F" w:rsidRDefault="00D5706A" w:rsidP="003246FE">
            <w:pPr>
              <w:spacing w:after="0"/>
              <w:ind w:left="-57" w:right="-57"/>
              <w:jc w:val="center"/>
              <w:rPr>
                <w:rFonts w:ascii="Times New Roman" w:hAnsi="Times New Roman" w:cs="Times New Roman"/>
                <w:sz w:val="20"/>
                <w:szCs w:val="20"/>
              </w:rPr>
            </w:pPr>
          </w:p>
        </w:tc>
      </w:tr>
      <w:tr w:rsidR="005E272F" w:rsidRPr="005E272F" w:rsidTr="00F05B19">
        <w:trPr>
          <w:jc w:val="center"/>
        </w:trPr>
        <w:tc>
          <w:tcPr>
            <w:tcW w:w="0" w:type="auto"/>
          </w:tcPr>
          <w:p w:rsidR="00D5706A" w:rsidRPr="005E272F" w:rsidRDefault="00D5706A" w:rsidP="003246FE">
            <w:pPr>
              <w:spacing w:after="0"/>
              <w:ind w:left="180" w:right="-57"/>
              <w:rPr>
                <w:rFonts w:ascii="Times New Roman" w:hAnsi="Times New Roman" w:cs="Times New Roman"/>
                <w:sz w:val="20"/>
                <w:szCs w:val="20"/>
              </w:rPr>
            </w:pPr>
            <w:r w:rsidRPr="005E272F">
              <w:rPr>
                <w:rFonts w:ascii="Times New Roman" w:hAnsi="Times New Roman" w:cs="Times New Roman"/>
                <w:sz w:val="20"/>
                <w:szCs w:val="20"/>
              </w:rPr>
              <w:t>ΔР=96 кПа</w:t>
            </w:r>
          </w:p>
        </w:tc>
        <w:tc>
          <w:tcPr>
            <w:tcW w:w="0" w:type="auto"/>
          </w:tcPr>
          <w:p w:rsidR="00D5706A" w:rsidRPr="005E272F" w:rsidRDefault="00D5706A" w:rsidP="003246FE">
            <w:pPr>
              <w:spacing w:after="0"/>
              <w:ind w:left="-57" w:right="-57"/>
              <w:jc w:val="center"/>
              <w:rPr>
                <w:rFonts w:ascii="Times New Roman" w:hAnsi="Times New Roman" w:cs="Times New Roman"/>
                <w:sz w:val="20"/>
                <w:szCs w:val="20"/>
              </w:rPr>
            </w:pPr>
            <w:r w:rsidRPr="005E272F">
              <w:rPr>
                <w:rFonts w:ascii="Times New Roman" w:hAnsi="Times New Roman" w:cs="Times New Roman"/>
                <w:sz w:val="20"/>
                <w:szCs w:val="20"/>
              </w:rPr>
              <w:t>120</w:t>
            </w:r>
          </w:p>
        </w:tc>
      </w:tr>
      <w:tr w:rsidR="005E272F" w:rsidRPr="005E272F" w:rsidTr="00F05B19">
        <w:trPr>
          <w:jc w:val="center"/>
        </w:trPr>
        <w:tc>
          <w:tcPr>
            <w:tcW w:w="0" w:type="auto"/>
          </w:tcPr>
          <w:p w:rsidR="00D5706A" w:rsidRPr="005E272F" w:rsidRDefault="00D5706A" w:rsidP="003246FE">
            <w:pPr>
              <w:spacing w:after="0"/>
              <w:ind w:left="180" w:right="-57"/>
              <w:rPr>
                <w:rFonts w:ascii="Times New Roman" w:hAnsi="Times New Roman" w:cs="Times New Roman"/>
                <w:sz w:val="20"/>
                <w:szCs w:val="20"/>
              </w:rPr>
            </w:pPr>
            <w:r w:rsidRPr="005E272F">
              <w:rPr>
                <w:rFonts w:ascii="Times New Roman" w:hAnsi="Times New Roman" w:cs="Times New Roman"/>
                <w:sz w:val="20"/>
                <w:szCs w:val="20"/>
              </w:rPr>
              <w:t>ΔР=64 кПа</w:t>
            </w:r>
          </w:p>
        </w:tc>
        <w:tc>
          <w:tcPr>
            <w:tcW w:w="0" w:type="auto"/>
          </w:tcPr>
          <w:p w:rsidR="00D5706A" w:rsidRPr="005E272F" w:rsidRDefault="00D5706A" w:rsidP="003246FE">
            <w:pPr>
              <w:spacing w:after="0"/>
              <w:ind w:left="-57" w:right="-57"/>
              <w:jc w:val="center"/>
              <w:rPr>
                <w:rFonts w:ascii="Times New Roman" w:hAnsi="Times New Roman" w:cs="Times New Roman"/>
                <w:sz w:val="20"/>
                <w:szCs w:val="20"/>
              </w:rPr>
            </w:pPr>
            <w:r w:rsidRPr="005E272F">
              <w:rPr>
                <w:rFonts w:ascii="Times New Roman" w:hAnsi="Times New Roman" w:cs="Times New Roman"/>
                <w:sz w:val="20"/>
                <w:szCs w:val="20"/>
              </w:rPr>
              <w:t>148</w:t>
            </w:r>
          </w:p>
        </w:tc>
      </w:tr>
      <w:tr w:rsidR="005E272F" w:rsidRPr="005E272F" w:rsidTr="00F05B19">
        <w:trPr>
          <w:jc w:val="center"/>
        </w:trPr>
        <w:tc>
          <w:tcPr>
            <w:tcW w:w="0" w:type="auto"/>
          </w:tcPr>
          <w:p w:rsidR="00D5706A" w:rsidRPr="005E272F" w:rsidRDefault="00D5706A" w:rsidP="003246FE">
            <w:pPr>
              <w:spacing w:after="0"/>
              <w:ind w:left="180" w:right="-57"/>
              <w:rPr>
                <w:rFonts w:ascii="Times New Roman" w:hAnsi="Times New Roman" w:cs="Times New Roman"/>
                <w:sz w:val="20"/>
                <w:szCs w:val="20"/>
              </w:rPr>
            </w:pPr>
            <w:r w:rsidRPr="005E272F">
              <w:rPr>
                <w:rFonts w:ascii="Times New Roman" w:hAnsi="Times New Roman" w:cs="Times New Roman"/>
                <w:sz w:val="20"/>
                <w:szCs w:val="20"/>
              </w:rPr>
              <w:t>ΔР=48 кПа</w:t>
            </w:r>
          </w:p>
        </w:tc>
        <w:tc>
          <w:tcPr>
            <w:tcW w:w="0" w:type="auto"/>
          </w:tcPr>
          <w:p w:rsidR="00D5706A" w:rsidRPr="005E272F" w:rsidRDefault="00D5706A" w:rsidP="003246FE">
            <w:pPr>
              <w:spacing w:after="0"/>
              <w:ind w:left="-57" w:right="-57"/>
              <w:jc w:val="center"/>
              <w:rPr>
                <w:rFonts w:ascii="Times New Roman" w:hAnsi="Times New Roman" w:cs="Times New Roman"/>
                <w:sz w:val="20"/>
                <w:szCs w:val="20"/>
              </w:rPr>
            </w:pPr>
            <w:r w:rsidRPr="005E272F">
              <w:rPr>
                <w:rFonts w:ascii="Times New Roman" w:hAnsi="Times New Roman" w:cs="Times New Roman"/>
                <w:sz w:val="20"/>
                <w:szCs w:val="20"/>
              </w:rPr>
              <w:t>173</w:t>
            </w:r>
          </w:p>
        </w:tc>
      </w:tr>
      <w:tr w:rsidR="005E272F" w:rsidRPr="005E272F" w:rsidTr="00F05B19">
        <w:trPr>
          <w:jc w:val="center"/>
        </w:trPr>
        <w:tc>
          <w:tcPr>
            <w:tcW w:w="0" w:type="auto"/>
          </w:tcPr>
          <w:p w:rsidR="00D5706A" w:rsidRPr="005E272F" w:rsidRDefault="00D5706A" w:rsidP="003246FE">
            <w:pPr>
              <w:spacing w:after="0"/>
              <w:ind w:left="180" w:right="-57"/>
              <w:rPr>
                <w:rFonts w:ascii="Times New Roman" w:hAnsi="Times New Roman" w:cs="Times New Roman"/>
                <w:sz w:val="20"/>
                <w:szCs w:val="20"/>
              </w:rPr>
            </w:pPr>
            <w:r w:rsidRPr="005E272F">
              <w:rPr>
                <w:rFonts w:ascii="Times New Roman" w:hAnsi="Times New Roman" w:cs="Times New Roman"/>
                <w:sz w:val="20"/>
                <w:szCs w:val="20"/>
              </w:rPr>
              <w:t>ΔР=32 кПа</w:t>
            </w:r>
          </w:p>
        </w:tc>
        <w:tc>
          <w:tcPr>
            <w:tcW w:w="0" w:type="auto"/>
          </w:tcPr>
          <w:p w:rsidR="00D5706A" w:rsidRPr="005E272F" w:rsidRDefault="00D5706A" w:rsidP="003246FE">
            <w:pPr>
              <w:spacing w:after="0"/>
              <w:ind w:left="-57" w:right="-57"/>
              <w:jc w:val="center"/>
              <w:rPr>
                <w:rFonts w:ascii="Times New Roman" w:hAnsi="Times New Roman" w:cs="Times New Roman"/>
                <w:sz w:val="20"/>
                <w:szCs w:val="20"/>
              </w:rPr>
            </w:pPr>
            <w:r w:rsidRPr="005E272F">
              <w:rPr>
                <w:rFonts w:ascii="Times New Roman" w:hAnsi="Times New Roman" w:cs="Times New Roman"/>
                <w:sz w:val="20"/>
                <w:szCs w:val="20"/>
              </w:rPr>
              <w:t>218</w:t>
            </w:r>
          </w:p>
        </w:tc>
      </w:tr>
      <w:tr w:rsidR="00D5706A" w:rsidRPr="005E272F" w:rsidTr="00F05B19">
        <w:trPr>
          <w:jc w:val="center"/>
        </w:trPr>
        <w:tc>
          <w:tcPr>
            <w:tcW w:w="0" w:type="auto"/>
          </w:tcPr>
          <w:p w:rsidR="00D5706A" w:rsidRPr="005E272F" w:rsidRDefault="00D5706A" w:rsidP="003246FE">
            <w:pPr>
              <w:spacing w:after="0"/>
              <w:ind w:left="180" w:right="-57"/>
              <w:rPr>
                <w:rFonts w:ascii="Times New Roman" w:hAnsi="Times New Roman" w:cs="Times New Roman"/>
                <w:sz w:val="20"/>
                <w:szCs w:val="20"/>
              </w:rPr>
            </w:pPr>
            <w:r w:rsidRPr="005E272F">
              <w:rPr>
                <w:rFonts w:ascii="Times New Roman" w:hAnsi="Times New Roman" w:cs="Times New Roman"/>
                <w:sz w:val="20"/>
                <w:szCs w:val="20"/>
              </w:rPr>
              <w:t>ΔР=5 кПа</w:t>
            </w:r>
          </w:p>
        </w:tc>
        <w:tc>
          <w:tcPr>
            <w:tcW w:w="0" w:type="auto"/>
          </w:tcPr>
          <w:p w:rsidR="00D5706A" w:rsidRPr="005E272F" w:rsidRDefault="00D5706A" w:rsidP="003246FE">
            <w:pPr>
              <w:spacing w:after="0"/>
              <w:ind w:left="-57" w:right="-57"/>
              <w:jc w:val="center"/>
              <w:rPr>
                <w:rFonts w:ascii="Times New Roman" w:hAnsi="Times New Roman" w:cs="Times New Roman"/>
                <w:sz w:val="20"/>
                <w:szCs w:val="20"/>
              </w:rPr>
            </w:pPr>
            <w:r w:rsidRPr="005E272F">
              <w:rPr>
                <w:rFonts w:ascii="Times New Roman" w:hAnsi="Times New Roman" w:cs="Times New Roman"/>
                <w:sz w:val="20"/>
                <w:szCs w:val="20"/>
              </w:rPr>
              <w:t>803</w:t>
            </w:r>
          </w:p>
        </w:tc>
      </w:tr>
    </w:tbl>
    <w:p w:rsidR="00D5706A" w:rsidRPr="005E272F" w:rsidRDefault="00D5706A" w:rsidP="003246FE">
      <w:pPr>
        <w:spacing w:after="0"/>
        <w:rPr>
          <w:rFonts w:ascii="Times New Roman" w:hAnsi="Times New Roman" w:cs="Times New Roman"/>
        </w:rPr>
      </w:pP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На рисунке 30 приведено распределение индивидуального риска гибели людей при взрыве ж/д вагона с КВВ, построенное с учетом того, что частота возникновения ЧС составляет 2,1*10</w:t>
      </w:r>
      <w:r w:rsidRPr="005E272F">
        <w:rPr>
          <w:rFonts w:ascii="Times New Roman" w:hAnsi="Times New Roman" w:cs="Times New Roman"/>
          <w:vertAlign w:val="superscript"/>
        </w:rPr>
        <w:t>-7</w:t>
      </w:r>
      <w:r w:rsidRPr="005E272F">
        <w:rPr>
          <w:rFonts w:ascii="Times New Roman" w:hAnsi="Times New Roman" w:cs="Times New Roman"/>
        </w:rPr>
        <w:t>, а также учитывая вероятность поражения человека избыточным давлением ударной волны взрыва на открытой местности, рассчитанную по пробит-функции.</w:t>
      </w:r>
    </w:p>
    <w:tbl>
      <w:tblPr>
        <w:tblW w:w="4805" w:type="pct"/>
        <w:tblLook w:val="01E0" w:firstRow="1" w:lastRow="1" w:firstColumn="1" w:lastColumn="1" w:noHBand="0" w:noVBand="0"/>
      </w:tblPr>
      <w:tblGrid>
        <w:gridCol w:w="506"/>
        <w:gridCol w:w="8966"/>
      </w:tblGrid>
      <w:tr w:rsidR="005E272F" w:rsidRPr="005E272F" w:rsidTr="00F05B19">
        <w:trPr>
          <w:cantSplit/>
          <w:trHeight w:val="1134"/>
        </w:trPr>
        <w:tc>
          <w:tcPr>
            <w:tcW w:w="267" w:type="pct"/>
            <w:textDirection w:val="btLr"/>
          </w:tcPr>
          <w:p w:rsidR="00D5706A" w:rsidRPr="005E272F" w:rsidRDefault="00D5706A" w:rsidP="003246FE">
            <w:pPr>
              <w:spacing w:after="0"/>
              <w:ind w:left="113" w:right="113"/>
              <w:jc w:val="center"/>
              <w:rPr>
                <w:rFonts w:ascii="Times New Roman" w:hAnsi="Times New Roman" w:cs="Times New Roman"/>
                <w:sz w:val="20"/>
                <w:szCs w:val="20"/>
              </w:rPr>
            </w:pPr>
            <w:r w:rsidRPr="005E272F">
              <w:rPr>
                <w:rFonts w:ascii="Times New Roman" w:hAnsi="Times New Roman" w:cs="Times New Roman"/>
                <w:sz w:val="20"/>
                <w:szCs w:val="20"/>
              </w:rPr>
              <w:t>Индивидуальный риск гибели людей, 1/год</w:t>
            </w:r>
          </w:p>
        </w:tc>
        <w:tc>
          <w:tcPr>
            <w:tcW w:w="4733" w:type="pct"/>
          </w:tcPr>
          <w:p w:rsidR="00D5706A" w:rsidRPr="005E272F" w:rsidRDefault="005E272F" w:rsidP="003246FE">
            <w:pPr>
              <w:spacing w:after="0"/>
              <w:jc w:val="center"/>
              <w:rPr>
                <w:rFonts w:ascii="Times New Roman" w:hAnsi="Times New Roman" w:cs="Times New Roman"/>
              </w:rPr>
            </w:pPr>
            <w:r w:rsidRPr="005E272F">
              <w:rPr>
                <w:rFonts w:ascii="Times New Roman" w:hAnsi="Times New Roman" w:cs="Times New Roman"/>
              </w:rPr>
              <w:pict>
                <v:shape id="_x0000_i1048" type="#_x0000_t75" style="width:313.35pt;height:240.75pt">
                  <v:imagedata r:id="rId41" o:title="Участок транспортировки ов жд цист"/>
                </v:shape>
              </w:pict>
            </w:r>
          </w:p>
        </w:tc>
      </w:tr>
      <w:tr w:rsidR="005E272F" w:rsidRPr="005E272F" w:rsidTr="00F05B19">
        <w:tc>
          <w:tcPr>
            <w:tcW w:w="267" w:type="pct"/>
          </w:tcPr>
          <w:p w:rsidR="00D5706A" w:rsidRPr="005E272F" w:rsidRDefault="00D5706A" w:rsidP="003246FE">
            <w:pPr>
              <w:spacing w:after="0"/>
              <w:rPr>
                <w:rFonts w:ascii="Times New Roman" w:hAnsi="Times New Roman" w:cs="Times New Roman"/>
              </w:rPr>
            </w:pPr>
          </w:p>
        </w:tc>
        <w:tc>
          <w:tcPr>
            <w:tcW w:w="4733" w:type="pct"/>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Расстояние от места аварии, м</w:t>
            </w:r>
          </w:p>
        </w:tc>
      </w:tr>
    </w:tbl>
    <w:p w:rsidR="00D5706A" w:rsidRPr="005E272F" w:rsidRDefault="00D5706A" w:rsidP="003246FE">
      <w:pPr>
        <w:spacing w:after="0" w:line="360" w:lineRule="auto"/>
        <w:rPr>
          <w:rFonts w:ascii="Times New Roman" w:hAnsi="Times New Roman" w:cs="Times New Roman"/>
        </w:rPr>
      </w:pPr>
      <w:r w:rsidRPr="005E272F">
        <w:rPr>
          <w:rFonts w:ascii="Times New Roman" w:hAnsi="Times New Roman" w:cs="Times New Roman"/>
        </w:rPr>
        <w:t>Рисунок 30 - Распределение индивидуального риска гибели персонала объекта на открытой местности при взрыве вагона с КВВ.</w:t>
      </w:r>
    </w:p>
    <w:p w:rsidR="00D5706A" w:rsidRPr="005E272F" w:rsidRDefault="00D5706A" w:rsidP="003246FE">
      <w:pPr>
        <w:spacing w:after="0" w:line="360" w:lineRule="auto"/>
        <w:ind w:firstLine="851"/>
        <w:contextualSpacing/>
        <w:jc w:val="both"/>
        <w:rPr>
          <w:rFonts w:ascii="Times New Roman" w:hAnsi="Times New Roman" w:cs="Times New Roman"/>
        </w:rPr>
      </w:pPr>
      <w:r w:rsidRPr="005E272F">
        <w:rPr>
          <w:rFonts w:ascii="Times New Roman" w:hAnsi="Times New Roman" w:cs="Times New Roman"/>
        </w:rPr>
        <w:lastRenderedPageBreak/>
        <w:t>Распределение потенциального (территориального) риска гибели людей при авариях на участке железной дороги, проходящем  по территории Павловского муниципального района, показано на схеме «Границы территорий, подверженных риску возникновения чрезвычайных ситуаций природного и техногенного характера».</w:t>
      </w:r>
    </w:p>
    <w:p w:rsidR="00396F23" w:rsidRPr="005E272F" w:rsidRDefault="00396F23" w:rsidP="003246FE">
      <w:pPr>
        <w:spacing w:after="0" w:line="360" w:lineRule="auto"/>
        <w:ind w:firstLine="851"/>
        <w:contextualSpacing/>
        <w:jc w:val="both"/>
        <w:rPr>
          <w:rFonts w:ascii="Times New Roman" w:hAnsi="Times New Roman" w:cs="Times New Roman"/>
        </w:rPr>
      </w:pPr>
    </w:p>
    <w:p w:rsidR="00D5706A" w:rsidRPr="005E272F" w:rsidRDefault="00D5706A" w:rsidP="003246FE">
      <w:pPr>
        <w:keepNext/>
        <w:numPr>
          <w:ilvl w:val="2"/>
          <w:numId w:val="1"/>
        </w:numPr>
        <w:tabs>
          <w:tab w:val="clear" w:pos="2881"/>
          <w:tab w:val="num" w:pos="0"/>
        </w:tabs>
        <w:suppressAutoHyphens/>
        <w:spacing w:after="0" w:line="360" w:lineRule="auto"/>
        <w:ind w:left="0" w:right="1"/>
        <w:jc w:val="center"/>
        <w:outlineLvl w:val="3"/>
        <w:rPr>
          <w:rFonts w:ascii="Times New Roman" w:hAnsi="Times New Roman" w:cs="Times New Roman"/>
          <w:b/>
        </w:rPr>
      </w:pPr>
      <w:r w:rsidRPr="005E272F">
        <w:rPr>
          <w:rFonts w:ascii="Times New Roman" w:hAnsi="Times New Roman" w:cs="Times New Roman"/>
          <w:b/>
        </w:rPr>
        <w:t>Анализ возможных последствий аварий на газопроводах</w:t>
      </w:r>
    </w:p>
    <w:p w:rsidR="00D5706A" w:rsidRPr="005E272F" w:rsidRDefault="00D5706A" w:rsidP="003246FE">
      <w:pPr>
        <w:pStyle w:val="22"/>
        <w:keepNext/>
        <w:numPr>
          <w:ilvl w:val="3"/>
          <w:numId w:val="1"/>
        </w:numPr>
        <w:tabs>
          <w:tab w:val="clear" w:pos="3589"/>
        </w:tabs>
        <w:ind w:left="0" w:firstLine="0"/>
        <w:rPr>
          <w:rFonts w:ascii="Times New Roman" w:hAnsi="Times New Roman" w:cs="Times New Roman"/>
          <w:b/>
        </w:rPr>
      </w:pPr>
      <w:r w:rsidRPr="005E272F">
        <w:rPr>
          <w:rFonts w:ascii="Times New Roman" w:hAnsi="Times New Roman" w:cs="Times New Roman"/>
          <w:b/>
        </w:rPr>
        <w:t>Прогноз масштабов зон поражения при авариях на магистральном газопроводе</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По территории Павловского района проходят магистральные газопроводы:</w:t>
      </w:r>
    </w:p>
    <w:p w:rsidR="00D5706A" w:rsidRPr="005E272F" w:rsidRDefault="00D5706A" w:rsidP="003246FE">
      <w:pPr>
        <w:numPr>
          <w:ilvl w:val="0"/>
          <w:numId w:val="25"/>
        </w:numPr>
        <w:tabs>
          <w:tab w:val="clear" w:pos="720"/>
          <w:tab w:val="num" w:pos="360"/>
        </w:tabs>
        <w:suppressAutoHyphens/>
        <w:spacing w:after="0" w:line="360" w:lineRule="auto"/>
        <w:ind w:left="360"/>
        <w:jc w:val="both"/>
        <w:rPr>
          <w:rFonts w:ascii="Times New Roman" w:hAnsi="Times New Roman" w:cs="Times New Roman"/>
        </w:rPr>
      </w:pPr>
      <w:r w:rsidRPr="005E272F">
        <w:rPr>
          <w:rFonts w:ascii="Times New Roman" w:hAnsi="Times New Roman" w:cs="Times New Roman"/>
        </w:rPr>
        <w:t xml:space="preserve">«Средняя Азия— Центр </w:t>
      </w:r>
      <w:r w:rsidRPr="005E272F">
        <w:rPr>
          <w:rFonts w:ascii="Times New Roman" w:hAnsi="Times New Roman" w:cs="Times New Roman"/>
          <w:lang w:val="en-US"/>
        </w:rPr>
        <w:t>IV</w:t>
      </w:r>
      <w:r w:rsidRPr="005E272F">
        <w:rPr>
          <w:rFonts w:ascii="Times New Roman" w:hAnsi="Times New Roman" w:cs="Times New Roman"/>
        </w:rPr>
        <w:t xml:space="preserve">-2 » </w:t>
      </w:r>
      <w:r w:rsidRPr="005E272F">
        <w:rPr>
          <w:rFonts w:ascii="Times New Roman" w:eastAsia="Lucida Sans Unicode" w:hAnsi="Times New Roman" w:cs="Times New Roman"/>
          <w:kern w:val="1"/>
        </w:rPr>
        <w:t>, газопровод диаметром 1220 мм</w:t>
      </w:r>
      <w:r w:rsidRPr="005E272F">
        <w:rPr>
          <w:rFonts w:ascii="Times New Roman" w:hAnsi="Times New Roman" w:cs="Times New Roman"/>
        </w:rPr>
        <w:t>.</w:t>
      </w:r>
    </w:p>
    <w:p w:rsidR="00D5706A" w:rsidRPr="005E272F" w:rsidRDefault="00D5706A" w:rsidP="003246FE">
      <w:pPr>
        <w:numPr>
          <w:ilvl w:val="0"/>
          <w:numId w:val="25"/>
        </w:numPr>
        <w:tabs>
          <w:tab w:val="clear" w:pos="720"/>
          <w:tab w:val="num" w:pos="360"/>
        </w:tabs>
        <w:suppressAutoHyphens/>
        <w:spacing w:after="0" w:line="360" w:lineRule="auto"/>
        <w:ind w:left="360"/>
        <w:jc w:val="both"/>
        <w:rPr>
          <w:rFonts w:ascii="Times New Roman" w:hAnsi="Times New Roman" w:cs="Times New Roman"/>
        </w:rPr>
      </w:pPr>
      <w:r w:rsidRPr="005E272F">
        <w:rPr>
          <w:rFonts w:ascii="Times New Roman" w:hAnsi="Times New Roman" w:cs="Times New Roman"/>
        </w:rPr>
        <w:t xml:space="preserve">«Средняя Азия— Центр </w:t>
      </w:r>
      <w:r w:rsidRPr="005E272F">
        <w:rPr>
          <w:rFonts w:ascii="Times New Roman" w:hAnsi="Times New Roman" w:cs="Times New Roman"/>
          <w:lang w:val="en-US"/>
        </w:rPr>
        <w:t>IV</w:t>
      </w:r>
      <w:r w:rsidRPr="005E272F">
        <w:rPr>
          <w:rFonts w:ascii="Times New Roman" w:hAnsi="Times New Roman" w:cs="Times New Roman"/>
        </w:rPr>
        <w:t xml:space="preserve">-1» </w:t>
      </w:r>
      <w:r w:rsidRPr="005E272F">
        <w:rPr>
          <w:rFonts w:ascii="Times New Roman" w:eastAsia="Lucida Sans Unicode" w:hAnsi="Times New Roman" w:cs="Times New Roman"/>
          <w:kern w:val="1"/>
        </w:rPr>
        <w:t>, газопровод диаметром 1220 мм</w:t>
      </w:r>
      <w:r w:rsidRPr="005E272F">
        <w:rPr>
          <w:rFonts w:ascii="Times New Roman" w:hAnsi="Times New Roman" w:cs="Times New Roman"/>
        </w:rPr>
        <w:t>.</w:t>
      </w:r>
    </w:p>
    <w:p w:rsidR="00D5706A" w:rsidRPr="005E272F" w:rsidRDefault="00D5706A" w:rsidP="003246FE">
      <w:pPr>
        <w:numPr>
          <w:ilvl w:val="0"/>
          <w:numId w:val="25"/>
        </w:numPr>
        <w:tabs>
          <w:tab w:val="clear" w:pos="720"/>
          <w:tab w:val="num" w:pos="360"/>
        </w:tabs>
        <w:suppressAutoHyphens/>
        <w:spacing w:after="0" w:line="360" w:lineRule="auto"/>
        <w:ind w:left="360"/>
        <w:jc w:val="both"/>
        <w:rPr>
          <w:rFonts w:ascii="Times New Roman" w:hAnsi="Times New Roman" w:cs="Times New Roman"/>
        </w:rPr>
      </w:pPr>
      <w:r w:rsidRPr="005E272F">
        <w:rPr>
          <w:rFonts w:ascii="Times New Roman" w:hAnsi="Times New Roman" w:cs="Times New Roman"/>
        </w:rPr>
        <w:t xml:space="preserve">«Средняя Азия— Центр </w:t>
      </w:r>
      <w:r w:rsidRPr="005E272F">
        <w:rPr>
          <w:rFonts w:ascii="Times New Roman" w:hAnsi="Times New Roman" w:cs="Times New Roman"/>
          <w:lang w:val="en-US"/>
        </w:rPr>
        <w:t>III</w:t>
      </w:r>
      <w:r w:rsidRPr="005E272F">
        <w:rPr>
          <w:rFonts w:ascii="Times New Roman" w:hAnsi="Times New Roman" w:cs="Times New Roman"/>
        </w:rPr>
        <w:t xml:space="preserve">» </w:t>
      </w:r>
      <w:r w:rsidRPr="005E272F">
        <w:rPr>
          <w:rFonts w:ascii="Times New Roman" w:eastAsia="Lucida Sans Unicode" w:hAnsi="Times New Roman" w:cs="Times New Roman"/>
          <w:kern w:val="1"/>
        </w:rPr>
        <w:t>, газопровод диаметром 1220 мм</w:t>
      </w:r>
      <w:r w:rsidRPr="005E272F">
        <w:rPr>
          <w:rFonts w:ascii="Times New Roman" w:hAnsi="Times New Roman" w:cs="Times New Roman"/>
        </w:rPr>
        <w:t>.</w:t>
      </w:r>
    </w:p>
    <w:p w:rsidR="00D5706A" w:rsidRPr="005E272F" w:rsidRDefault="00D5706A" w:rsidP="003246FE">
      <w:pPr>
        <w:numPr>
          <w:ilvl w:val="0"/>
          <w:numId w:val="25"/>
        </w:numPr>
        <w:tabs>
          <w:tab w:val="clear" w:pos="720"/>
          <w:tab w:val="num" w:pos="360"/>
        </w:tabs>
        <w:suppressAutoHyphens/>
        <w:spacing w:after="0" w:line="360" w:lineRule="auto"/>
        <w:ind w:left="360"/>
        <w:jc w:val="both"/>
        <w:rPr>
          <w:rFonts w:ascii="Times New Roman" w:hAnsi="Times New Roman" w:cs="Times New Roman"/>
        </w:rPr>
      </w:pPr>
      <w:r w:rsidRPr="005E272F">
        <w:rPr>
          <w:rFonts w:ascii="Times New Roman" w:hAnsi="Times New Roman" w:cs="Times New Roman"/>
        </w:rPr>
        <w:t xml:space="preserve">газопровод-отвод </w:t>
      </w:r>
      <w:r w:rsidR="00C529AB" w:rsidRPr="005E272F">
        <w:rPr>
          <w:rFonts w:ascii="Times New Roman" w:hAnsi="Times New Roman" w:cs="Times New Roman"/>
        </w:rPr>
        <w:t>к ГРС Бутурлиновка</w:t>
      </w:r>
      <w:r w:rsidRPr="005E272F">
        <w:rPr>
          <w:rFonts w:ascii="Times New Roman" w:hAnsi="Times New Roman" w:cs="Times New Roman"/>
        </w:rPr>
        <w:t xml:space="preserve"> диаметром 4</w:t>
      </w:r>
      <w:r w:rsidR="00C529AB" w:rsidRPr="005E272F">
        <w:rPr>
          <w:rFonts w:ascii="Times New Roman" w:hAnsi="Times New Roman" w:cs="Times New Roman"/>
        </w:rPr>
        <w:t>26</w:t>
      </w:r>
      <w:r w:rsidRPr="005E272F">
        <w:rPr>
          <w:rFonts w:ascii="Times New Roman" w:hAnsi="Times New Roman" w:cs="Times New Roman"/>
        </w:rPr>
        <w:t xml:space="preserve"> мм.</w:t>
      </w:r>
    </w:p>
    <w:p w:rsidR="00C529AB" w:rsidRPr="005E272F" w:rsidRDefault="00C529AB" w:rsidP="003246FE">
      <w:pPr>
        <w:numPr>
          <w:ilvl w:val="0"/>
          <w:numId w:val="25"/>
        </w:numPr>
        <w:tabs>
          <w:tab w:val="clear" w:pos="720"/>
          <w:tab w:val="num" w:pos="360"/>
        </w:tabs>
        <w:suppressAutoHyphens/>
        <w:spacing w:after="0" w:line="360" w:lineRule="auto"/>
        <w:ind w:left="360"/>
        <w:jc w:val="both"/>
        <w:rPr>
          <w:rFonts w:ascii="Times New Roman" w:hAnsi="Times New Roman" w:cs="Times New Roman"/>
        </w:rPr>
      </w:pPr>
      <w:r w:rsidRPr="005E272F">
        <w:rPr>
          <w:rFonts w:ascii="Times New Roman" w:hAnsi="Times New Roman" w:cs="Times New Roman"/>
        </w:rPr>
        <w:t xml:space="preserve">газопровод-отвод </w:t>
      </w:r>
      <w:r w:rsidR="00476C77" w:rsidRPr="005E272F">
        <w:rPr>
          <w:rFonts w:ascii="Times New Roman" w:hAnsi="Times New Roman" w:cs="Times New Roman"/>
        </w:rPr>
        <w:t>к</w:t>
      </w:r>
      <w:r w:rsidRPr="005E272F">
        <w:rPr>
          <w:rFonts w:ascii="Times New Roman" w:hAnsi="Times New Roman" w:cs="Times New Roman"/>
        </w:rPr>
        <w:t xml:space="preserve"> ГРС Павловск диаметром </w:t>
      </w:r>
      <w:r w:rsidR="00476C77" w:rsidRPr="005E272F">
        <w:rPr>
          <w:rFonts w:ascii="Times New Roman" w:hAnsi="Times New Roman" w:cs="Times New Roman"/>
        </w:rPr>
        <w:t>273</w:t>
      </w:r>
      <w:r w:rsidRPr="005E272F">
        <w:rPr>
          <w:rFonts w:ascii="Times New Roman" w:hAnsi="Times New Roman" w:cs="Times New Roman"/>
        </w:rPr>
        <w:t xml:space="preserve"> мм.</w:t>
      </w:r>
    </w:p>
    <w:p w:rsidR="00476C77" w:rsidRPr="005E272F" w:rsidRDefault="00476C77" w:rsidP="003246FE">
      <w:pPr>
        <w:numPr>
          <w:ilvl w:val="0"/>
          <w:numId w:val="25"/>
        </w:numPr>
        <w:tabs>
          <w:tab w:val="clear" w:pos="720"/>
          <w:tab w:val="num" w:pos="360"/>
        </w:tabs>
        <w:suppressAutoHyphens/>
        <w:spacing w:after="0" w:line="360" w:lineRule="auto"/>
        <w:ind w:left="360"/>
        <w:jc w:val="both"/>
        <w:rPr>
          <w:rFonts w:ascii="Times New Roman" w:hAnsi="Times New Roman" w:cs="Times New Roman"/>
        </w:rPr>
      </w:pPr>
      <w:r w:rsidRPr="005E272F">
        <w:rPr>
          <w:rFonts w:ascii="Times New Roman" w:hAnsi="Times New Roman" w:cs="Times New Roman"/>
        </w:rPr>
        <w:t>газопровод-отвод к ГРС Александровка-Донская 108 мм.</w:t>
      </w:r>
    </w:p>
    <w:p w:rsidR="00476C77" w:rsidRPr="005E272F" w:rsidRDefault="00476C77" w:rsidP="003246FE">
      <w:pPr>
        <w:numPr>
          <w:ilvl w:val="0"/>
          <w:numId w:val="25"/>
        </w:numPr>
        <w:tabs>
          <w:tab w:val="clear" w:pos="720"/>
          <w:tab w:val="num" w:pos="360"/>
        </w:tabs>
        <w:suppressAutoHyphens/>
        <w:spacing w:after="0" w:line="360" w:lineRule="auto"/>
        <w:ind w:left="360"/>
        <w:jc w:val="both"/>
        <w:rPr>
          <w:rFonts w:ascii="Times New Roman" w:hAnsi="Times New Roman" w:cs="Times New Roman"/>
        </w:rPr>
      </w:pPr>
      <w:r w:rsidRPr="005E272F">
        <w:rPr>
          <w:rFonts w:ascii="Times New Roman" w:hAnsi="Times New Roman" w:cs="Times New Roman"/>
        </w:rPr>
        <w:t>газопровод-отвод и АГРС п. Каменск 108 мм.</w:t>
      </w:r>
    </w:p>
    <w:p w:rsidR="00C529AB" w:rsidRPr="005E272F" w:rsidRDefault="00476C77" w:rsidP="00476C77">
      <w:pPr>
        <w:numPr>
          <w:ilvl w:val="0"/>
          <w:numId w:val="25"/>
        </w:numPr>
        <w:tabs>
          <w:tab w:val="clear" w:pos="720"/>
          <w:tab w:val="num" w:pos="360"/>
        </w:tabs>
        <w:suppressAutoHyphens/>
        <w:spacing w:after="0" w:line="360" w:lineRule="auto"/>
        <w:ind w:left="360"/>
        <w:jc w:val="both"/>
        <w:rPr>
          <w:rFonts w:ascii="Times New Roman" w:hAnsi="Times New Roman" w:cs="Times New Roman"/>
        </w:rPr>
      </w:pPr>
      <w:r w:rsidRPr="005E272F">
        <w:rPr>
          <w:rFonts w:ascii="Times New Roman" w:hAnsi="Times New Roman" w:cs="Times New Roman"/>
        </w:rPr>
        <w:t>газопровод-отвод и АГРС с. Воронцовка 108 мм.</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Аварии на магистральных трубопроводах являются причиной возникновения большей части чрезвычайных ситуаций регионального масштаба. Основным фактором опасности трубопроводных магистралей является сосредоточение и транспортировка большого  количества взрывоопасных продуктов. По своей специфике газопроводы и расположенные на них инженерные сооружения относятся к потенциально опасным объектам. Доля газопроводов с возрастом более 20 лет составляет около 75%.</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Для определения оперативного прогнозирования и размеров зон действия основных поражающих факторов при возможных авариях на магистральных газопроводах, проходящих по территории Павловского муниципального района, использовались методики из «Руководства по оценке пожарного риска для промышленных предприятий».</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В зависимости от класса магистрального трубопровода, рабочее давление газа Р</w:t>
      </w:r>
      <w:r w:rsidRPr="005E272F">
        <w:rPr>
          <w:rFonts w:ascii="Times New Roman" w:hAnsi="Times New Roman" w:cs="Times New Roman"/>
          <w:vertAlign w:val="subscript"/>
        </w:rPr>
        <w:t>г</w:t>
      </w:r>
      <w:r w:rsidRPr="005E272F">
        <w:rPr>
          <w:rFonts w:ascii="Times New Roman" w:hAnsi="Times New Roman" w:cs="Times New Roman"/>
        </w:rPr>
        <w:t xml:space="preserve"> может составлять: для газопроводов высокого давления – от 2,5 МПа; среднего давления - от 1,2 до 2,5 МПа; низкого давления - до 1,2 МПа. Диаметр газопровода может быть от 150 до </w:t>
      </w:r>
      <w:smartTag w:uri="urn:schemas-microsoft-com:office:smarttags" w:element="metricconverter">
        <w:smartTagPr>
          <w:attr w:name="ProductID" w:val="1420 мм"/>
        </w:smartTagPr>
        <w:r w:rsidRPr="005E272F">
          <w:rPr>
            <w:rFonts w:ascii="Times New Roman" w:hAnsi="Times New Roman" w:cs="Times New Roman"/>
          </w:rPr>
          <w:t>1420 мм</w:t>
        </w:r>
      </w:smartTag>
      <w:r w:rsidRPr="005E272F">
        <w:rPr>
          <w:rFonts w:ascii="Times New Roman" w:hAnsi="Times New Roman" w:cs="Times New Roman"/>
        </w:rPr>
        <w:t>.</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В нашем случае расчеты для магистральных газопроводов проводились применительно к следующим характеристикам газопровода (для максимальных значений параметров):</w:t>
      </w:r>
    </w:p>
    <w:p w:rsidR="00D5706A" w:rsidRPr="005E272F" w:rsidRDefault="00D5706A" w:rsidP="003246FE">
      <w:pPr>
        <w:pStyle w:val="22"/>
        <w:ind w:left="709" w:firstLine="0"/>
        <w:rPr>
          <w:rFonts w:ascii="Times New Roman" w:hAnsi="Times New Roman" w:cs="Times New Roman"/>
        </w:rPr>
      </w:pPr>
      <w:r w:rsidRPr="005E272F">
        <w:rPr>
          <w:rFonts w:ascii="Times New Roman" w:hAnsi="Times New Roman" w:cs="Times New Roman"/>
        </w:rPr>
        <w:lastRenderedPageBreak/>
        <w:t>- рабочее давление газа Р</w:t>
      </w:r>
      <w:r w:rsidRPr="005E272F">
        <w:rPr>
          <w:rFonts w:ascii="Times New Roman" w:hAnsi="Times New Roman" w:cs="Times New Roman"/>
          <w:vertAlign w:val="subscript"/>
        </w:rPr>
        <w:t>г</w:t>
      </w:r>
      <w:r w:rsidRPr="005E272F">
        <w:rPr>
          <w:rFonts w:ascii="Times New Roman" w:hAnsi="Times New Roman" w:cs="Times New Roman"/>
        </w:rPr>
        <w:t>=5,5 МПа;</w:t>
      </w:r>
    </w:p>
    <w:p w:rsidR="00D5706A" w:rsidRPr="005E272F" w:rsidRDefault="00D5706A" w:rsidP="003246FE">
      <w:pPr>
        <w:pStyle w:val="22"/>
        <w:ind w:left="709" w:firstLine="0"/>
        <w:rPr>
          <w:rFonts w:ascii="Times New Roman" w:hAnsi="Times New Roman" w:cs="Times New Roman"/>
        </w:rPr>
      </w:pPr>
      <w:r w:rsidRPr="005E272F">
        <w:rPr>
          <w:rFonts w:ascii="Times New Roman" w:hAnsi="Times New Roman" w:cs="Times New Roman"/>
        </w:rPr>
        <w:t>- диаметр газопровода Ду 1220 мм;</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 xml:space="preserve">- максимально возможная температура транспортируемого газа Т = 15 </w:t>
      </w:r>
      <w:r w:rsidRPr="005E272F">
        <w:rPr>
          <w:rFonts w:ascii="Times New Roman" w:hAnsi="Times New Roman" w:cs="Times New Roman"/>
          <w:vertAlign w:val="superscript"/>
        </w:rPr>
        <w:t>0</w:t>
      </w:r>
      <w:r w:rsidRPr="005E272F">
        <w:rPr>
          <w:rFonts w:ascii="Times New Roman" w:hAnsi="Times New Roman" w:cs="Times New Roman"/>
        </w:rPr>
        <w:t>С.</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Расчеты показывают, что при аварийных ситуациях со взрывом природного газа для магистрального газопровода максимальное избыточное давление воздушной ударной волны  составит 20,66 кПа. График изменения величины избыточного давления взрыва газовоздушной смеси от расстояния приведен на рисунке 31.</w:t>
      </w:r>
    </w:p>
    <w:tbl>
      <w:tblPr>
        <w:tblW w:w="0" w:type="auto"/>
        <w:jc w:val="center"/>
        <w:tblLook w:val="04A0" w:firstRow="1" w:lastRow="0" w:firstColumn="1" w:lastColumn="0" w:noHBand="0" w:noVBand="1"/>
      </w:tblPr>
      <w:tblGrid>
        <w:gridCol w:w="482"/>
        <w:gridCol w:w="8599"/>
      </w:tblGrid>
      <w:tr w:rsidR="005E272F" w:rsidRPr="005E272F" w:rsidTr="00F05B19">
        <w:trPr>
          <w:cantSplit/>
          <w:trHeight w:val="20"/>
          <w:jc w:val="center"/>
        </w:trPr>
        <w:tc>
          <w:tcPr>
            <w:tcW w:w="0" w:type="dxa"/>
            <w:textDirection w:val="btLr"/>
            <w:vAlign w:val="center"/>
          </w:tcPr>
          <w:p w:rsidR="00D5706A" w:rsidRPr="005E272F" w:rsidRDefault="00D5706A" w:rsidP="003246FE">
            <w:pPr>
              <w:pStyle w:val="22"/>
              <w:spacing w:line="240" w:lineRule="auto"/>
              <w:ind w:left="113" w:firstLine="0"/>
              <w:jc w:val="center"/>
              <w:rPr>
                <w:rFonts w:ascii="Times New Roman" w:hAnsi="Times New Roman" w:cs="Times New Roman"/>
                <w:sz w:val="22"/>
                <w:szCs w:val="22"/>
              </w:rPr>
            </w:pPr>
            <w:r w:rsidRPr="005E272F">
              <w:rPr>
                <w:rFonts w:ascii="Times New Roman" w:hAnsi="Times New Roman" w:cs="Times New Roman"/>
                <w:sz w:val="22"/>
                <w:szCs w:val="22"/>
              </w:rPr>
              <w:t>Избыточное давление взрыва облака ТВС, Па</w:t>
            </w:r>
          </w:p>
        </w:tc>
        <w:tc>
          <w:tcPr>
            <w:tcW w:w="0" w:type="auto"/>
            <w:vAlign w:val="center"/>
          </w:tcPr>
          <w:p w:rsidR="00D5706A" w:rsidRPr="005E272F" w:rsidRDefault="005E272F" w:rsidP="003246FE">
            <w:pPr>
              <w:autoSpaceDE w:val="0"/>
              <w:autoSpaceDN w:val="0"/>
              <w:adjustRightInd w:val="0"/>
              <w:spacing w:after="0"/>
              <w:jc w:val="center"/>
              <w:rPr>
                <w:rFonts w:ascii="Times New Roman" w:hAnsi="Times New Roman" w:cs="Times New Roman"/>
                <w:position w:val="-541"/>
              </w:rPr>
            </w:pPr>
            <w:r w:rsidRPr="005E272F">
              <w:rPr>
                <w:rFonts w:ascii="Times New Roman" w:hAnsi="Times New Roman" w:cs="Times New Roman"/>
                <w:noProof/>
                <w:sz w:val="14"/>
                <w:szCs w:val="14"/>
              </w:rPr>
              <w:pict>
                <v:shape id="Рисунок 26" o:spid="_x0000_i1049" type="#_x0000_t75" alt="Untitled-3" style="width:419.35pt;height:245.95pt;visibility:visible">
                  <v:imagedata r:id="rId42" o:title="Untitled-3"/>
                </v:shape>
              </w:pict>
            </w:r>
          </w:p>
        </w:tc>
      </w:tr>
      <w:tr w:rsidR="005E272F" w:rsidRPr="005E272F" w:rsidTr="00F05B19">
        <w:trPr>
          <w:trHeight w:val="20"/>
          <w:jc w:val="center"/>
        </w:trPr>
        <w:tc>
          <w:tcPr>
            <w:tcW w:w="0" w:type="dxa"/>
          </w:tcPr>
          <w:p w:rsidR="00D5706A" w:rsidRPr="005E272F" w:rsidRDefault="00D5706A" w:rsidP="003246FE">
            <w:pPr>
              <w:pStyle w:val="22"/>
              <w:ind w:firstLine="0"/>
              <w:rPr>
                <w:rFonts w:ascii="Times New Roman" w:hAnsi="Times New Roman" w:cs="Times New Roman"/>
                <w:sz w:val="22"/>
                <w:szCs w:val="22"/>
              </w:rPr>
            </w:pPr>
          </w:p>
        </w:tc>
        <w:tc>
          <w:tcPr>
            <w:tcW w:w="0" w:type="auto"/>
          </w:tcPr>
          <w:p w:rsidR="00D5706A" w:rsidRPr="005E272F" w:rsidRDefault="00D5706A" w:rsidP="003246FE">
            <w:pPr>
              <w:pStyle w:val="22"/>
              <w:ind w:firstLine="0"/>
              <w:jc w:val="center"/>
              <w:rPr>
                <w:rFonts w:ascii="Times New Roman" w:hAnsi="Times New Roman" w:cs="Times New Roman"/>
                <w:sz w:val="22"/>
                <w:szCs w:val="22"/>
              </w:rPr>
            </w:pPr>
            <w:r w:rsidRPr="005E272F">
              <w:rPr>
                <w:rFonts w:ascii="Times New Roman" w:hAnsi="Times New Roman" w:cs="Times New Roman"/>
                <w:sz w:val="22"/>
                <w:szCs w:val="22"/>
              </w:rPr>
              <w:t>Расстояние от центра взрыва, м</w:t>
            </w:r>
          </w:p>
        </w:tc>
      </w:tr>
    </w:tbl>
    <w:p w:rsidR="00D5706A" w:rsidRPr="005E272F" w:rsidRDefault="00D5706A" w:rsidP="003246FE">
      <w:pPr>
        <w:pStyle w:val="22"/>
        <w:ind w:firstLine="0"/>
        <w:rPr>
          <w:rFonts w:ascii="Times New Roman" w:hAnsi="Times New Roman" w:cs="Times New Roman"/>
        </w:rPr>
      </w:pPr>
      <w:r w:rsidRPr="005E272F">
        <w:rPr>
          <w:rFonts w:ascii="Times New Roman" w:hAnsi="Times New Roman" w:cs="Times New Roman"/>
        </w:rPr>
        <w:t>Рисунок 31 - График изменения величины избыточного давления взрыва газовоздушной смеси от расстояния.</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Возможные последствия воздействия на человека воздушной ударной волны взрыва в открытом или закрытом пространстве (детерминированный критерий поражения ударной волной) приведены в таблице 1</w:t>
      </w:r>
      <w:r w:rsidR="0005118B" w:rsidRPr="005E272F">
        <w:rPr>
          <w:rFonts w:ascii="Times New Roman" w:hAnsi="Times New Roman" w:cs="Times New Roman"/>
        </w:rPr>
        <w:t>3</w:t>
      </w:r>
      <w:r w:rsidRPr="005E272F">
        <w:rPr>
          <w:rFonts w:ascii="Times New Roman" w:hAnsi="Times New Roman" w:cs="Times New Roman"/>
        </w:rPr>
        <w:t>.</w:t>
      </w:r>
    </w:p>
    <w:p w:rsidR="00D5706A" w:rsidRPr="005E272F" w:rsidRDefault="00D5706A" w:rsidP="003246FE">
      <w:pPr>
        <w:keepNext/>
        <w:spacing w:after="0"/>
        <w:rPr>
          <w:rFonts w:ascii="Times New Roman" w:hAnsi="Times New Roman" w:cs="Times New Roman"/>
        </w:rPr>
      </w:pPr>
      <w:r w:rsidRPr="005E272F">
        <w:rPr>
          <w:rFonts w:ascii="Times New Roman" w:hAnsi="Times New Roman" w:cs="Times New Roman"/>
        </w:rPr>
        <w:t>Таблица 1</w:t>
      </w:r>
      <w:r w:rsidR="0005118B" w:rsidRPr="005E272F">
        <w:rPr>
          <w:rFonts w:ascii="Times New Roman" w:hAnsi="Times New Roman" w:cs="Times New Roman"/>
        </w:rPr>
        <w:t>3</w:t>
      </w:r>
      <w:r w:rsidRPr="005E272F">
        <w:rPr>
          <w:rFonts w:ascii="Times New Roman" w:hAnsi="Times New Roman" w:cs="Times New Roman"/>
        </w:rPr>
        <w:t xml:space="preserve"> – Возможные последствия воздействия воздушной ударной волны на человека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08"/>
        <w:gridCol w:w="1645"/>
      </w:tblGrid>
      <w:tr w:rsidR="005E272F" w:rsidRPr="005E272F" w:rsidTr="00F05B19">
        <w:trPr>
          <w:tblHeader/>
        </w:trPr>
        <w:tc>
          <w:tcPr>
            <w:tcW w:w="8208" w:type="dxa"/>
            <w:vAlign w:val="center"/>
          </w:tcPr>
          <w:p w:rsidR="00D5706A" w:rsidRPr="005E272F" w:rsidRDefault="00D5706A" w:rsidP="003246FE">
            <w:pPr>
              <w:keepNext/>
              <w:spacing w:after="0"/>
              <w:jc w:val="center"/>
              <w:rPr>
                <w:rFonts w:ascii="Times New Roman" w:hAnsi="Times New Roman" w:cs="Times New Roman"/>
                <w:sz w:val="20"/>
                <w:szCs w:val="20"/>
              </w:rPr>
            </w:pPr>
            <w:r w:rsidRPr="005E272F">
              <w:rPr>
                <w:rFonts w:ascii="Times New Roman" w:hAnsi="Times New Roman" w:cs="Times New Roman"/>
                <w:sz w:val="20"/>
                <w:szCs w:val="20"/>
              </w:rPr>
              <w:t>Последствия воздействия ударной волны</w:t>
            </w:r>
          </w:p>
        </w:tc>
        <w:tc>
          <w:tcPr>
            <w:tcW w:w="1645" w:type="dxa"/>
            <w:vAlign w:val="center"/>
          </w:tcPr>
          <w:p w:rsidR="00D5706A" w:rsidRPr="005E272F" w:rsidRDefault="00D5706A" w:rsidP="003246FE">
            <w:pPr>
              <w:keepNext/>
              <w:spacing w:after="0"/>
              <w:jc w:val="center"/>
              <w:rPr>
                <w:rFonts w:ascii="Times New Roman" w:hAnsi="Times New Roman" w:cs="Times New Roman"/>
                <w:sz w:val="20"/>
                <w:szCs w:val="20"/>
              </w:rPr>
            </w:pPr>
            <w:r w:rsidRPr="005E272F">
              <w:rPr>
                <w:rFonts w:ascii="Times New Roman" w:hAnsi="Times New Roman" w:cs="Times New Roman"/>
                <w:sz w:val="20"/>
                <w:szCs w:val="20"/>
              </w:rPr>
              <w:t>Избыточное давление</w:t>
            </w:r>
          </w:p>
          <w:p w:rsidR="00D5706A" w:rsidRPr="005E272F" w:rsidRDefault="00D5706A" w:rsidP="003246FE">
            <w:pPr>
              <w:keepNext/>
              <w:spacing w:after="0"/>
              <w:jc w:val="center"/>
              <w:rPr>
                <w:rFonts w:ascii="Times New Roman" w:hAnsi="Times New Roman" w:cs="Times New Roman"/>
                <w:sz w:val="20"/>
                <w:szCs w:val="20"/>
              </w:rPr>
            </w:pPr>
            <w:r w:rsidRPr="005E272F">
              <w:rPr>
                <w:rFonts w:ascii="Times New Roman" w:hAnsi="Times New Roman" w:cs="Times New Roman"/>
                <w:i/>
                <w:sz w:val="20"/>
                <w:szCs w:val="20"/>
              </w:rPr>
              <w:t>Δ</w:t>
            </w:r>
            <w:r w:rsidRPr="005E272F">
              <w:rPr>
                <w:rFonts w:ascii="Times New Roman" w:hAnsi="Times New Roman" w:cs="Times New Roman"/>
                <w:i/>
                <w:sz w:val="20"/>
                <w:szCs w:val="20"/>
                <w:lang w:val="en-US"/>
              </w:rPr>
              <w:t>p</w:t>
            </w:r>
            <w:r w:rsidRPr="005E272F">
              <w:rPr>
                <w:rFonts w:ascii="Times New Roman" w:hAnsi="Times New Roman" w:cs="Times New Roman"/>
                <w:sz w:val="20"/>
                <w:szCs w:val="20"/>
              </w:rPr>
              <w:t>, кПа</w:t>
            </w:r>
          </w:p>
        </w:tc>
      </w:tr>
      <w:tr w:rsidR="005E272F" w:rsidRPr="005E272F" w:rsidTr="00F05B19">
        <w:tc>
          <w:tcPr>
            <w:tcW w:w="8208" w:type="dxa"/>
            <w:vAlign w:val="center"/>
          </w:tcPr>
          <w:p w:rsidR="00D5706A" w:rsidRPr="005E272F" w:rsidRDefault="00D5706A" w:rsidP="003246FE">
            <w:pPr>
              <w:keepNext/>
              <w:spacing w:after="0"/>
              <w:jc w:val="center"/>
              <w:rPr>
                <w:rFonts w:ascii="Times New Roman" w:hAnsi="Times New Roman" w:cs="Times New Roman"/>
                <w:i/>
                <w:sz w:val="20"/>
                <w:szCs w:val="20"/>
              </w:rPr>
            </w:pPr>
            <w:r w:rsidRPr="005E272F">
              <w:rPr>
                <w:rFonts w:ascii="Times New Roman" w:hAnsi="Times New Roman" w:cs="Times New Roman"/>
                <w:i/>
                <w:sz w:val="20"/>
                <w:szCs w:val="20"/>
              </w:rPr>
              <w:t>в зданиях:</w:t>
            </w:r>
          </w:p>
        </w:tc>
        <w:tc>
          <w:tcPr>
            <w:tcW w:w="1645" w:type="dxa"/>
            <w:vAlign w:val="center"/>
          </w:tcPr>
          <w:p w:rsidR="00D5706A" w:rsidRPr="005E272F" w:rsidRDefault="00D5706A" w:rsidP="003246FE">
            <w:pPr>
              <w:keepNext/>
              <w:spacing w:after="0"/>
              <w:jc w:val="center"/>
              <w:rPr>
                <w:rFonts w:ascii="Times New Roman" w:hAnsi="Times New Roman" w:cs="Times New Roman"/>
                <w:sz w:val="20"/>
                <w:szCs w:val="20"/>
              </w:rPr>
            </w:pPr>
          </w:p>
        </w:tc>
      </w:tr>
      <w:tr w:rsidR="005E272F" w:rsidRPr="005E272F" w:rsidTr="00F05B19">
        <w:tc>
          <w:tcPr>
            <w:tcW w:w="8208" w:type="dxa"/>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Люди, находящиеся в неукрепленных зданиях, погибнут в результате прямого поражения ударной волны, под развалинами зданий или вследствие удара о твердые предметы</w:t>
            </w:r>
          </w:p>
        </w:tc>
        <w:tc>
          <w:tcPr>
            <w:tcW w:w="1645" w:type="dxa"/>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190</w:t>
            </w:r>
          </w:p>
        </w:tc>
      </w:tr>
      <w:tr w:rsidR="005E272F" w:rsidRPr="005E272F" w:rsidTr="00F05B19">
        <w:tc>
          <w:tcPr>
            <w:tcW w:w="8208" w:type="dxa"/>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Люди, находящиеся в неукрепленных зданиях, либо погибнут, либо получат серьезные повреждения в результате действия взрывной волны либо при обрушении здания или перемещении тела взрывной волной</w:t>
            </w:r>
          </w:p>
        </w:tc>
        <w:tc>
          <w:tcPr>
            <w:tcW w:w="1645" w:type="dxa"/>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69-76</w:t>
            </w:r>
          </w:p>
        </w:tc>
      </w:tr>
      <w:tr w:rsidR="005E272F" w:rsidRPr="005E272F" w:rsidTr="00F05B19">
        <w:tc>
          <w:tcPr>
            <w:tcW w:w="8208" w:type="dxa"/>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Люди, находящиеся в неукрепленных зданиях, либо погибнут или получат повреждения барабанных перепонок и легких под действием взрывной волны либо будут поражены осколками и развалинами здания</w:t>
            </w:r>
          </w:p>
        </w:tc>
        <w:tc>
          <w:tcPr>
            <w:tcW w:w="1645" w:type="dxa"/>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55</w:t>
            </w:r>
          </w:p>
        </w:tc>
      </w:tr>
      <w:tr w:rsidR="005E272F" w:rsidRPr="005E272F" w:rsidTr="00F05B19">
        <w:tc>
          <w:tcPr>
            <w:tcW w:w="8208" w:type="dxa"/>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 xml:space="preserve">Обслуживающий персонал получит серьезные повреждения с возможным летальным </w:t>
            </w:r>
            <w:r w:rsidRPr="005E272F">
              <w:rPr>
                <w:rFonts w:ascii="Times New Roman" w:hAnsi="Times New Roman" w:cs="Times New Roman"/>
                <w:sz w:val="20"/>
                <w:szCs w:val="20"/>
              </w:rPr>
              <w:lastRenderedPageBreak/>
              <w:t>исходом в результате поражения осколками, развалинами здания, горящими предметами и т.п. Вероятность разрыва барабанных перепонок – 10%</w:t>
            </w:r>
          </w:p>
        </w:tc>
        <w:tc>
          <w:tcPr>
            <w:tcW w:w="1645" w:type="dxa"/>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lastRenderedPageBreak/>
              <w:t>24</w:t>
            </w:r>
          </w:p>
        </w:tc>
      </w:tr>
      <w:tr w:rsidR="005E272F" w:rsidRPr="005E272F" w:rsidTr="00F05B19">
        <w:tc>
          <w:tcPr>
            <w:tcW w:w="8208" w:type="dxa"/>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Возможны временная потеря слуха или травмы в результате вторичных эффектов взрывной волны, таких как обрушение зданий, и третичного эффекта переноса тела. Летальный исход или серьезные повреждения от прямого воздействия взрывной волны маловероятны.</w:t>
            </w:r>
          </w:p>
        </w:tc>
        <w:tc>
          <w:tcPr>
            <w:tcW w:w="1645" w:type="dxa"/>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16</w:t>
            </w:r>
          </w:p>
        </w:tc>
      </w:tr>
      <w:tr w:rsidR="005E272F" w:rsidRPr="005E272F" w:rsidTr="00F05B19">
        <w:tc>
          <w:tcPr>
            <w:tcW w:w="8208" w:type="dxa"/>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Отсутствие летального исхода или серьезных повреждений. Возможны травмы, связанные с разрушением стекол и повреждением стен здания</w:t>
            </w:r>
          </w:p>
        </w:tc>
        <w:tc>
          <w:tcPr>
            <w:tcW w:w="1645" w:type="dxa"/>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5,9-8,3</w:t>
            </w:r>
          </w:p>
        </w:tc>
      </w:tr>
      <w:tr w:rsidR="005E272F" w:rsidRPr="005E272F" w:rsidTr="00F05B19">
        <w:tc>
          <w:tcPr>
            <w:tcW w:w="8208" w:type="dxa"/>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Порог выживания незащищенных людей (при меньшим значениям смертельные поражения людей маловероятны)</w:t>
            </w:r>
          </w:p>
        </w:tc>
        <w:tc>
          <w:tcPr>
            <w:tcW w:w="1645" w:type="dxa"/>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65,9</w:t>
            </w:r>
          </w:p>
        </w:tc>
      </w:tr>
      <w:tr w:rsidR="005E272F" w:rsidRPr="005E272F" w:rsidTr="00F05B19">
        <w:tc>
          <w:tcPr>
            <w:tcW w:w="8208" w:type="dxa"/>
          </w:tcPr>
          <w:p w:rsidR="00D5706A" w:rsidRPr="005E272F" w:rsidRDefault="00D5706A" w:rsidP="003246FE">
            <w:pPr>
              <w:spacing w:after="0"/>
              <w:jc w:val="center"/>
              <w:rPr>
                <w:rFonts w:ascii="Times New Roman" w:hAnsi="Times New Roman" w:cs="Times New Roman"/>
                <w:i/>
                <w:sz w:val="20"/>
                <w:szCs w:val="20"/>
              </w:rPr>
            </w:pPr>
            <w:r w:rsidRPr="005E272F">
              <w:rPr>
                <w:rFonts w:ascii="Times New Roman" w:hAnsi="Times New Roman" w:cs="Times New Roman"/>
                <w:i/>
                <w:sz w:val="20"/>
                <w:szCs w:val="20"/>
              </w:rPr>
              <w:t>на открытой местности:</w:t>
            </w:r>
          </w:p>
        </w:tc>
        <w:tc>
          <w:tcPr>
            <w:tcW w:w="1645" w:type="dxa"/>
          </w:tcPr>
          <w:p w:rsidR="00D5706A" w:rsidRPr="005E272F" w:rsidRDefault="00D5706A" w:rsidP="003246FE">
            <w:pPr>
              <w:spacing w:after="0"/>
              <w:jc w:val="center"/>
              <w:rPr>
                <w:rFonts w:ascii="Times New Roman" w:hAnsi="Times New Roman" w:cs="Times New Roman"/>
                <w:sz w:val="20"/>
                <w:szCs w:val="20"/>
              </w:rPr>
            </w:pPr>
          </w:p>
        </w:tc>
      </w:tr>
      <w:tr w:rsidR="005E272F" w:rsidRPr="005E272F" w:rsidTr="00F05B19">
        <w:tc>
          <w:tcPr>
            <w:tcW w:w="8208" w:type="dxa"/>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Смертельные травмы</w:t>
            </w:r>
          </w:p>
        </w:tc>
        <w:tc>
          <w:tcPr>
            <w:tcW w:w="1645" w:type="dxa"/>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100</w:t>
            </w:r>
          </w:p>
        </w:tc>
      </w:tr>
      <w:tr w:rsidR="005E272F" w:rsidRPr="005E272F" w:rsidTr="00F05B19">
        <w:tc>
          <w:tcPr>
            <w:tcW w:w="8208" w:type="dxa"/>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Тяжелые травмы (контузии)</w:t>
            </w:r>
          </w:p>
        </w:tc>
        <w:tc>
          <w:tcPr>
            <w:tcW w:w="1645" w:type="dxa"/>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60-100</w:t>
            </w:r>
          </w:p>
        </w:tc>
      </w:tr>
      <w:tr w:rsidR="005E272F" w:rsidRPr="005E272F" w:rsidTr="00F05B19">
        <w:tc>
          <w:tcPr>
            <w:tcW w:w="8208" w:type="dxa"/>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Средние поражения (кровотечения, вывихи, сотрясения мозга)</w:t>
            </w:r>
          </w:p>
        </w:tc>
        <w:tc>
          <w:tcPr>
            <w:tcW w:w="1645" w:type="dxa"/>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40-60</w:t>
            </w:r>
          </w:p>
        </w:tc>
      </w:tr>
      <w:tr w:rsidR="005E272F" w:rsidRPr="005E272F" w:rsidTr="00F05B19">
        <w:tc>
          <w:tcPr>
            <w:tcW w:w="8208" w:type="dxa"/>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Легкие поражения (ушибы, потеря слуха)</w:t>
            </w:r>
          </w:p>
        </w:tc>
        <w:tc>
          <w:tcPr>
            <w:tcW w:w="1645" w:type="dxa"/>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10-40</w:t>
            </w:r>
          </w:p>
        </w:tc>
      </w:tr>
      <w:tr w:rsidR="00D5706A" w:rsidRPr="005E272F" w:rsidTr="00F05B19">
        <w:tc>
          <w:tcPr>
            <w:tcW w:w="8208" w:type="dxa"/>
          </w:tcPr>
          <w:p w:rsidR="00D5706A" w:rsidRPr="005E272F" w:rsidRDefault="00D5706A" w:rsidP="003246FE">
            <w:pPr>
              <w:spacing w:after="0"/>
              <w:jc w:val="both"/>
              <w:rPr>
                <w:rFonts w:ascii="Times New Roman" w:hAnsi="Times New Roman" w:cs="Times New Roman"/>
                <w:sz w:val="20"/>
                <w:szCs w:val="20"/>
              </w:rPr>
            </w:pPr>
            <w:r w:rsidRPr="005E272F">
              <w:rPr>
                <w:rFonts w:ascii="Times New Roman" w:hAnsi="Times New Roman" w:cs="Times New Roman"/>
                <w:sz w:val="20"/>
                <w:szCs w:val="20"/>
              </w:rPr>
              <w:t>Безопасно</w:t>
            </w:r>
          </w:p>
        </w:tc>
        <w:tc>
          <w:tcPr>
            <w:tcW w:w="1645" w:type="dxa"/>
          </w:tcPr>
          <w:p w:rsidR="00D5706A" w:rsidRPr="005E272F" w:rsidRDefault="00D5706A" w:rsidP="003246FE">
            <w:pPr>
              <w:spacing w:after="0"/>
              <w:jc w:val="center"/>
              <w:rPr>
                <w:rFonts w:ascii="Times New Roman" w:hAnsi="Times New Roman" w:cs="Times New Roman"/>
                <w:sz w:val="20"/>
                <w:szCs w:val="20"/>
              </w:rPr>
            </w:pPr>
            <w:r w:rsidRPr="005E272F">
              <w:rPr>
                <w:rFonts w:ascii="Times New Roman" w:hAnsi="Times New Roman" w:cs="Times New Roman"/>
                <w:sz w:val="20"/>
                <w:szCs w:val="20"/>
              </w:rPr>
              <w:t>менее 5</w:t>
            </w:r>
          </w:p>
        </w:tc>
      </w:tr>
    </w:tbl>
    <w:p w:rsidR="00D5706A" w:rsidRPr="005E272F" w:rsidRDefault="00D5706A" w:rsidP="003246FE">
      <w:pPr>
        <w:pStyle w:val="22"/>
        <w:rPr>
          <w:rFonts w:ascii="Times New Roman" w:hAnsi="Times New Roman" w:cs="Times New Roman"/>
        </w:rPr>
      </w:pP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Таким образом, результаты расчетов показывают, что возникающая при разрушениях магистральных газопроводов и взрывах ГВС ударная волна не представляет прямой угрозы для жизни человека, оказавшегося даже в непосредственной близости (&gt;30 м) от центра разрыва, и не способна вызвать какие-либо повреждения зданий и сооружений, расположенных за пределами соответствующих нормативных разрывов.</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 xml:space="preserve">При разгерметизации подземных  участков магистральных газопроводов также возможно факельное горение (образование горящей струи в условиях мгновенного воспламенения утечки газа) в искусственно созданном котловане (при ведении земляных работ). </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Согласно методическим указаниям по проведению анализа риска для опасных производственных объектов газотранспортных предприятий ОАО «ГАЗПРОМ» (СТО РД Газпром 39-1.10-084-2003), для экспертной оценки потенциальных масштабов термического воздействия пожаров на газопроводах на человека и окружающую среду, рекомендованы к использованию результаты экспериментов фирмы «Бритиш Газ», показанные на рисунке 32 в виде зависимости критического расстояния (</w:t>
      </w:r>
      <w:r w:rsidRPr="005E272F">
        <w:rPr>
          <w:rFonts w:ascii="Times New Roman" w:hAnsi="Times New Roman" w:cs="Times New Roman"/>
          <w:i/>
        </w:rPr>
        <w:t>L</w:t>
      </w:r>
      <w:r w:rsidRPr="005E272F">
        <w:rPr>
          <w:rFonts w:ascii="Times New Roman" w:hAnsi="Times New Roman" w:cs="Times New Roman"/>
          <w:i/>
          <w:vertAlign w:val="subscript"/>
        </w:rPr>
        <w:t>кр</w:t>
      </w:r>
      <w:r w:rsidRPr="005E272F">
        <w:rPr>
          <w:rFonts w:ascii="Times New Roman" w:hAnsi="Times New Roman" w:cs="Times New Roman"/>
        </w:rPr>
        <w:t xml:space="preserve">) от диаметра трубопровода и рабочего давления. Величина </w:t>
      </w:r>
      <w:r w:rsidRPr="005E272F">
        <w:rPr>
          <w:rFonts w:ascii="Times New Roman" w:hAnsi="Times New Roman" w:cs="Times New Roman"/>
          <w:i/>
        </w:rPr>
        <w:t>L</w:t>
      </w:r>
      <w:r w:rsidRPr="005E272F">
        <w:rPr>
          <w:rFonts w:ascii="Times New Roman" w:hAnsi="Times New Roman" w:cs="Times New Roman"/>
          <w:i/>
          <w:vertAlign w:val="subscript"/>
        </w:rPr>
        <w:t>кр</w:t>
      </w:r>
      <w:r w:rsidRPr="005E272F">
        <w:rPr>
          <w:rFonts w:ascii="Times New Roman" w:hAnsi="Times New Roman" w:cs="Times New Roman"/>
        </w:rPr>
        <w:t xml:space="preserve"> представляет при этом радиус круга, на границе которого радиационный тепловой поток от пожара на поверхности земли составляет 32 кВт/м2. Эта величина соответствует вероятности термического поражения человека, равной единице, при экспозиции в 30-40 сек. </w:t>
      </w:r>
    </w:p>
    <w:p w:rsidR="00D5706A" w:rsidRPr="005E272F" w:rsidRDefault="005E272F" w:rsidP="003246FE">
      <w:pPr>
        <w:pStyle w:val="22"/>
        <w:rPr>
          <w:rFonts w:ascii="Times New Roman" w:hAnsi="Times New Roman" w:cs="Times New Roman"/>
        </w:rPr>
      </w:pPr>
      <w:r w:rsidRPr="005E272F">
        <w:rPr>
          <w:rFonts w:ascii="Times New Roman" w:hAnsi="Times New Roman" w:cs="Times New Roman"/>
        </w:rPr>
        <w:lastRenderedPageBreak/>
        <w:pict>
          <v:shape id="_x0000_i1050" type="#_x0000_t75" style="width:404.35pt;height:241.35pt" wrapcoords="-33 0 -33 21545 21600 21545 21600 0 -33 0" o:allowoverlap="f">
            <v:imagedata r:id="rId43" o:title="Бритиш газ Факел"/>
          </v:shape>
        </w:pict>
      </w:r>
    </w:p>
    <w:p w:rsidR="00D5706A" w:rsidRPr="005E272F" w:rsidRDefault="00D5706A" w:rsidP="003246FE">
      <w:pPr>
        <w:spacing w:after="0" w:line="360" w:lineRule="auto"/>
        <w:ind w:firstLine="567"/>
        <w:rPr>
          <w:rFonts w:ascii="Times New Roman" w:hAnsi="Times New Roman" w:cs="Times New Roman"/>
        </w:rPr>
      </w:pPr>
      <w:r w:rsidRPr="005E272F">
        <w:rPr>
          <w:rFonts w:ascii="Times New Roman" w:hAnsi="Times New Roman" w:cs="Times New Roman"/>
        </w:rPr>
        <w:t>Рисунок 32 – Влияние   технологических параметров газопроводов на размеры зон абсолютного термического поражения («Бритиш Газ»).</w:t>
      </w:r>
    </w:p>
    <w:p w:rsidR="00D5706A" w:rsidRPr="005E272F" w:rsidRDefault="00D5706A" w:rsidP="003246FE">
      <w:pPr>
        <w:pStyle w:val="22"/>
        <w:rPr>
          <w:rFonts w:ascii="Times New Roman" w:hAnsi="Times New Roman" w:cs="Times New Roman"/>
        </w:rPr>
      </w:pP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 xml:space="preserve">Таким образом, для магистральных газопроводов </w:t>
      </w:r>
      <w:r w:rsidRPr="005E272F">
        <w:rPr>
          <w:rFonts w:ascii="Times New Roman" w:eastAsia="Lucida Sans Unicode" w:hAnsi="Times New Roman" w:cs="Times New Roman"/>
          <w:kern w:val="1"/>
        </w:rPr>
        <w:t>«Средняя Азия – Центр» (3-я и 4-я очередь)</w:t>
      </w:r>
      <w:r w:rsidRPr="005E272F">
        <w:rPr>
          <w:rFonts w:ascii="Times New Roman" w:hAnsi="Times New Roman" w:cs="Times New Roman"/>
        </w:rPr>
        <w:t xml:space="preserve"> (диаметром 1220 мм) критическое расстояние при факельном горении составит около 95 м, для газопровода-отвода на г. Бутурлиновку (диаметром 400 мм) – около 30 м.</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Факельное горение может привести к воздействию теплового излучения факела на людей, сооружения и строения, расположенные в непосредственной близости от места аварии.</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Степень аварийности на магистральном газопроводе принимается равной 3×10</w:t>
      </w:r>
      <w:r w:rsidRPr="005E272F">
        <w:rPr>
          <w:rFonts w:ascii="Times New Roman" w:hAnsi="Times New Roman" w:cs="Times New Roman"/>
          <w:vertAlign w:val="superscript"/>
        </w:rPr>
        <w:t>-4</w:t>
      </w:r>
      <w:r w:rsidRPr="005E272F">
        <w:rPr>
          <w:rFonts w:ascii="Times New Roman" w:hAnsi="Times New Roman" w:cs="Times New Roman"/>
        </w:rPr>
        <w:t xml:space="preserve"> 1/(км×год). Тогда индивидуальный риск гибели людей при разрушении газопровода и возникновении факельного  горения составит:</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 для магистральных газопроводов «Средняя Азия – Центр» – 1,6*10</w:t>
      </w:r>
      <w:r w:rsidRPr="005E272F">
        <w:rPr>
          <w:rFonts w:ascii="Times New Roman" w:hAnsi="Times New Roman" w:cs="Times New Roman"/>
          <w:vertAlign w:val="superscript"/>
        </w:rPr>
        <w:t>-6</w:t>
      </w:r>
      <w:r w:rsidRPr="005E272F">
        <w:rPr>
          <w:rFonts w:ascii="Times New Roman" w:hAnsi="Times New Roman" w:cs="Times New Roman"/>
        </w:rPr>
        <w:t xml:space="preserve"> на расстоянии 95 м от трассы газопровода;</w:t>
      </w:r>
    </w:p>
    <w:p w:rsidR="00C529AB" w:rsidRPr="005E272F" w:rsidRDefault="00D5706A" w:rsidP="003246FE">
      <w:pPr>
        <w:pStyle w:val="22"/>
        <w:rPr>
          <w:rFonts w:ascii="Times New Roman" w:hAnsi="Times New Roman" w:cs="Times New Roman"/>
        </w:rPr>
      </w:pPr>
      <w:r w:rsidRPr="005E272F">
        <w:rPr>
          <w:rFonts w:ascii="Times New Roman" w:hAnsi="Times New Roman" w:cs="Times New Roman"/>
        </w:rPr>
        <w:t>- для газопровода-отвода на г. Бутурлиновку – 5,2*10</w:t>
      </w:r>
      <w:r w:rsidRPr="005E272F">
        <w:rPr>
          <w:rFonts w:ascii="Times New Roman" w:hAnsi="Times New Roman" w:cs="Times New Roman"/>
          <w:vertAlign w:val="superscript"/>
        </w:rPr>
        <w:t>-7</w:t>
      </w:r>
      <w:r w:rsidRPr="005E272F">
        <w:rPr>
          <w:rFonts w:ascii="Times New Roman" w:hAnsi="Times New Roman" w:cs="Times New Roman"/>
        </w:rPr>
        <w:t xml:space="preserve"> на расстоянии 30 м от трассы газопровода.</w:t>
      </w:r>
    </w:p>
    <w:p w:rsidR="00396F23" w:rsidRPr="005E272F" w:rsidRDefault="00396F23" w:rsidP="003246FE">
      <w:pPr>
        <w:pStyle w:val="22"/>
        <w:rPr>
          <w:rFonts w:ascii="Times New Roman" w:hAnsi="Times New Roman" w:cs="Times New Roman"/>
        </w:rPr>
      </w:pPr>
    </w:p>
    <w:p w:rsidR="00D5706A" w:rsidRPr="005E272F" w:rsidRDefault="00D5706A" w:rsidP="003246FE">
      <w:pPr>
        <w:keepNext/>
        <w:numPr>
          <w:ilvl w:val="3"/>
          <w:numId w:val="1"/>
        </w:numPr>
        <w:tabs>
          <w:tab w:val="clear" w:pos="3589"/>
          <w:tab w:val="left" w:pos="-2127"/>
        </w:tabs>
        <w:autoSpaceDE w:val="0"/>
        <w:autoSpaceDN w:val="0"/>
        <w:adjustRightInd w:val="0"/>
        <w:spacing w:after="0" w:line="360" w:lineRule="auto"/>
        <w:ind w:left="0" w:right="-28" w:firstLine="0"/>
        <w:jc w:val="both"/>
        <w:rPr>
          <w:rFonts w:ascii="Times New Roman" w:hAnsi="Times New Roman" w:cs="Times New Roman"/>
          <w:b/>
        </w:rPr>
      </w:pPr>
      <w:r w:rsidRPr="005E272F">
        <w:rPr>
          <w:rFonts w:ascii="Times New Roman" w:hAnsi="Times New Roman" w:cs="Times New Roman"/>
          <w:b/>
        </w:rPr>
        <w:t>Прогноз масштабов зон поражения при авариях на объектах системы газораспределения</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В  настоящее  время газоснабжение района развивается на  базе природного газа  и частично на сжиженном газе.</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kern w:val="1"/>
        </w:rPr>
        <w:lastRenderedPageBreak/>
        <w:t xml:space="preserve">Схема распределения газа по давлению 3-х ступенчатая (газопроводы высокого, среднего и низкого давления), связь между ступенями осуществляется через газораспределительные пункты (ГРП). </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Направления использования газа.</w:t>
      </w:r>
    </w:p>
    <w:p w:rsidR="00D5706A" w:rsidRPr="005E272F" w:rsidRDefault="00D5706A" w:rsidP="003246FE">
      <w:pPr>
        <w:pStyle w:val="22"/>
        <w:numPr>
          <w:ilvl w:val="0"/>
          <w:numId w:val="27"/>
        </w:numPr>
        <w:rPr>
          <w:rFonts w:ascii="Times New Roman" w:hAnsi="Times New Roman" w:cs="Times New Roman"/>
        </w:rPr>
      </w:pPr>
      <w:r w:rsidRPr="005E272F">
        <w:rPr>
          <w:rFonts w:ascii="Times New Roman" w:hAnsi="Times New Roman" w:cs="Times New Roman"/>
        </w:rPr>
        <w:t>Технологические нужды промышленности</w:t>
      </w:r>
    </w:p>
    <w:p w:rsidR="00D5706A" w:rsidRPr="005E272F" w:rsidRDefault="00D5706A" w:rsidP="003246FE">
      <w:pPr>
        <w:pStyle w:val="22"/>
        <w:numPr>
          <w:ilvl w:val="0"/>
          <w:numId w:val="27"/>
        </w:numPr>
        <w:rPr>
          <w:rFonts w:ascii="Times New Roman" w:hAnsi="Times New Roman" w:cs="Times New Roman"/>
        </w:rPr>
      </w:pPr>
      <w:r w:rsidRPr="005E272F">
        <w:rPr>
          <w:rFonts w:ascii="Times New Roman" w:hAnsi="Times New Roman" w:cs="Times New Roman"/>
        </w:rPr>
        <w:t>Хозяйственно-бытовые нужды населения</w:t>
      </w:r>
    </w:p>
    <w:p w:rsidR="00D5706A" w:rsidRPr="005E272F" w:rsidRDefault="00D5706A" w:rsidP="003246FE">
      <w:pPr>
        <w:pStyle w:val="22"/>
        <w:numPr>
          <w:ilvl w:val="0"/>
          <w:numId w:val="27"/>
        </w:numPr>
        <w:rPr>
          <w:rFonts w:ascii="Times New Roman" w:hAnsi="Times New Roman" w:cs="Times New Roman"/>
        </w:rPr>
      </w:pPr>
      <w:r w:rsidRPr="005E272F">
        <w:rPr>
          <w:rFonts w:ascii="Times New Roman" w:hAnsi="Times New Roman" w:cs="Times New Roman"/>
        </w:rPr>
        <w:t>Энергоноситель для теплоисточников</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xml:space="preserve">При разгерметизации распределительного газопровода чаще всего происходит истечение природного газа в атмосферу с последующим рассеянием. При разгерметизации наземных участков газопроводов также возможно факельное горение (образование горящей струи в условиях мгновенного воспламенения утечки газа). Причем факельное горение также наблюдается при истечении из подземного газопровода в искусственно созданном котловане (при ведении земляных работ). Кроме того, при утечке газа из подземного участка газопровода возможно проникновение вещества через грунт над трубой с последующим воспламенением и образованием колышущегося пламени (слабого источника теплового излучения, возникающего при воспламенении и фильтрации газа через грунт над телом трубы, и способного служить источником зажигания). При аварии на территории населенного пункта может произойти проникновение природного газа в помещения зданий, в результате чего возможно образование взрыво- и пожароопасной газовоздушной смеси, которая при наличии источника зажигания способна к взрыву (повышению давления в помещении за счет сгорания горючей смеси), приводящему к разрушению зданий и травмированию людей. </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На открытых участках распределительных газопроводов наибольшую опасность представляет факельное горение газа, исходящего через аварийное отверстие газопровода высокого давления.</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Оценка опасного воздействия поражающих факторов факельного горения газа при разгерметизации распределительного газопровода высокого давления проводилась в соответствии с а</w:t>
      </w:r>
      <w:r w:rsidRPr="005E272F">
        <w:rPr>
          <w:rFonts w:ascii="Times New Roman" w:hAnsi="Times New Roman" w:cs="Times New Roman"/>
          <w:bCs/>
        </w:rPr>
        <w:t>лгоритмом количественной оценки риска распределительного газопровода, разработанным специалистами ОАО "Газпром".</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В качестве исходных данных принято:</w:t>
      </w:r>
    </w:p>
    <w:p w:rsidR="00D5706A" w:rsidRPr="005E272F" w:rsidRDefault="00D5706A" w:rsidP="003246FE">
      <w:pPr>
        <w:spacing w:after="0" w:line="360" w:lineRule="auto"/>
        <w:ind w:left="709"/>
        <w:rPr>
          <w:rFonts w:ascii="Times New Roman" w:hAnsi="Times New Roman" w:cs="Times New Roman"/>
        </w:rPr>
      </w:pPr>
      <w:r w:rsidRPr="005E272F">
        <w:rPr>
          <w:rFonts w:ascii="Times New Roman" w:hAnsi="Times New Roman" w:cs="Times New Roman"/>
        </w:rPr>
        <w:t xml:space="preserve">- рабочее давление в газопроводе 600 кПа; </w:t>
      </w:r>
    </w:p>
    <w:p w:rsidR="00D5706A" w:rsidRPr="005E272F" w:rsidRDefault="00D5706A" w:rsidP="003246FE">
      <w:pPr>
        <w:spacing w:after="0" w:line="360" w:lineRule="auto"/>
        <w:ind w:left="709"/>
        <w:rPr>
          <w:rFonts w:ascii="Times New Roman" w:hAnsi="Times New Roman" w:cs="Times New Roman"/>
        </w:rPr>
      </w:pPr>
      <w:r w:rsidRPr="005E272F">
        <w:rPr>
          <w:rFonts w:ascii="Times New Roman" w:hAnsi="Times New Roman" w:cs="Times New Roman"/>
        </w:rPr>
        <w:t xml:space="preserve">- внутренний диаметр трубопровода </w:t>
      </w:r>
      <w:smartTag w:uri="urn:schemas-microsoft-com:office:smarttags" w:element="metricconverter">
        <w:smartTagPr>
          <w:attr w:name="ProductID" w:val="300 мм"/>
        </w:smartTagPr>
        <w:r w:rsidRPr="005E272F">
          <w:rPr>
            <w:rFonts w:ascii="Times New Roman" w:hAnsi="Times New Roman" w:cs="Times New Roman"/>
          </w:rPr>
          <w:t>300 мм</w:t>
        </w:r>
      </w:smartTag>
      <w:r w:rsidRPr="005E272F">
        <w:rPr>
          <w:rFonts w:ascii="Times New Roman" w:hAnsi="Times New Roman" w:cs="Times New Roman"/>
        </w:rPr>
        <w:t>;</w:t>
      </w:r>
    </w:p>
    <w:p w:rsidR="00D5706A" w:rsidRPr="005E272F" w:rsidRDefault="00D5706A" w:rsidP="003246FE">
      <w:pPr>
        <w:spacing w:after="0" w:line="360" w:lineRule="auto"/>
        <w:ind w:left="709"/>
        <w:rPr>
          <w:rFonts w:ascii="Times New Roman" w:hAnsi="Times New Roman" w:cs="Times New Roman"/>
        </w:rPr>
      </w:pPr>
      <w:r w:rsidRPr="005E272F">
        <w:rPr>
          <w:rFonts w:ascii="Times New Roman" w:hAnsi="Times New Roman" w:cs="Times New Roman"/>
        </w:rPr>
        <w:t>- температура продукта внутри газопровода 15 ºС;</w:t>
      </w:r>
    </w:p>
    <w:p w:rsidR="00D5706A" w:rsidRPr="005E272F" w:rsidRDefault="00D5706A" w:rsidP="003246FE">
      <w:pPr>
        <w:spacing w:after="0" w:line="360" w:lineRule="auto"/>
        <w:ind w:left="709"/>
        <w:rPr>
          <w:rFonts w:ascii="Times New Roman" w:hAnsi="Times New Roman" w:cs="Times New Roman"/>
        </w:rPr>
      </w:pPr>
      <w:r w:rsidRPr="005E272F">
        <w:rPr>
          <w:rFonts w:ascii="Times New Roman" w:hAnsi="Times New Roman" w:cs="Times New Roman"/>
        </w:rPr>
        <w:t xml:space="preserve">- глубина заложения подземного  газопровода – </w:t>
      </w:r>
      <w:smartTag w:uri="urn:schemas-microsoft-com:office:smarttags" w:element="metricconverter">
        <w:smartTagPr>
          <w:attr w:name="ProductID" w:val="1 м"/>
        </w:smartTagPr>
        <w:r w:rsidRPr="005E272F">
          <w:rPr>
            <w:rFonts w:ascii="Times New Roman" w:hAnsi="Times New Roman" w:cs="Times New Roman"/>
          </w:rPr>
          <w:t>1 м</w:t>
        </w:r>
      </w:smartTag>
      <w:r w:rsidRPr="005E272F">
        <w:rPr>
          <w:rFonts w:ascii="Times New Roman" w:hAnsi="Times New Roman" w:cs="Times New Roman"/>
        </w:rPr>
        <w:t>.</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 xml:space="preserve">Результаты расчетов показывают, что при аварийной разгерметизации наземной части газопровода высокого давления возможно образование факельного горения истекаемого газа, при этом длина факела может достигать </w:t>
      </w:r>
      <w:smartTag w:uri="urn:schemas-microsoft-com:office:smarttags" w:element="metricconverter">
        <w:smartTagPr>
          <w:attr w:name="ProductID" w:val="57,6 м"/>
        </w:smartTagPr>
        <w:r w:rsidRPr="005E272F">
          <w:rPr>
            <w:rFonts w:ascii="Times New Roman" w:hAnsi="Times New Roman" w:cs="Times New Roman"/>
          </w:rPr>
          <w:t>57,6 м</w:t>
        </w:r>
      </w:smartTag>
      <w:r w:rsidRPr="005E272F">
        <w:rPr>
          <w:rFonts w:ascii="Times New Roman" w:hAnsi="Times New Roman" w:cs="Times New Roman"/>
        </w:rPr>
        <w:t xml:space="preserve"> при гильотинном разрушении газопровода и </w:t>
      </w:r>
      <w:smartTag w:uri="urn:schemas-microsoft-com:office:smarttags" w:element="metricconverter">
        <w:smartTagPr>
          <w:attr w:name="ProductID" w:val="6,7 м"/>
        </w:smartTagPr>
        <w:r w:rsidRPr="005E272F">
          <w:rPr>
            <w:rFonts w:ascii="Times New Roman" w:hAnsi="Times New Roman" w:cs="Times New Roman"/>
          </w:rPr>
          <w:t>6,7 м</w:t>
        </w:r>
      </w:smartTag>
      <w:r w:rsidRPr="005E272F">
        <w:rPr>
          <w:rFonts w:ascii="Times New Roman" w:hAnsi="Times New Roman" w:cs="Times New Roman"/>
        </w:rPr>
        <w:t xml:space="preserve"> при образовании свища или трещины диаметром </w:t>
      </w:r>
      <w:smartTag w:uri="urn:schemas-microsoft-com:office:smarttags" w:element="metricconverter">
        <w:smartTagPr>
          <w:attr w:name="ProductID" w:val="15 мм"/>
        </w:smartTagPr>
        <w:r w:rsidRPr="005E272F">
          <w:rPr>
            <w:rFonts w:ascii="Times New Roman" w:hAnsi="Times New Roman" w:cs="Times New Roman"/>
          </w:rPr>
          <w:t>15 мм</w:t>
        </w:r>
      </w:smartTag>
      <w:r w:rsidRPr="005E272F">
        <w:rPr>
          <w:rFonts w:ascii="Times New Roman" w:hAnsi="Times New Roman" w:cs="Times New Roman"/>
        </w:rPr>
        <w:t>.</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lastRenderedPageBreak/>
        <w:t xml:space="preserve">При разрушении подземного газопровода высокого давления длина факела может достигать </w:t>
      </w:r>
      <w:smartTag w:uri="urn:schemas-microsoft-com:office:smarttags" w:element="metricconverter">
        <w:smartTagPr>
          <w:attr w:name="ProductID" w:val="14 м"/>
        </w:smartTagPr>
        <w:r w:rsidRPr="005E272F">
          <w:rPr>
            <w:rFonts w:ascii="Times New Roman" w:hAnsi="Times New Roman" w:cs="Times New Roman"/>
          </w:rPr>
          <w:t>14 м</w:t>
        </w:r>
      </w:smartTag>
      <w:r w:rsidRPr="005E272F">
        <w:rPr>
          <w:rFonts w:ascii="Times New Roman" w:hAnsi="Times New Roman" w:cs="Times New Roman"/>
        </w:rPr>
        <w:t>.</w:t>
      </w: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Факельное горение может привести к воздействию теплового излучения факела на людей, сооружения и строения, расположенные в непосредственной близости от места аварии.</w:t>
      </w:r>
    </w:p>
    <w:p w:rsidR="00D5706A" w:rsidRPr="005E272F" w:rsidRDefault="00D5706A" w:rsidP="003246FE">
      <w:pPr>
        <w:keepNext/>
        <w:numPr>
          <w:ilvl w:val="2"/>
          <w:numId w:val="1"/>
        </w:numPr>
        <w:tabs>
          <w:tab w:val="clear" w:pos="2881"/>
          <w:tab w:val="num" w:pos="0"/>
        </w:tabs>
        <w:suppressAutoHyphens/>
        <w:spacing w:after="0" w:line="360" w:lineRule="auto"/>
        <w:ind w:left="0" w:right="1"/>
        <w:jc w:val="center"/>
        <w:outlineLvl w:val="3"/>
        <w:rPr>
          <w:rFonts w:ascii="Times New Roman" w:hAnsi="Times New Roman" w:cs="Times New Roman"/>
          <w:b/>
        </w:rPr>
      </w:pPr>
      <w:r w:rsidRPr="005E272F">
        <w:rPr>
          <w:rFonts w:ascii="Times New Roman" w:hAnsi="Times New Roman" w:cs="Times New Roman"/>
          <w:b/>
        </w:rPr>
        <w:t>Анализ возможных последствий аварий на магистральном аммиакопроводе</w:t>
      </w:r>
    </w:p>
    <w:p w:rsidR="00D5706A" w:rsidRPr="005E272F" w:rsidRDefault="00D5706A" w:rsidP="003246FE">
      <w:pPr>
        <w:spacing w:after="0" w:line="360" w:lineRule="auto"/>
        <w:ind w:firstLine="724"/>
        <w:jc w:val="both"/>
        <w:rPr>
          <w:rFonts w:ascii="Times New Roman" w:hAnsi="Times New Roman" w:cs="Times New Roman"/>
          <w:lang w:eastAsia="ar-SA"/>
        </w:rPr>
      </w:pPr>
      <w:r w:rsidRPr="005E272F">
        <w:rPr>
          <w:rFonts w:ascii="Times New Roman" w:hAnsi="Times New Roman" w:cs="Times New Roman"/>
          <w:lang w:eastAsia="ar-SA"/>
        </w:rPr>
        <w:t xml:space="preserve">По южной и восточной границе Павловского муниципального района проходит магистральный </w:t>
      </w:r>
      <w:r w:rsidRPr="005E272F">
        <w:rPr>
          <w:rFonts w:ascii="Times New Roman" w:hAnsi="Times New Roman" w:cs="Times New Roman"/>
        </w:rPr>
        <w:t>аммиакопровод Тольятти</w:t>
      </w:r>
      <w:r w:rsidRPr="005E272F">
        <w:rPr>
          <w:rFonts w:ascii="Times New Roman" w:hAnsi="Times New Roman" w:cs="Times New Roman"/>
          <w:lang w:eastAsia="ar-SA"/>
        </w:rPr>
        <w:t xml:space="preserve">-Одесса ОАО «Трансаммиак». </w:t>
      </w:r>
      <w:r w:rsidR="00C139C5" w:rsidRPr="005E272F">
        <w:rPr>
          <w:rFonts w:ascii="Times New Roman" w:hAnsi="Times New Roman" w:cs="Times New Roman"/>
          <w:lang w:eastAsia="ar-SA"/>
        </w:rPr>
        <w:t xml:space="preserve">Протяженность по району составляет </w:t>
      </w:r>
      <w:smartTag w:uri="urn:schemas-microsoft-com:office:smarttags" w:element="metricconverter">
        <w:smartTagPr>
          <w:attr w:name="ProductID" w:val="21,67 км"/>
        </w:smartTagPr>
        <w:r w:rsidR="00C139C5" w:rsidRPr="005E272F">
          <w:rPr>
            <w:rFonts w:ascii="Times New Roman" w:hAnsi="Times New Roman" w:cs="Times New Roman"/>
            <w:lang w:eastAsia="ar-SA"/>
          </w:rPr>
          <w:t>21,67 км</w:t>
        </w:r>
      </w:smartTag>
      <w:r w:rsidR="00C139C5" w:rsidRPr="005E272F">
        <w:rPr>
          <w:rFonts w:ascii="Times New Roman" w:hAnsi="Times New Roman" w:cs="Times New Roman"/>
          <w:lang w:eastAsia="ar-SA"/>
        </w:rPr>
        <w:t xml:space="preserve"> (с 1175 по </w:t>
      </w:r>
      <w:smartTag w:uri="urn:schemas-microsoft-com:office:smarttags" w:element="metricconverter">
        <w:smartTagPr>
          <w:attr w:name="ProductID" w:val="1197 км"/>
        </w:smartTagPr>
        <w:r w:rsidR="00C139C5" w:rsidRPr="005E272F">
          <w:rPr>
            <w:rFonts w:ascii="Times New Roman" w:hAnsi="Times New Roman" w:cs="Times New Roman"/>
            <w:lang w:eastAsia="ar-SA"/>
          </w:rPr>
          <w:t>1197 км</w:t>
        </w:r>
      </w:smartTag>
      <w:r w:rsidR="00C139C5" w:rsidRPr="005E272F">
        <w:rPr>
          <w:rFonts w:ascii="Times New Roman" w:hAnsi="Times New Roman" w:cs="Times New Roman"/>
          <w:lang w:eastAsia="ar-SA"/>
        </w:rPr>
        <w:t>)</w:t>
      </w:r>
      <w:r w:rsidR="00894981" w:rsidRPr="005E272F">
        <w:rPr>
          <w:rFonts w:ascii="Times New Roman" w:hAnsi="Times New Roman" w:cs="Times New Roman"/>
          <w:lang w:eastAsia="ar-SA"/>
        </w:rPr>
        <w:t>.</w:t>
      </w:r>
    </w:p>
    <w:p w:rsidR="00D5706A" w:rsidRPr="005E272F" w:rsidRDefault="00D5706A" w:rsidP="003246FE">
      <w:pPr>
        <w:spacing w:after="0" w:line="360" w:lineRule="auto"/>
        <w:ind w:firstLine="724"/>
        <w:jc w:val="both"/>
        <w:rPr>
          <w:rFonts w:ascii="Times New Roman" w:hAnsi="Times New Roman" w:cs="Times New Roman"/>
          <w:lang w:eastAsia="ar-SA"/>
        </w:rPr>
      </w:pPr>
      <w:r w:rsidRPr="005E272F">
        <w:rPr>
          <w:rFonts w:ascii="Times New Roman" w:hAnsi="Times New Roman" w:cs="Times New Roman"/>
          <w:lang w:eastAsia="ar-SA"/>
        </w:rPr>
        <w:t>Основная опасность магистрального аммиакопровода «Тольятти-Одесса» - наличие в системе высокотоксичного вещества - аммиака, который по совокупности своих физико-химических и токсических свойств относится к аварийно-химически опасным веществам (АХОВ). Основным фактором риска эксплуатации магистрального аммиакопровода является возможность возникновения аварии с выбросом аммиака в окружающую среду и возможностью токсического воздействия на население посел</w:t>
      </w:r>
      <w:r w:rsidRPr="005E272F">
        <w:rPr>
          <w:rFonts w:ascii="Times New Roman" w:hAnsi="Times New Roman" w:cs="Times New Roman"/>
          <w:lang w:eastAsia="ar-SA"/>
        </w:rPr>
        <w:softHyphen/>
        <w:t>ков и городов, расположенных вдоль аммиакопровода.</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Результаты оценки риска, проведенной в рамках декларации промышленной безопасности магистрального аммиакопровода «Тольятти-Одесса» открытого акционерного общества «Трансаммиак» и статье «</w:t>
      </w:r>
      <w:r w:rsidRPr="005E272F">
        <w:rPr>
          <w:rFonts w:ascii="Times New Roman" w:hAnsi="Times New Roman" w:cs="Times New Roman"/>
          <w:bCs/>
        </w:rPr>
        <w:t>Оценка риска аварий на магистральном аммиакопроводе «Тольятти-Одесса»</w:t>
      </w:r>
      <w:r w:rsidRPr="005E272F">
        <w:rPr>
          <w:rFonts w:ascii="Times New Roman" w:hAnsi="Times New Roman" w:cs="Times New Roman"/>
        </w:rPr>
        <w:t xml:space="preserve"> (Ю.А. Дадонов, Д.В. Дегтярев, И.А. Кручинина, М.В. Лисанов, С.И. Сумской, В.Е. Бурдачев), показывают, что наиболее опасная аварийная ситуация на магистральном аммиакопроводе может развиваться по следующему сценарию: полное разрушение трубопровода → истечение аммиака (в т.ч. из двух труб при полном разрыве трубопровода) → отключение насосов → перекрытие линейных задвижек → рас</w:t>
      </w:r>
      <w:r w:rsidRPr="005E272F">
        <w:rPr>
          <w:rFonts w:ascii="Times New Roman" w:hAnsi="Times New Roman" w:cs="Times New Roman"/>
        </w:rPr>
        <w:softHyphen/>
        <w:t>пространение аммиака (растекание по поверхности, кипение и испарение, рассеяние облака в атмосфере) →</w:t>
      </w:r>
      <w:r w:rsidRPr="005E272F">
        <w:rPr>
          <w:rFonts w:ascii="Times New Roman" w:hAnsi="Times New Roman" w:cs="Times New Roman"/>
          <w:i/>
        </w:rPr>
        <w:t xml:space="preserve"> </w:t>
      </w:r>
      <w:r w:rsidRPr="005E272F">
        <w:rPr>
          <w:rFonts w:ascii="Times New Roman" w:hAnsi="Times New Roman" w:cs="Times New Roman"/>
        </w:rPr>
        <w:t>токсическое воз</w:t>
      </w:r>
      <w:r w:rsidRPr="005E272F">
        <w:rPr>
          <w:rFonts w:ascii="Times New Roman" w:hAnsi="Times New Roman" w:cs="Times New Roman"/>
        </w:rPr>
        <w:softHyphen/>
        <w:t>действие аммиака → локализация и ликвидация аварийной ситуации.</w:t>
      </w:r>
    </w:p>
    <w:p w:rsidR="00D5706A" w:rsidRPr="005E272F" w:rsidRDefault="00D5706A" w:rsidP="003246FE">
      <w:pPr>
        <w:spacing w:after="0" w:line="360" w:lineRule="auto"/>
        <w:ind w:firstLine="709"/>
        <w:jc w:val="both"/>
        <w:rPr>
          <w:rFonts w:ascii="Times New Roman" w:hAnsi="Times New Roman" w:cs="Times New Roman"/>
          <w:spacing w:val="2"/>
        </w:rPr>
      </w:pPr>
      <w:r w:rsidRPr="005E272F">
        <w:rPr>
          <w:rFonts w:ascii="Times New Roman" w:hAnsi="Times New Roman" w:cs="Times New Roman"/>
          <w:spacing w:val="2"/>
        </w:rPr>
        <w:t xml:space="preserve">Частота аварии с полным разрушением трубопровода равна </w:t>
      </w:r>
      <w:r w:rsidRPr="005E272F">
        <w:rPr>
          <w:rFonts w:ascii="Times New Roman" w:hAnsi="Times New Roman" w:cs="Times New Roman"/>
        </w:rPr>
        <w:t>1,0*10</w:t>
      </w:r>
      <w:r w:rsidRPr="005E272F">
        <w:rPr>
          <w:rFonts w:ascii="Times New Roman" w:hAnsi="Times New Roman" w:cs="Times New Roman"/>
          <w:vertAlign w:val="superscript"/>
        </w:rPr>
        <w:t>-6</w:t>
      </w:r>
      <w:r w:rsidRPr="005E272F">
        <w:rPr>
          <w:rFonts w:ascii="Times New Roman" w:hAnsi="Times New Roman" w:cs="Times New Roman"/>
        </w:rPr>
        <w:t xml:space="preserve"> </w:t>
      </w:r>
      <w:r w:rsidRPr="005E272F">
        <w:rPr>
          <w:rFonts w:ascii="Times New Roman" w:hAnsi="Times New Roman" w:cs="Times New Roman"/>
          <w:spacing w:val="2"/>
        </w:rPr>
        <w:t xml:space="preserve">1/год. Частота реализации такого сценария при наиболее неблагоприятных условиях рассеяния (класс устойчивости F) - </w:t>
      </w:r>
      <w:r w:rsidRPr="005E272F">
        <w:rPr>
          <w:rFonts w:ascii="Times New Roman" w:hAnsi="Times New Roman" w:cs="Times New Roman"/>
        </w:rPr>
        <w:t>2,1*10</w:t>
      </w:r>
      <w:r w:rsidRPr="005E272F">
        <w:rPr>
          <w:rFonts w:ascii="Times New Roman" w:hAnsi="Times New Roman" w:cs="Times New Roman"/>
          <w:vertAlign w:val="superscript"/>
        </w:rPr>
        <w:t>-8</w:t>
      </w:r>
      <w:r w:rsidRPr="005E272F">
        <w:rPr>
          <w:rFonts w:ascii="Times New Roman" w:hAnsi="Times New Roman" w:cs="Times New Roman"/>
        </w:rPr>
        <w:t xml:space="preserve"> </w:t>
      </w:r>
      <w:r w:rsidRPr="005E272F">
        <w:rPr>
          <w:rFonts w:ascii="Times New Roman" w:hAnsi="Times New Roman" w:cs="Times New Roman"/>
          <w:spacing w:val="2"/>
        </w:rPr>
        <w:t xml:space="preserve">1/год. Средняя масса утечки аммиака при аварии на участке аммиакопровода, проходящем по территории Воронежской области, составляет 102 т. </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Основные результаты расчета вероятных зон токсического поражения при аварии на магистральном аммиакопроводе по наиболее опасному сценарию  представлены в таблице 1</w:t>
      </w:r>
      <w:r w:rsidR="0005118B" w:rsidRPr="005E272F">
        <w:rPr>
          <w:rFonts w:ascii="Times New Roman" w:hAnsi="Times New Roman" w:cs="Times New Roman"/>
        </w:rPr>
        <w:t>4</w:t>
      </w:r>
      <w:r w:rsidRPr="005E272F">
        <w:rPr>
          <w:rFonts w:ascii="Times New Roman" w:hAnsi="Times New Roman" w:cs="Times New Roman"/>
        </w:rPr>
        <w:t xml:space="preserve"> («</w:t>
      </w:r>
      <w:r w:rsidRPr="005E272F">
        <w:rPr>
          <w:rFonts w:ascii="Times New Roman" w:hAnsi="Times New Roman" w:cs="Times New Roman"/>
          <w:bCs/>
        </w:rPr>
        <w:t>Оценка риска аварий на магистральном аммиакопроводе «Тольятти-Одесса»</w:t>
      </w:r>
      <w:r w:rsidRPr="005E272F">
        <w:rPr>
          <w:rFonts w:ascii="Times New Roman" w:hAnsi="Times New Roman" w:cs="Times New Roman"/>
        </w:rPr>
        <w:t xml:space="preserve"> Ю.А. Дадонов, Д.В. Дегтярев, И.А. Кручинина, М.В. Лисанов, С.И. Сумской, В.Е. Бурдачев). </w:t>
      </w:r>
    </w:p>
    <w:p w:rsidR="00D5706A" w:rsidRPr="005E272F" w:rsidRDefault="00D5706A" w:rsidP="003246FE">
      <w:pPr>
        <w:keepNext/>
        <w:spacing w:after="0" w:line="360" w:lineRule="auto"/>
        <w:jc w:val="both"/>
        <w:rPr>
          <w:rFonts w:ascii="Times New Roman" w:hAnsi="Times New Roman" w:cs="Times New Roman"/>
        </w:rPr>
      </w:pPr>
      <w:r w:rsidRPr="005E272F">
        <w:rPr>
          <w:rFonts w:ascii="Times New Roman" w:hAnsi="Times New Roman" w:cs="Times New Roman"/>
        </w:rPr>
        <w:lastRenderedPageBreak/>
        <w:t>Таблица 1</w:t>
      </w:r>
      <w:r w:rsidR="0005118B" w:rsidRPr="005E272F">
        <w:rPr>
          <w:rFonts w:ascii="Times New Roman" w:hAnsi="Times New Roman" w:cs="Times New Roman"/>
        </w:rPr>
        <w:t>4</w:t>
      </w:r>
      <w:r w:rsidRPr="005E272F">
        <w:rPr>
          <w:rFonts w:ascii="Times New Roman" w:hAnsi="Times New Roman" w:cs="Times New Roman"/>
        </w:rPr>
        <w:t xml:space="preserve"> - Прогноз масштабов зон заражения при аварии на магистральном аммиакопроводе по наиболее опасному сценарию (гильотинный разрыв)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26"/>
        <w:gridCol w:w="3830"/>
      </w:tblGrid>
      <w:tr w:rsidR="005E272F" w:rsidRPr="005E272F" w:rsidTr="00F05B19">
        <w:trPr>
          <w:trHeight w:val="690"/>
        </w:trPr>
        <w:tc>
          <w:tcPr>
            <w:tcW w:w="3057" w:type="pct"/>
            <w:vAlign w:val="center"/>
          </w:tcPr>
          <w:p w:rsidR="00D5706A" w:rsidRPr="005E272F" w:rsidRDefault="00D5706A" w:rsidP="003246FE">
            <w:pPr>
              <w:keepNext/>
              <w:spacing w:after="0"/>
              <w:jc w:val="center"/>
              <w:rPr>
                <w:rFonts w:ascii="Times New Roman" w:hAnsi="Times New Roman" w:cs="Times New Roman"/>
              </w:rPr>
            </w:pPr>
            <w:r w:rsidRPr="005E272F">
              <w:rPr>
                <w:rFonts w:ascii="Times New Roman" w:hAnsi="Times New Roman" w:cs="Times New Roman"/>
              </w:rPr>
              <w:t xml:space="preserve">Показатели опасности возможной ЧС при выбросе АХОВ </w:t>
            </w:r>
          </w:p>
        </w:tc>
        <w:tc>
          <w:tcPr>
            <w:tcW w:w="1943" w:type="pct"/>
            <w:vAlign w:val="center"/>
          </w:tcPr>
          <w:p w:rsidR="00D5706A" w:rsidRPr="005E272F" w:rsidRDefault="00D5706A" w:rsidP="003246FE">
            <w:pPr>
              <w:keepNext/>
              <w:spacing w:after="0"/>
              <w:jc w:val="center"/>
              <w:rPr>
                <w:rFonts w:ascii="Times New Roman" w:hAnsi="Times New Roman" w:cs="Times New Roman"/>
              </w:rPr>
            </w:pPr>
            <w:r w:rsidRPr="005E272F">
              <w:rPr>
                <w:rFonts w:ascii="Times New Roman" w:hAnsi="Times New Roman" w:cs="Times New Roman"/>
              </w:rPr>
              <w:t xml:space="preserve">Гильотинный разрыв участка </w:t>
            </w:r>
          </w:p>
          <w:p w:rsidR="00D5706A" w:rsidRPr="005E272F" w:rsidRDefault="00D5706A" w:rsidP="003246FE">
            <w:pPr>
              <w:keepNext/>
              <w:spacing w:after="0"/>
              <w:jc w:val="center"/>
              <w:rPr>
                <w:rFonts w:ascii="Times New Roman" w:hAnsi="Times New Roman" w:cs="Times New Roman"/>
              </w:rPr>
            </w:pPr>
            <w:r w:rsidRPr="005E272F">
              <w:rPr>
                <w:rFonts w:ascii="Times New Roman" w:hAnsi="Times New Roman" w:cs="Times New Roman"/>
              </w:rPr>
              <w:t>аммиакопровода</w:t>
            </w:r>
          </w:p>
        </w:tc>
      </w:tr>
      <w:tr w:rsidR="005E272F" w:rsidRPr="005E272F" w:rsidTr="00F05B19">
        <w:tc>
          <w:tcPr>
            <w:tcW w:w="3057" w:type="pct"/>
          </w:tcPr>
          <w:p w:rsidR="00D5706A" w:rsidRPr="005E272F" w:rsidRDefault="00D5706A" w:rsidP="003246FE">
            <w:pPr>
              <w:spacing w:after="0"/>
              <w:rPr>
                <w:rFonts w:ascii="Times New Roman" w:hAnsi="Times New Roman" w:cs="Times New Roman"/>
              </w:rPr>
            </w:pPr>
            <w:r w:rsidRPr="005E272F">
              <w:rPr>
                <w:rFonts w:ascii="Times New Roman" w:hAnsi="Times New Roman" w:cs="Times New Roman"/>
              </w:rPr>
              <w:t>Возможная частота реализации ЧС, год</w:t>
            </w:r>
            <w:r w:rsidRPr="005E272F">
              <w:rPr>
                <w:rFonts w:ascii="Times New Roman" w:hAnsi="Times New Roman" w:cs="Times New Roman"/>
                <w:vertAlign w:val="superscript"/>
              </w:rPr>
              <w:t>-1</w:t>
            </w:r>
          </w:p>
        </w:tc>
        <w:tc>
          <w:tcPr>
            <w:tcW w:w="1943" w:type="pct"/>
            <w:vAlign w:val="center"/>
          </w:tcPr>
          <w:p w:rsidR="00D5706A" w:rsidRPr="005E272F" w:rsidRDefault="00D5706A" w:rsidP="003246FE">
            <w:pPr>
              <w:spacing w:after="0"/>
              <w:jc w:val="center"/>
              <w:rPr>
                <w:rFonts w:ascii="Times New Roman" w:hAnsi="Times New Roman" w:cs="Times New Roman"/>
              </w:rPr>
            </w:pPr>
            <w:r w:rsidRPr="005E272F">
              <w:rPr>
                <w:rFonts w:ascii="Times New Roman" w:hAnsi="Times New Roman" w:cs="Times New Roman"/>
              </w:rPr>
              <w:t>2,1*10</w:t>
            </w:r>
            <w:r w:rsidRPr="005E272F">
              <w:rPr>
                <w:rFonts w:ascii="Times New Roman" w:hAnsi="Times New Roman" w:cs="Times New Roman"/>
                <w:vertAlign w:val="superscript"/>
              </w:rPr>
              <w:t>-8</w:t>
            </w:r>
          </w:p>
        </w:tc>
      </w:tr>
      <w:tr w:rsidR="005E272F" w:rsidRPr="005E272F" w:rsidTr="00F05B19">
        <w:tc>
          <w:tcPr>
            <w:tcW w:w="3057" w:type="pct"/>
          </w:tcPr>
          <w:p w:rsidR="00D5706A" w:rsidRPr="005E272F" w:rsidRDefault="00D5706A" w:rsidP="003246FE">
            <w:pPr>
              <w:keepNext/>
              <w:spacing w:after="0"/>
              <w:rPr>
                <w:rFonts w:ascii="Times New Roman" w:hAnsi="Times New Roman" w:cs="Times New Roman"/>
              </w:rPr>
            </w:pPr>
            <w:r w:rsidRPr="005E272F">
              <w:rPr>
                <w:rFonts w:ascii="Times New Roman" w:hAnsi="Times New Roman" w:cs="Times New Roman"/>
              </w:rPr>
              <w:t>Протяженность зоны порогового поражения, м</w:t>
            </w:r>
          </w:p>
        </w:tc>
        <w:tc>
          <w:tcPr>
            <w:tcW w:w="1943" w:type="pct"/>
            <w:vAlign w:val="center"/>
          </w:tcPr>
          <w:p w:rsidR="00D5706A" w:rsidRPr="005E272F" w:rsidRDefault="00D5706A" w:rsidP="003246FE">
            <w:pPr>
              <w:keepNext/>
              <w:spacing w:after="0"/>
              <w:jc w:val="center"/>
              <w:rPr>
                <w:rFonts w:ascii="Times New Roman" w:hAnsi="Times New Roman" w:cs="Times New Roman"/>
              </w:rPr>
            </w:pPr>
            <w:r w:rsidRPr="005E272F">
              <w:rPr>
                <w:rFonts w:ascii="Times New Roman" w:hAnsi="Times New Roman" w:cs="Times New Roman"/>
              </w:rPr>
              <w:t>8000</w:t>
            </w:r>
          </w:p>
        </w:tc>
      </w:tr>
      <w:tr w:rsidR="005E272F" w:rsidRPr="005E272F" w:rsidTr="00F05B19">
        <w:tc>
          <w:tcPr>
            <w:tcW w:w="3057" w:type="pct"/>
          </w:tcPr>
          <w:p w:rsidR="00D5706A" w:rsidRPr="005E272F" w:rsidRDefault="00D5706A" w:rsidP="003246FE">
            <w:pPr>
              <w:spacing w:after="0"/>
              <w:rPr>
                <w:rFonts w:ascii="Times New Roman" w:hAnsi="Times New Roman" w:cs="Times New Roman"/>
              </w:rPr>
            </w:pPr>
            <w:r w:rsidRPr="005E272F">
              <w:rPr>
                <w:rFonts w:ascii="Times New Roman" w:hAnsi="Times New Roman" w:cs="Times New Roman"/>
              </w:rPr>
              <w:t>Ширина зоны порового поражения, м</w:t>
            </w:r>
          </w:p>
        </w:tc>
        <w:tc>
          <w:tcPr>
            <w:tcW w:w="1943" w:type="pct"/>
            <w:vAlign w:val="center"/>
          </w:tcPr>
          <w:p w:rsidR="00D5706A" w:rsidRPr="005E272F" w:rsidRDefault="00D5706A" w:rsidP="003246FE">
            <w:pPr>
              <w:spacing w:after="0"/>
              <w:jc w:val="center"/>
              <w:rPr>
                <w:rFonts w:ascii="Times New Roman" w:hAnsi="Times New Roman" w:cs="Times New Roman"/>
              </w:rPr>
            </w:pPr>
            <w:r w:rsidRPr="005E272F">
              <w:rPr>
                <w:rFonts w:ascii="Times New Roman" w:hAnsi="Times New Roman" w:cs="Times New Roman"/>
              </w:rPr>
              <w:t>840</w:t>
            </w:r>
          </w:p>
        </w:tc>
      </w:tr>
      <w:tr w:rsidR="005E272F" w:rsidRPr="005E272F" w:rsidTr="00F05B19">
        <w:tc>
          <w:tcPr>
            <w:tcW w:w="3057" w:type="pct"/>
          </w:tcPr>
          <w:p w:rsidR="00D5706A" w:rsidRPr="005E272F" w:rsidRDefault="00D5706A" w:rsidP="003246FE">
            <w:pPr>
              <w:spacing w:after="0"/>
              <w:rPr>
                <w:rFonts w:ascii="Times New Roman" w:hAnsi="Times New Roman" w:cs="Times New Roman"/>
              </w:rPr>
            </w:pPr>
            <w:r w:rsidRPr="005E272F">
              <w:rPr>
                <w:rFonts w:ascii="Times New Roman" w:hAnsi="Times New Roman" w:cs="Times New Roman"/>
              </w:rPr>
              <w:t>Высота зоны порового поражения, м</w:t>
            </w:r>
          </w:p>
        </w:tc>
        <w:tc>
          <w:tcPr>
            <w:tcW w:w="1943" w:type="pct"/>
            <w:vAlign w:val="center"/>
          </w:tcPr>
          <w:p w:rsidR="00D5706A" w:rsidRPr="005E272F" w:rsidRDefault="00D5706A" w:rsidP="003246FE">
            <w:pPr>
              <w:spacing w:after="0"/>
              <w:jc w:val="center"/>
              <w:rPr>
                <w:rFonts w:ascii="Times New Roman" w:hAnsi="Times New Roman" w:cs="Times New Roman"/>
              </w:rPr>
            </w:pPr>
            <w:r w:rsidRPr="005E272F">
              <w:rPr>
                <w:rFonts w:ascii="Times New Roman" w:hAnsi="Times New Roman" w:cs="Times New Roman"/>
              </w:rPr>
              <w:t>70</w:t>
            </w:r>
          </w:p>
        </w:tc>
      </w:tr>
      <w:tr w:rsidR="005E272F" w:rsidRPr="005E272F" w:rsidTr="00F05B19">
        <w:tc>
          <w:tcPr>
            <w:tcW w:w="3057" w:type="pct"/>
          </w:tcPr>
          <w:p w:rsidR="00D5706A" w:rsidRPr="005E272F" w:rsidRDefault="00D5706A" w:rsidP="003246FE">
            <w:pPr>
              <w:spacing w:after="0"/>
              <w:rPr>
                <w:rFonts w:ascii="Times New Roman" w:hAnsi="Times New Roman" w:cs="Times New Roman"/>
              </w:rPr>
            </w:pPr>
            <w:r w:rsidRPr="005E272F">
              <w:rPr>
                <w:rFonts w:ascii="Times New Roman" w:hAnsi="Times New Roman" w:cs="Times New Roman"/>
              </w:rPr>
              <w:t>Протяженность зоны смертельного поражения, м</w:t>
            </w:r>
          </w:p>
        </w:tc>
        <w:tc>
          <w:tcPr>
            <w:tcW w:w="1943" w:type="pct"/>
            <w:vAlign w:val="center"/>
          </w:tcPr>
          <w:p w:rsidR="00D5706A" w:rsidRPr="005E272F" w:rsidRDefault="00D5706A" w:rsidP="003246FE">
            <w:pPr>
              <w:spacing w:after="0"/>
              <w:jc w:val="center"/>
              <w:rPr>
                <w:rFonts w:ascii="Times New Roman" w:hAnsi="Times New Roman" w:cs="Times New Roman"/>
              </w:rPr>
            </w:pPr>
            <w:r w:rsidRPr="005E272F">
              <w:rPr>
                <w:rFonts w:ascii="Times New Roman" w:hAnsi="Times New Roman" w:cs="Times New Roman"/>
              </w:rPr>
              <w:t>2230</w:t>
            </w:r>
          </w:p>
        </w:tc>
      </w:tr>
      <w:tr w:rsidR="005E272F" w:rsidRPr="005E272F" w:rsidTr="00F05B19">
        <w:tc>
          <w:tcPr>
            <w:tcW w:w="3057" w:type="pct"/>
          </w:tcPr>
          <w:p w:rsidR="00D5706A" w:rsidRPr="005E272F" w:rsidRDefault="00D5706A" w:rsidP="003246FE">
            <w:pPr>
              <w:spacing w:after="0"/>
              <w:rPr>
                <w:rFonts w:ascii="Times New Roman" w:hAnsi="Times New Roman" w:cs="Times New Roman"/>
              </w:rPr>
            </w:pPr>
            <w:r w:rsidRPr="005E272F">
              <w:rPr>
                <w:rFonts w:ascii="Times New Roman" w:hAnsi="Times New Roman" w:cs="Times New Roman"/>
              </w:rPr>
              <w:t>Ширина зоны смертельного поражения, м</w:t>
            </w:r>
          </w:p>
        </w:tc>
        <w:tc>
          <w:tcPr>
            <w:tcW w:w="1943" w:type="pct"/>
            <w:vAlign w:val="center"/>
          </w:tcPr>
          <w:p w:rsidR="00D5706A" w:rsidRPr="005E272F" w:rsidRDefault="00D5706A" w:rsidP="003246FE">
            <w:pPr>
              <w:spacing w:after="0"/>
              <w:jc w:val="center"/>
              <w:rPr>
                <w:rFonts w:ascii="Times New Roman" w:hAnsi="Times New Roman" w:cs="Times New Roman"/>
              </w:rPr>
            </w:pPr>
            <w:r w:rsidRPr="005E272F">
              <w:rPr>
                <w:rFonts w:ascii="Times New Roman" w:hAnsi="Times New Roman" w:cs="Times New Roman"/>
              </w:rPr>
              <w:t>220</w:t>
            </w:r>
          </w:p>
        </w:tc>
      </w:tr>
      <w:tr w:rsidR="00D5706A" w:rsidRPr="005E272F" w:rsidTr="00F05B19">
        <w:tc>
          <w:tcPr>
            <w:tcW w:w="3057" w:type="pct"/>
          </w:tcPr>
          <w:p w:rsidR="00D5706A" w:rsidRPr="005E272F" w:rsidRDefault="00D5706A" w:rsidP="003246FE">
            <w:pPr>
              <w:spacing w:after="0"/>
              <w:rPr>
                <w:rFonts w:ascii="Times New Roman" w:hAnsi="Times New Roman" w:cs="Times New Roman"/>
              </w:rPr>
            </w:pPr>
            <w:r w:rsidRPr="005E272F">
              <w:rPr>
                <w:rFonts w:ascii="Times New Roman" w:hAnsi="Times New Roman" w:cs="Times New Roman"/>
              </w:rPr>
              <w:t>Высота зоны смертельного поражения, м</w:t>
            </w:r>
          </w:p>
        </w:tc>
        <w:tc>
          <w:tcPr>
            <w:tcW w:w="1943" w:type="pct"/>
            <w:vAlign w:val="center"/>
          </w:tcPr>
          <w:p w:rsidR="00D5706A" w:rsidRPr="005E272F" w:rsidRDefault="00D5706A" w:rsidP="003246FE">
            <w:pPr>
              <w:spacing w:after="0"/>
              <w:jc w:val="center"/>
              <w:rPr>
                <w:rFonts w:ascii="Times New Roman" w:hAnsi="Times New Roman" w:cs="Times New Roman"/>
              </w:rPr>
            </w:pPr>
            <w:r w:rsidRPr="005E272F">
              <w:rPr>
                <w:rFonts w:ascii="Times New Roman" w:hAnsi="Times New Roman" w:cs="Times New Roman"/>
              </w:rPr>
              <w:t>34</w:t>
            </w:r>
          </w:p>
        </w:tc>
      </w:tr>
    </w:tbl>
    <w:p w:rsidR="00D5706A" w:rsidRPr="005E272F" w:rsidRDefault="00D5706A" w:rsidP="003246FE">
      <w:pPr>
        <w:spacing w:after="0" w:line="360" w:lineRule="auto"/>
        <w:ind w:firstLine="724"/>
        <w:jc w:val="both"/>
        <w:rPr>
          <w:rFonts w:ascii="Times New Roman" w:hAnsi="Times New Roman" w:cs="Times New Roman"/>
          <w:lang w:eastAsia="ar-SA"/>
        </w:rPr>
      </w:pPr>
    </w:p>
    <w:p w:rsidR="00D5706A" w:rsidRPr="005E272F" w:rsidRDefault="00D5706A" w:rsidP="003246FE">
      <w:pPr>
        <w:tabs>
          <w:tab w:val="left" w:pos="-2127"/>
        </w:tabs>
        <w:autoSpaceDE w:val="0"/>
        <w:autoSpaceDN w:val="0"/>
        <w:adjustRightInd w:val="0"/>
        <w:spacing w:after="0" w:line="360" w:lineRule="auto"/>
        <w:ind w:right="-30" w:firstLine="709"/>
        <w:jc w:val="both"/>
        <w:rPr>
          <w:rFonts w:ascii="Times New Roman" w:hAnsi="Times New Roman" w:cs="Times New Roman"/>
        </w:rPr>
      </w:pPr>
      <w:r w:rsidRPr="005E272F">
        <w:rPr>
          <w:rFonts w:ascii="Times New Roman" w:hAnsi="Times New Roman" w:cs="Times New Roman"/>
        </w:rPr>
        <w:t>Зоны возможного химического заражения территории Павловского муниципального района при авариях на магистральном аммиакопроводе приведены на схеме «Зоны действия поражающих факторов возможных аварий на потенциально опасных объектах и транспортных коммуникациях Павловского муниципального района Воронежской области».</w:t>
      </w:r>
    </w:p>
    <w:p w:rsidR="00D5706A" w:rsidRPr="005E272F" w:rsidRDefault="00D5706A" w:rsidP="003246FE">
      <w:pPr>
        <w:pStyle w:val="13"/>
        <w:shd w:val="clear" w:color="auto" w:fill="FFFFFF"/>
        <w:spacing w:line="360" w:lineRule="auto"/>
        <w:ind w:left="40" w:right="34" w:firstLine="669"/>
        <w:jc w:val="both"/>
        <w:rPr>
          <w:sz w:val="24"/>
          <w:szCs w:val="24"/>
        </w:rPr>
      </w:pPr>
      <w:r w:rsidRPr="005E272F">
        <w:rPr>
          <w:sz w:val="24"/>
          <w:szCs w:val="24"/>
        </w:rPr>
        <w:t>Количество пострадавших (погибших) при аварии может составлять несколько человек из числа персонала при нахождении их вблизи источника выброса (например, во время ремонта трубопровода). Наиболее тяжелые аварии, с гибелью нескольких десятков человек, могут быть при попадании в зону распространения облака аммиака транспортных средств, населенных пунктов, близлежащих предприятий и организаций.</w:t>
      </w:r>
    </w:p>
    <w:p w:rsidR="00D5706A" w:rsidRPr="005E272F" w:rsidRDefault="00D5706A" w:rsidP="003246FE">
      <w:pPr>
        <w:pStyle w:val="13"/>
        <w:shd w:val="clear" w:color="auto" w:fill="FFFFFF"/>
        <w:spacing w:line="360" w:lineRule="auto"/>
        <w:ind w:left="40" w:right="34" w:firstLine="669"/>
        <w:jc w:val="both"/>
        <w:rPr>
          <w:sz w:val="24"/>
          <w:szCs w:val="24"/>
        </w:rPr>
      </w:pPr>
      <w:r w:rsidRPr="005E272F">
        <w:rPr>
          <w:sz w:val="24"/>
          <w:szCs w:val="24"/>
        </w:rPr>
        <w:t xml:space="preserve">Наиболее опасными, с точки зрения возможного числа пострадавших, являются места прохождения трубопровода вблизи населенных пунктов и производственных/сельскохозяйственных объектов, где могут находиться люди, на удалении до 2230 м от аммиакопровода. </w:t>
      </w:r>
    </w:p>
    <w:p w:rsidR="00D5706A" w:rsidRPr="005E272F" w:rsidRDefault="00D5706A" w:rsidP="003246FE">
      <w:pPr>
        <w:spacing w:after="0" w:line="360" w:lineRule="auto"/>
        <w:ind w:left="38" w:firstLine="739"/>
        <w:jc w:val="both"/>
        <w:rPr>
          <w:rFonts w:ascii="Times New Roman" w:hAnsi="Times New Roman" w:cs="Times New Roman"/>
        </w:rPr>
      </w:pPr>
      <w:r w:rsidRPr="005E272F">
        <w:rPr>
          <w:rFonts w:ascii="Times New Roman" w:hAnsi="Times New Roman" w:cs="Times New Roman"/>
        </w:rPr>
        <w:t>Согласно данным декларации промышленной безопасности магистрального аммиакопровода «Тольятти-Одесса» открытого акционерного общества «Трансаммиак», во всех населенных пунктов, расположенных вдоль трассы аммиакопровода, смертельного поражения населения можно избежать.</w:t>
      </w:r>
    </w:p>
    <w:p w:rsidR="00D5706A" w:rsidRPr="005E272F" w:rsidRDefault="00D5706A" w:rsidP="003246FE">
      <w:pPr>
        <w:spacing w:after="0" w:line="360" w:lineRule="auto"/>
        <w:ind w:firstLine="724"/>
        <w:jc w:val="both"/>
        <w:rPr>
          <w:rFonts w:ascii="Times New Roman" w:hAnsi="Times New Roman" w:cs="Times New Roman"/>
          <w:lang w:eastAsia="ar-SA"/>
        </w:rPr>
      </w:pPr>
      <w:r w:rsidRPr="005E272F">
        <w:rPr>
          <w:rFonts w:ascii="Times New Roman" w:hAnsi="Times New Roman" w:cs="Times New Roman"/>
          <w:lang w:eastAsia="ar-SA"/>
        </w:rPr>
        <w:t>Индивидуальный риск гибели людей при авариях на участке магистрального аммиакопровода, проходящем по территории Воронежской области, составляет 6,7*10</w:t>
      </w:r>
      <w:r w:rsidRPr="005E272F">
        <w:rPr>
          <w:rFonts w:ascii="Times New Roman" w:hAnsi="Times New Roman" w:cs="Times New Roman"/>
          <w:vertAlign w:val="superscript"/>
          <w:lang w:eastAsia="ar-SA"/>
        </w:rPr>
        <w:t>-8</w:t>
      </w:r>
      <w:r w:rsidRPr="005E272F">
        <w:rPr>
          <w:rFonts w:ascii="Times New Roman" w:hAnsi="Times New Roman" w:cs="Times New Roman"/>
          <w:lang w:eastAsia="ar-SA"/>
        </w:rPr>
        <w:t xml:space="preserve"> год</w:t>
      </w:r>
      <w:r w:rsidRPr="005E272F">
        <w:rPr>
          <w:rFonts w:ascii="Times New Roman" w:hAnsi="Times New Roman" w:cs="Times New Roman"/>
          <w:vertAlign w:val="superscript"/>
          <w:lang w:eastAsia="ar-SA"/>
        </w:rPr>
        <w:t>-1</w:t>
      </w:r>
      <w:r w:rsidRPr="005E272F">
        <w:rPr>
          <w:rFonts w:ascii="Times New Roman" w:hAnsi="Times New Roman" w:cs="Times New Roman"/>
          <w:lang w:eastAsia="ar-SA"/>
        </w:rPr>
        <w:t xml:space="preserve">. </w:t>
      </w:r>
    </w:p>
    <w:p w:rsidR="00396F23" w:rsidRPr="005E272F" w:rsidRDefault="00396F23" w:rsidP="003246FE">
      <w:pPr>
        <w:spacing w:after="0" w:line="360" w:lineRule="auto"/>
        <w:ind w:firstLine="724"/>
        <w:jc w:val="both"/>
        <w:rPr>
          <w:rFonts w:ascii="Times New Roman" w:hAnsi="Times New Roman" w:cs="Times New Roman"/>
          <w:lang w:eastAsia="ar-SA"/>
        </w:rPr>
      </w:pPr>
    </w:p>
    <w:p w:rsidR="00396F23" w:rsidRPr="005E272F" w:rsidRDefault="00D5706A" w:rsidP="00396F23">
      <w:pPr>
        <w:pStyle w:val="3"/>
        <w:spacing w:before="0" w:after="0"/>
      </w:pPr>
      <w:bookmarkStart w:id="10" w:name="_Toc217900787"/>
      <w:bookmarkStart w:id="11" w:name="_Toc261418318"/>
      <w:r w:rsidRPr="005E272F">
        <w:t>Основные результаты анализа возможных последствий воздействия чрезвычайных ситуаций природного характера</w:t>
      </w:r>
      <w:bookmarkEnd w:id="10"/>
      <w:bookmarkEnd w:id="11"/>
    </w:p>
    <w:p w:rsidR="00D5706A" w:rsidRPr="005E272F" w:rsidRDefault="00D5706A" w:rsidP="003246FE">
      <w:pPr>
        <w:pStyle w:val="4"/>
        <w:spacing w:before="0" w:after="0"/>
      </w:pPr>
      <w:bookmarkStart w:id="12" w:name="_Toc230679292"/>
      <w:r w:rsidRPr="005E272F">
        <w:t>Классификация опасных природных явлений</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 xml:space="preserve">Источниками природной опасности на рассматриваемой территории являются части литосферы, гидросферы или атмосферы, в которых протекают различные природные процессы и возможно возникновение опасных природных явлении, т. е. природных явлений с </w:t>
      </w:r>
      <w:r w:rsidRPr="005E272F">
        <w:rPr>
          <w:rFonts w:ascii="Times New Roman" w:hAnsi="Times New Roman" w:cs="Times New Roman"/>
        </w:rPr>
        <w:lastRenderedPageBreak/>
        <w:t xml:space="preserve">уровнями воздействий, оказывающими негативное влияние на жизнедеятельность людей и состояние объектов техносферы. Природное явление - это результат протекания природных процессов. Число видов опасных природных явлений, с одной стороны, снижается по мере приспособления к ним технологий природопользования, повышения защищенности людей от действия неблагоприятных факторов, а с другом стороны, увеличивается в результате антропогенного воздействия на природную среду, по мере усложнения хозяйства, появления значимых для жизнедеятельности человека индустриальных технологий, являющихся более уязвимыми к помехам. </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По виду природные явления классифицируются на:</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 геологические - оползни, сели, обвалы, осыпи, лавины, склоновый смыв, просадка лессовых пород, просадка (провал) земной поверхности в результате карста, абразия, эрозия, курумы, пыльные бури;</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 гидрологические - высокие уровни воды, половодье, дождевые паводки, заторы и зажоры, ве</w:t>
      </w:r>
      <w:r w:rsidR="00894981" w:rsidRPr="005E272F">
        <w:rPr>
          <w:rFonts w:ascii="Times New Roman" w:hAnsi="Times New Roman" w:cs="Times New Roman"/>
        </w:rPr>
        <w:t>тровые нагоны, низкие уровни вод</w:t>
      </w:r>
      <w:r w:rsidRPr="005E272F">
        <w:rPr>
          <w:rFonts w:ascii="Times New Roman" w:hAnsi="Times New Roman" w:cs="Times New Roman"/>
        </w:rPr>
        <w:t>ы</w:t>
      </w:r>
      <w:r w:rsidR="00894981" w:rsidRPr="005E272F">
        <w:rPr>
          <w:rFonts w:ascii="Times New Roman" w:hAnsi="Times New Roman" w:cs="Times New Roman"/>
        </w:rPr>
        <w:t>,</w:t>
      </w:r>
      <w:r w:rsidRPr="005E272F">
        <w:rPr>
          <w:rFonts w:ascii="Times New Roman" w:hAnsi="Times New Roman" w:cs="Times New Roman"/>
        </w:rPr>
        <w:t xml:space="preserve"> ранний ледостав и появление льда на судоходных водоемах и реках;</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 гидрогеологические - низкие уровни грунтовых вод</w:t>
      </w:r>
      <w:r w:rsidR="00894981" w:rsidRPr="005E272F">
        <w:rPr>
          <w:rFonts w:ascii="Times New Roman" w:hAnsi="Times New Roman" w:cs="Times New Roman"/>
        </w:rPr>
        <w:t>,</w:t>
      </w:r>
      <w:r w:rsidRPr="005E272F">
        <w:rPr>
          <w:rFonts w:ascii="Times New Roman" w:hAnsi="Times New Roman" w:cs="Times New Roman"/>
        </w:rPr>
        <w:t xml:space="preserve"> высокие уровни грунтовых вод;</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 метеорологические - бури, ураганы, смерчи, шквалы, вертикальные вихри, крупный град, сильный дождь (ливень), сильный снегопад, сильный гололед, сильный мороз, сильная метель, сильная жара, сильный туман, засуха, суховей, заморозки;</w:t>
      </w:r>
    </w:p>
    <w:p w:rsidR="00D5706A" w:rsidRPr="005E272F" w:rsidRDefault="00D5706A" w:rsidP="003246FE">
      <w:pPr>
        <w:pStyle w:val="22"/>
        <w:rPr>
          <w:rFonts w:ascii="Times New Roman" w:hAnsi="Times New Roman" w:cs="Times New Roman"/>
        </w:rPr>
      </w:pPr>
      <w:r w:rsidRPr="005E272F">
        <w:rPr>
          <w:rFonts w:ascii="Times New Roman" w:hAnsi="Times New Roman" w:cs="Times New Roman"/>
        </w:rPr>
        <w:t>- природные пожары - лесные пожары, пожары степных и хлебных массивов, торфяные пожары, подземные пожары горючих ископаемых.</w:t>
      </w:r>
    </w:p>
    <w:p w:rsidR="00396F23" w:rsidRPr="005E272F" w:rsidRDefault="00396F23" w:rsidP="003246FE">
      <w:pPr>
        <w:pStyle w:val="22"/>
        <w:rPr>
          <w:rFonts w:ascii="Times New Roman" w:hAnsi="Times New Roman" w:cs="Times New Roman"/>
        </w:rPr>
      </w:pPr>
    </w:p>
    <w:bookmarkEnd w:id="12"/>
    <w:p w:rsidR="00D5706A" w:rsidRPr="005E272F" w:rsidRDefault="00D5706A" w:rsidP="003246FE">
      <w:pPr>
        <w:pStyle w:val="4"/>
        <w:spacing w:before="0" w:after="0"/>
      </w:pPr>
      <w:r w:rsidRPr="005E272F">
        <w:rPr>
          <w:lang w:eastAsia="ar-SA"/>
        </w:rPr>
        <w:t>Опасные ситуации природного характера на территории Павловского муниципального района</w:t>
      </w:r>
    </w:p>
    <w:p w:rsidR="00D5706A" w:rsidRPr="005E272F" w:rsidRDefault="00D5706A" w:rsidP="003246FE">
      <w:pPr>
        <w:shd w:val="clear" w:color="auto" w:fill="FFFFFF"/>
        <w:spacing w:after="0" w:line="360" w:lineRule="auto"/>
        <w:ind w:firstLine="709"/>
        <w:rPr>
          <w:rFonts w:ascii="Times New Roman" w:hAnsi="Times New Roman" w:cs="Times New Roman"/>
          <w:b/>
        </w:rPr>
      </w:pPr>
      <w:bookmarkStart w:id="13" w:name="_Toc230679294"/>
      <w:r w:rsidRPr="005E272F">
        <w:rPr>
          <w:rFonts w:ascii="Times New Roman" w:hAnsi="Times New Roman" w:cs="Times New Roman"/>
          <w:b/>
        </w:rPr>
        <w:t>Геофизические опасные явления</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 xml:space="preserve">В соответствии с картами общего сейсмического районирования Российской Федерации ОСР-97 /25/ на территории Воронежской области могут происходить 5-и балльные землетрясения по шкале </w:t>
      </w:r>
      <w:r w:rsidRPr="005E272F">
        <w:rPr>
          <w:rFonts w:ascii="Times New Roman" w:hAnsi="Times New Roman" w:cs="Times New Roman"/>
          <w:lang w:val="en-US"/>
        </w:rPr>
        <w:t>MSK</w:t>
      </w:r>
      <w:r w:rsidRPr="005E272F">
        <w:rPr>
          <w:rFonts w:ascii="Times New Roman" w:hAnsi="Times New Roman" w:cs="Times New Roman"/>
        </w:rPr>
        <w:t xml:space="preserve"> с частотой реализации 1 раз в 500 лет (2·10</w:t>
      </w:r>
      <w:r w:rsidRPr="005E272F">
        <w:rPr>
          <w:rFonts w:ascii="Times New Roman" w:hAnsi="Times New Roman" w:cs="Times New Roman"/>
          <w:vertAlign w:val="superscript"/>
        </w:rPr>
        <w:t>-3</w:t>
      </w:r>
      <w:r w:rsidRPr="005E272F">
        <w:rPr>
          <w:rFonts w:ascii="Times New Roman" w:hAnsi="Times New Roman" w:cs="Times New Roman"/>
        </w:rPr>
        <w:t xml:space="preserve"> 1/год) и 6-и балльные по шкале </w:t>
      </w:r>
      <w:r w:rsidRPr="005E272F">
        <w:rPr>
          <w:rFonts w:ascii="Times New Roman" w:hAnsi="Times New Roman" w:cs="Times New Roman"/>
          <w:lang w:val="en-US"/>
        </w:rPr>
        <w:t>MSK</w:t>
      </w:r>
      <w:r w:rsidRPr="005E272F">
        <w:rPr>
          <w:rFonts w:ascii="Times New Roman" w:hAnsi="Times New Roman" w:cs="Times New Roman"/>
        </w:rPr>
        <w:t xml:space="preserve"> с частотой реализации 1 раз в 5 тысяч лет (2·10</w:t>
      </w:r>
      <w:r w:rsidRPr="005E272F">
        <w:rPr>
          <w:rFonts w:ascii="Times New Roman" w:hAnsi="Times New Roman" w:cs="Times New Roman"/>
          <w:vertAlign w:val="superscript"/>
        </w:rPr>
        <w:t>-4</w:t>
      </w:r>
      <w:r w:rsidRPr="005E272F">
        <w:rPr>
          <w:rFonts w:ascii="Times New Roman" w:hAnsi="Times New Roman" w:cs="Times New Roman"/>
        </w:rPr>
        <w:t xml:space="preserve"> 1/год). Для территории Павловского муниципального района уровень опасности землетрясений составляет 1 балл. </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b/>
        </w:rPr>
        <w:t>Геологические опасные явления.</w:t>
      </w:r>
      <w:r w:rsidRPr="005E272F">
        <w:rPr>
          <w:rFonts w:ascii="Times New Roman" w:hAnsi="Times New Roman" w:cs="Times New Roman"/>
        </w:rPr>
        <w:t xml:space="preserve"> </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 xml:space="preserve">На территории района выявлен довольно обширный комплекс экзогенных геологических процессов, развитие которых предопределено особенностями геологического строения территории, </w:t>
      </w:r>
      <w:r w:rsidRPr="005E272F">
        <w:rPr>
          <w:rFonts w:ascii="Times New Roman" w:hAnsi="Times New Roman" w:cs="Times New Roman"/>
        </w:rPr>
        <w:lastRenderedPageBreak/>
        <w:t>разнообразием типов рельефа, новейшими тектоническими движениями в сочетании с активным техногенным воздействием районов сильно урбанизированной территории на геологическую среду.</w:t>
      </w:r>
    </w:p>
    <w:p w:rsidR="00D5706A" w:rsidRPr="005E272F" w:rsidRDefault="00D5706A" w:rsidP="003246FE">
      <w:pPr>
        <w:tabs>
          <w:tab w:val="left" w:pos="720"/>
        </w:tabs>
        <w:spacing w:after="0" w:line="360" w:lineRule="auto"/>
        <w:ind w:firstLine="540"/>
        <w:jc w:val="both"/>
        <w:rPr>
          <w:rFonts w:ascii="Times New Roman" w:hAnsi="Times New Roman" w:cs="Times New Roman"/>
        </w:rPr>
      </w:pPr>
      <w:r w:rsidRPr="005E272F">
        <w:rPr>
          <w:rFonts w:ascii="Times New Roman" w:hAnsi="Times New Roman" w:cs="Times New Roman"/>
        </w:rPr>
        <w:t>Основные типы экзогенных геологических процессов:</w:t>
      </w:r>
    </w:p>
    <w:p w:rsidR="00D5706A" w:rsidRPr="005E272F" w:rsidRDefault="00D5706A" w:rsidP="003246FE">
      <w:pPr>
        <w:widowControl w:val="0"/>
        <w:numPr>
          <w:ilvl w:val="0"/>
          <w:numId w:val="33"/>
        </w:numPr>
        <w:suppressAutoHyphens/>
        <w:spacing w:after="0" w:line="360" w:lineRule="auto"/>
        <w:jc w:val="both"/>
        <w:rPr>
          <w:rFonts w:ascii="Times New Roman" w:hAnsi="Times New Roman" w:cs="Times New Roman"/>
        </w:rPr>
      </w:pPr>
      <w:r w:rsidRPr="005E272F">
        <w:rPr>
          <w:rFonts w:ascii="Times New Roman" w:hAnsi="Times New Roman" w:cs="Times New Roman"/>
        </w:rPr>
        <w:t xml:space="preserve">овражная эрозия; </w:t>
      </w:r>
    </w:p>
    <w:p w:rsidR="00D5706A" w:rsidRPr="005E272F" w:rsidRDefault="00D5706A" w:rsidP="003246FE">
      <w:pPr>
        <w:widowControl w:val="0"/>
        <w:numPr>
          <w:ilvl w:val="0"/>
          <w:numId w:val="33"/>
        </w:numPr>
        <w:tabs>
          <w:tab w:val="clear" w:pos="1429"/>
          <w:tab w:val="left" w:pos="1440"/>
        </w:tabs>
        <w:suppressAutoHyphens/>
        <w:spacing w:after="0" w:line="360" w:lineRule="auto"/>
        <w:jc w:val="both"/>
        <w:rPr>
          <w:rFonts w:ascii="Times New Roman" w:hAnsi="Times New Roman" w:cs="Times New Roman"/>
        </w:rPr>
      </w:pPr>
      <w:r w:rsidRPr="005E272F">
        <w:rPr>
          <w:rFonts w:ascii="Times New Roman" w:hAnsi="Times New Roman" w:cs="Times New Roman"/>
        </w:rPr>
        <w:t>оползнеобразования;</w:t>
      </w:r>
    </w:p>
    <w:p w:rsidR="00D5706A" w:rsidRPr="005E272F" w:rsidRDefault="00D5706A" w:rsidP="003246FE">
      <w:pPr>
        <w:widowControl w:val="0"/>
        <w:numPr>
          <w:ilvl w:val="0"/>
          <w:numId w:val="33"/>
        </w:numPr>
        <w:tabs>
          <w:tab w:val="clear" w:pos="1429"/>
          <w:tab w:val="left" w:pos="1440"/>
        </w:tabs>
        <w:suppressAutoHyphens/>
        <w:spacing w:after="0" w:line="360" w:lineRule="auto"/>
        <w:jc w:val="both"/>
        <w:rPr>
          <w:rFonts w:ascii="Times New Roman" w:hAnsi="Times New Roman" w:cs="Times New Roman"/>
        </w:rPr>
      </w:pPr>
      <w:r w:rsidRPr="005E272F">
        <w:rPr>
          <w:rFonts w:ascii="Times New Roman" w:hAnsi="Times New Roman" w:cs="Times New Roman"/>
        </w:rPr>
        <w:t>эрозионно-карстовые процессы в меловых породах;</w:t>
      </w:r>
    </w:p>
    <w:p w:rsidR="00D5706A" w:rsidRPr="005E272F" w:rsidRDefault="00D5706A" w:rsidP="003246FE">
      <w:pPr>
        <w:widowControl w:val="0"/>
        <w:numPr>
          <w:ilvl w:val="0"/>
          <w:numId w:val="33"/>
        </w:numPr>
        <w:tabs>
          <w:tab w:val="clear" w:pos="1429"/>
          <w:tab w:val="left" w:pos="1440"/>
        </w:tabs>
        <w:suppressAutoHyphens/>
        <w:spacing w:after="0" w:line="360" w:lineRule="auto"/>
        <w:jc w:val="both"/>
        <w:rPr>
          <w:rFonts w:ascii="Times New Roman" w:hAnsi="Times New Roman" w:cs="Times New Roman"/>
        </w:rPr>
      </w:pPr>
      <w:r w:rsidRPr="005E272F">
        <w:rPr>
          <w:rFonts w:ascii="Times New Roman" w:hAnsi="Times New Roman" w:cs="Times New Roman"/>
        </w:rPr>
        <w:t>просадочные явления;</w:t>
      </w:r>
    </w:p>
    <w:p w:rsidR="00D5706A" w:rsidRPr="005E272F" w:rsidRDefault="00D5706A" w:rsidP="003246FE">
      <w:pPr>
        <w:widowControl w:val="0"/>
        <w:numPr>
          <w:ilvl w:val="0"/>
          <w:numId w:val="33"/>
        </w:numPr>
        <w:tabs>
          <w:tab w:val="clear" w:pos="1429"/>
          <w:tab w:val="left" w:pos="1440"/>
        </w:tabs>
        <w:suppressAutoHyphens/>
        <w:spacing w:after="0" w:line="360" w:lineRule="auto"/>
        <w:jc w:val="both"/>
        <w:rPr>
          <w:rFonts w:ascii="Times New Roman" w:hAnsi="Times New Roman" w:cs="Times New Roman"/>
        </w:rPr>
      </w:pPr>
      <w:r w:rsidRPr="005E272F">
        <w:rPr>
          <w:rFonts w:ascii="Times New Roman" w:hAnsi="Times New Roman" w:cs="Times New Roman"/>
        </w:rPr>
        <w:t>недренированность водоразделов;</w:t>
      </w:r>
    </w:p>
    <w:p w:rsidR="00D5706A" w:rsidRPr="005E272F" w:rsidRDefault="00D5706A" w:rsidP="003246FE">
      <w:pPr>
        <w:widowControl w:val="0"/>
        <w:numPr>
          <w:ilvl w:val="0"/>
          <w:numId w:val="33"/>
        </w:numPr>
        <w:suppressAutoHyphens/>
        <w:spacing w:after="0" w:line="360" w:lineRule="auto"/>
        <w:jc w:val="both"/>
        <w:rPr>
          <w:rFonts w:ascii="Times New Roman" w:hAnsi="Times New Roman" w:cs="Times New Roman"/>
        </w:rPr>
      </w:pPr>
      <w:r w:rsidRPr="005E272F">
        <w:rPr>
          <w:rFonts w:ascii="Times New Roman" w:hAnsi="Times New Roman" w:cs="Times New Roman"/>
        </w:rPr>
        <w:t xml:space="preserve">заболачивание в поймах рек - сильная интенсивность. </w:t>
      </w:r>
    </w:p>
    <w:p w:rsidR="006E788F" w:rsidRPr="005E272F" w:rsidRDefault="00D5706A" w:rsidP="003246FE">
      <w:pPr>
        <w:tabs>
          <w:tab w:val="left" w:pos="720"/>
        </w:tabs>
        <w:spacing w:after="0" w:line="360" w:lineRule="auto"/>
        <w:ind w:firstLine="720"/>
        <w:jc w:val="both"/>
        <w:rPr>
          <w:rFonts w:ascii="Times New Roman" w:hAnsi="Times New Roman" w:cs="Times New Roman"/>
          <w:lang w:eastAsia="ar-SA"/>
        </w:rPr>
      </w:pPr>
      <w:r w:rsidRPr="005E272F">
        <w:rPr>
          <w:rFonts w:ascii="Times New Roman" w:hAnsi="Times New Roman" w:cs="Times New Roman"/>
          <w:lang w:eastAsia="ar-SA"/>
        </w:rPr>
        <w:t>Территории Александро-Донского,  Лосевского, Ерышевского, Ливенского, Гаврильского и Красного сельских поселений подвержены развитию овражной эрозии средней интенсивности (коэффициент овражности 0,01-0,05). Овражная эрозия приурочена к склонам водоразделов и речных террас, сложенных легко размываемыми горными породами. Эти участки также подвержены развитию процессов оползнеобразования сильной интенсивности. Оползни возникают при условии наличия в геологическом строении склонов увлажненных глинистых слоев. Также на этих участках возможно возникновение эрозионно-карстовых процессов в меловых породах.</w:t>
      </w:r>
    </w:p>
    <w:p w:rsidR="00396F23" w:rsidRPr="005E272F" w:rsidRDefault="006E788F" w:rsidP="003246FE">
      <w:pPr>
        <w:tabs>
          <w:tab w:val="left" w:pos="720"/>
        </w:tabs>
        <w:spacing w:after="0" w:line="360" w:lineRule="auto"/>
        <w:ind w:firstLine="720"/>
        <w:jc w:val="both"/>
        <w:rPr>
          <w:rFonts w:ascii="Times New Roman" w:hAnsi="Times New Roman" w:cs="Times New Roman"/>
          <w:lang w:eastAsia="ar-SA"/>
        </w:rPr>
      </w:pPr>
      <w:r w:rsidRPr="005E272F">
        <w:rPr>
          <w:rFonts w:ascii="Times New Roman" w:hAnsi="Times New Roman" w:cs="Times New Roman"/>
          <w:lang w:eastAsia="ar-SA"/>
        </w:rPr>
        <w:t>Одним из видом опасных природных явлений и процессов являются экзогенные геологические опасные явления и процессы в виде таких явлений, как оползни. Они возможны по правому берегу Воронежского водохранилища. Чаще всего оползневые явления происходят осенью и весной, когда больше всего дождей.</w:t>
      </w:r>
    </w:p>
    <w:p w:rsidR="00396F23" w:rsidRPr="005E272F" w:rsidRDefault="00396F23" w:rsidP="003246FE">
      <w:pPr>
        <w:tabs>
          <w:tab w:val="left" w:pos="720"/>
        </w:tabs>
        <w:spacing w:after="0" w:line="360" w:lineRule="auto"/>
        <w:ind w:firstLine="720"/>
        <w:jc w:val="both"/>
        <w:rPr>
          <w:rFonts w:ascii="Times New Roman" w:hAnsi="Times New Roman" w:cs="Times New Roman"/>
          <w:lang w:eastAsia="ar-SA"/>
        </w:rPr>
      </w:pPr>
    </w:p>
    <w:p w:rsidR="00C529AB" w:rsidRPr="005E272F" w:rsidRDefault="00C529AB" w:rsidP="003246FE">
      <w:pPr>
        <w:tabs>
          <w:tab w:val="left" w:pos="720"/>
        </w:tabs>
        <w:spacing w:after="0" w:line="360" w:lineRule="auto"/>
        <w:ind w:firstLine="720"/>
        <w:jc w:val="both"/>
        <w:rPr>
          <w:rFonts w:ascii="Times New Roman" w:hAnsi="Times New Roman" w:cs="Times New Roman"/>
          <w:lang w:eastAsia="ar-SA"/>
        </w:rPr>
      </w:pPr>
      <w:r w:rsidRPr="005E272F">
        <w:rPr>
          <w:rFonts w:ascii="Times New Roman" w:hAnsi="Times New Roman" w:cs="Times New Roman"/>
          <w:b/>
          <w:bCs/>
          <w:iCs/>
        </w:rPr>
        <w:t>Реестр участков оползневых зон на территории Воронежской области</w:t>
      </w:r>
    </w:p>
    <w:tbl>
      <w:tblPr>
        <w:tblStyle w:val="afe"/>
        <w:tblW w:w="9889" w:type="dxa"/>
        <w:tblLook w:val="04A0" w:firstRow="1" w:lastRow="0" w:firstColumn="1" w:lastColumn="0" w:noHBand="0" w:noVBand="1"/>
      </w:tblPr>
      <w:tblGrid>
        <w:gridCol w:w="1525"/>
        <w:gridCol w:w="2978"/>
        <w:gridCol w:w="2409"/>
        <w:gridCol w:w="2977"/>
      </w:tblGrid>
      <w:tr w:rsidR="005E272F" w:rsidRPr="005E272F" w:rsidTr="006E788F">
        <w:tc>
          <w:tcPr>
            <w:tcW w:w="1525" w:type="dxa"/>
          </w:tcPr>
          <w:p w:rsidR="006E788F" w:rsidRPr="005E272F" w:rsidRDefault="006E788F" w:rsidP="003246FE">
            <w:pPr>
              <w:shd w:val="clear" w:color="auto" w:fill="FFFFFF"/>
              <w:ind w:left="-49" w:right="-26"/>
              <w:jc w:val="center"/>
              <w:rPr>
                <w:rFonts w:eastAsia="Calibri"/>
              </w:rPr>
            </w:pPr>
            <w:r w:rsidRPr="005E272F">
              <w:rPr>
                <w:rFonts w:eastAsia="Calibri"/>
                <w:b/>
                <w:sz w:val="24"/>
                <w:szCs w:val="24"/>
              </w:rPr>
              <w:t>Город, район, н.п.</w:t>
            </w:r>
          </w:p>
        </w:tc>
        <w:tc>
          <w:tcPr>
            <w:tcW w:w="2978" w:type="dxa"/>
          </w:tcPr>
          <w:p w:rsidR="006E788F" w:rsidRPr="005E272F" w:rsidRDefault="006E788F" w:rsidP="003246FE">
            <w:pPr>
              <w:shd w:val="clear" w:color="auto" w:fill="FFFFFF"/>
              <w:jc w:val="center"/>
              <w:rPr>
                <w:rFonts w:eastAsia="Calibri"/>
                <w:b/>
                <w:sz w:val="24"/>
                <w:szCs w:val="24"/>
              </w:rPr>
            </w:pPr>
            <w:r w:rsidRPr="005E272F">
              <w:rPr>
                <w:rFonts w:eastAsia="Calibri"/>
                <w:b/>
                <w:sz w:val="24"/>
                <w:szCs w:val="24"/>
              </w:rPr>
              <w:t xml:space="preserve">Силы и средства прикрытия </w:t>
            </w:r>
          </w:p>
          <w:p w:rsidR="006E788F" w:rsidRPr="005E272F" w:rsidRDefault="006E788F" w:rsidP="003246FE">
            <w:pPr>
              <w:shd w:val="clear" w:color="auto" w:fill="FFFFFF"/>
              <w:jc w:val="center"/>
              <w:rPr>
                <w:rFonts w:eastAsia="Calibri"/>
              </w:rPr>
            </w:pPr>
            <w:r w:rsidRPr="005E272F">
              <w:rPr>
                <w:rFonts w:eastAsia="Calibri"/>
                <w:b/>
                <w:sz w:val="24"/>
                <w:szCs w:val="24"/>
              </w:rPr>
              <w:t>МЧС России (наименование, место дислокации, количество л/с, техники)</w:t>
            </w:r>
          </w:p>
        </w:tc>
        <w:tc>
          <w:tcPr>
            <w:tcW w:w="2409" w:type="dxa"/>
          </w:tcPr>
          <w:p w:rsidR="006E788F" w:rsidRPr="005E272F" w:rsidRDefault="006E788F" w:rsidP="003246FE">
            <w:pPr>
              <w:shd w:val="clear" w:color="auto" w:fill="FFFFFF"/>
              <w:ind w:left="-108" w:right="-168"/>
              <w:jc w:val="center"/>
              <w:rPr>
                <w:rFonts w:eastAsia="Calibri"/>
              </w:rPr>
            </w:pPr>
            <w:r w:rsidRPr="005E272F">
              <w:rPr>
                <w:rFonts w:eastAsia="Calibri"/>
                <w:b/>
                <w:sz w:val="24"/>
                <w:szCs w:val="24"/>
              </w:rPr>
              <w:t>Участки наблюдения (наименование, место дислокации)</w:t>
            </w:r>
          </w:p>
        </w:tc>
        <w:tc>
          <w:tcPr>
            <w:tcW w:w="2977" w:type="dxa"/>
          </w:tcPr>
          <w:p w:rsidR="006E788F" w:rsidRPr="005E272F" w:rsidRDefault="006E788F" w:rsidP="003246FE">
            <w:pPr>
              <w:shd w:val="clear" w:color="auto" w:fill="FFFFFF"/>
              <w:jc w:val="center"/>
              <w:rPr>
                <w:rFonts w:eastAsia="Calibri"/>
              </w:rPr>
            </w:pPr>
            <w:r w:rsidRPr="005E272F">
              <w:rPr>
                <w:rFonts w:eastAsia="Calibri"/>
                <w:b/>
                <w:sz w:val="24"/>
                <w:szCs w:val="24"/>
              </w:rPr>
              <w:t>Силы и средства прикрытия других министерств, ведомств и организаций (наименование, место дислокации, количество л/с, техники)</w:t>
            </w:r>
          </w:p>
        </w:tc>
      </w:tr>
      <w:tr w:rsidR="006E788F" w:rsidRPr="005E272F" w:rsidTr="006E788F">
        <w:tc>
          <w:tcPr>
            <w:tcW w:w="1525" w:type="dxa"/>
          </w:tcPr>
          <w:p w:rsidR="006E788F" w:rsidRPr="005E272F" w:rsidRDefault="006E788F" w:rsidP="003246FE">
            <w:pPr>
              <w:shd w:val="clear" w:color="auto" w:fill="FFFFFF"/>
              <w:ind w:left="-49" w:right="-26"/>
              <w:jc w:val="center"/>
              <w:rPr>
                <w:rFonts w:eastAsia="Calibri"/>
              </w:rPr>
            </w:pPr>
            <w:r w:rsidRPr="005E272F">
              <w:rPr>
                <w:rFonts w:eastAsia="Calibri"/>
              </w:rPr>
              <w:t xml:space="preserve">с. Шувалов, </w:t>
            </w:r>
          </w:p>
          <w:p w:rsidR="006E788F" w:rsidRPr="005E272F" w:rsidRDefault="006E788F" w:rsidP="003246FE">
            <w:pPr>
              <w:shd w:val="clear" w:color="auto" w:fill="FFFFFF"/>
              <w:ind w:left="-49" w:right="-26"/>
              <w:jc w:val="center"/>
              <w:rPr>
                <w:rFonts w:eastAsia="Calibri"/>
              </w:rPr>
            </w:pPr>
            <w:r w:rsidRPr="005E272F">
              <w:rPr>
                <w:rFonts w:eastAsia="Calibri"/>
              </w:rPr>
              <w:t xml:space="preserve">Павловский </w:t>
            </w:r>
          </w:p>
          <w:p w:rsidR="006E788F" w:rsidRPr="005E272F" w:rsidRDefault="006E788F" w:rsidP="003246FE">
            <w:pPr>
              <w:shd w:val="clear" w:color="auto" w:fill="FFFFFF"/>
              <w:ind w:left="-49" w:right="-26"/>
              <w:jc w:val="center"/>
              <w:rPr>
                <w:rFonts w:eastAsia="Calibri"/>
              </w:rPr>
            </w:pPr>
            <w:r w:rsidRPr="005E272F">
              <w:rPr>
                <w:rFonts w:eastAsia="Calibri"/>
              </w:rPr>
              <w:t>р-н, ул. Лесная</w:t>
            </w:r>
          </w:p>
        </w:tc>
        <w:tc>
          <w:tcPr>
            <w:tcW w:w="2978" w:type="dxa"/>
          </w:tcPr>
          <w:p w:rsidR="006E788F" w:rsidRPr="005E272F" w:rsidRDefault="006E788F" w:rsidP="003246FE">
            <w:pPr>
              <w:shd w:val="clear" w:color="auto" w:fill="FFFFFF"/>
              <w:jc w:val="center"/>
              <w:rPr>
                <w:rFonts w:eastAsia="Calibri"/>
              </w:rPr>
            </w:pPr>
            <w:r w:rsidRPr="005E272F">
              <w:rPr>
                <w:rFonts w:eastAsia="Calibri"/>
              </w:rPr>
              <w:t>48 ПСЧ,</w:t>
            </w:r>
          </w:p>
          <w:p w:rsidR="006E788F" w:rsidRPr="005E272F" w:rsidRDefault="006E788F" w:rsidP="003246FE">
            <w:pPr>
              <w:shd w:val="clear" w:color="auto" w:fill="FFFFFF"/>
              <w:jc w:val="center"/>
              <w:rPr>
                <w:rFonts w:eastAsia="Calibri"/>
              </w:rPr>
            </w:pPr>
            <w:r w:rsidRPr="005E272F">
              <w:rPr>
                <w:rFonts w:eastAsia="Calibri"/>
              </w:rPr>
              <w:t xml:space="preserve">г. Павловск, </w:t>
            </w:r>
          </w:p>
          <w:p w:rsidR="006E788F" w:rsidRPr="005E272F" w:rsidRDefault="006E788F" w:rsidP="003246FE">
            <w:pPr>
              <w:shd w:val="clear" w:color="auto" w:fill="FFFFFF"/>
              <w:jc w:val="center"/>
              <w:rPr>
                <w:rFonts w:eastAsia="Calibri"/>
              </w:rPr>
            </w:pPr>
            <w:r w:rsidRPr="005E272F">
              <w:rPr>
                <w:rFonts w:eastAsia="Calibri"/>
              </w:rPr>
              <w:t xml:space="preserve">10 л/с, 2 ед. техн. </w:t>
            </w:r>
          </w:p>
          <w:p w:rsidR="006E788F" w:rsidRPr="005E272F" w:rsidRDefault="006E788F" w:rsidP="003246FE">
            <w:pPr>
              <w:shd w:val="clear" w:color="auto" w:fill="FFFFFF"/>
              <w:jc w:val="center"/>
              <w:rPr>
                <w:rFonts w:eastAsia="Calibri"/>
              </w:rPr>
            </w:pPr>
            <w:r w:rsidRPr="005E272F">
              <w:rPr>
                <w:rFonts w:eastAsia="Calibri"/>
              </w:rPr>
              <w:t xml:space="preserve">ПСЧ-66, </w:t>
            </w:r>
          </w:p>
          <w:p w:rsidR="006E788F" w:rsidRPr="005E272F" w:rsidRDefault="006E788F" w:rsidP="003246FE">
            <w:pPr>
              <w:shd w:val="clear" w:color="auto" w:fill="FFFFFF"/>
              <w:jc w:val="center"/>
              <w:rPr>
                <w:rFonts w:eastAsia="Calibri"/>
              </w:rPr>
            </w:pPr>
            <w:r w:rsidRPr="005E272F">
              <w:rPr>
                <w:rFonts w:eastAsia="Calibri"/>
              </w:rPr>
              <w:t xml:space="preserve">с. Воронцовка, </w:t>
            </w:r>
          </w:p>
          <w:p w:rsidR="006E788F" w:rsidRPr="005E272F" w:rsidRDefault="006E788F" w:rsidP="003246FE">
            <w:pPr>
              <w:shd w:val="clear" w:color="auto" w:fill="FFFFFF"/>
              <w:jc w:val="center"/>
              <w:rPr>
                <w:rFonts w:eastAsia="Calibri"/>
              </w:rPr>
            </w:pPr>
            <w:r w:rsidRPr="005E272F">
              <w:rPr>
                <w:rFonts w:eastAsia="Calibri"/>
              </w:rPr>
              <w:t>4 л/с, 1 ед. техн.</w:t>
            </w:r>
          </w:p>
        </w:tc>
        <w:tc>
          <w:tcPr>
            <w:tcW w:w="2409" w:type="dxa"/>
          </w:tcPr>
          <w:p w:rsidR="006E788F" w:rsidRPr="005E272F" w:rsidRDefault="006E788F" w:rsidP="003246FE">
            <w:pPr>
              <w:shd w:val="clear" w:color="auto" w:fill="FFFFFF"/>
              <w:jc w:val="center"/>
              <w:rPr>
                <w:rFonts w:eastAsia="Calibri"/>
              </w:rPr>
            </w:pPr>
            <w:r w:rsidRPr="005E272F">
              <w:rPr>
                <w:rFonts w:eastAsia="Calibri"/>
              </w:rPr>
              <w:t>«Шувалов»</w:t>
            </w:r>
          </w:p>
        </w:tc>
        <w:tc>
          <w:tcPr>
            <w:tcW w:w="2977" w:type="dxa"/>
          </w:tcPr>
          <w:p w:rsidR="006E788F" w:rsidRPr="005E272F" w:rsidRDefault="006E788F" w:rsidP="003246FE">
            <w:pPr>
              <w:shd w:val="clear" w:color="auto" w:fill="FFFFFF"/>
              <w:jc w:val="center"/>
              <w:rPr>
                <w:rFonts w:eastAsia="Calibri"/>
              </w:rPr>
            </w:pPr>
            <w:r w:rsidRPr="005E272F">
              <w:rPr>
                <w:rFonts w:eastAsia="Calibri"/>
              </w:rPr>
              <w:t>11 одноэтажных домов</w:t>
            </w:r>
          </w:p>
        </w:tc>
      </w:tr>
    </w:tbl>
    <w:p w:rsidR="00C529AB" w:rsidRPr="005E272F" w:rsidRDefault="00C529AB" w:rsidP="003246FE">
      <w:pPr>
        <w:tabs>
          <w:tab w:val="left" w:pos="720"/>
        </w:tabs>
        <w:spacing w:after="0" w:line="360" w:lineRule="auto"/>
        <w:jc w:val="both"/>
        <w:rPr>
          <w:rFonts w:ascii="Times New Roman" w:hAnsi="Times New Roman" w:cs="Times New Roman"/>
          <w:lang w:eastAsia="ar-SA"/>
        </w:rPr>
      </w:pPr>
    </w:p>
    <w:p w:rsidR="00D5706A" w:rsidRPr="005E272F" w:rsidRDefault="00D5706A" w:rsidP="003246FE">
      <w:pPr>
        <w:tabs>
          <w:tab w:val="left" w:pos="720"/>
        </w:tabs>
        <w:spacing w:after="0" w:line="360" w:lineRule="auto"/>
        <w:ind w:firstLine="720"/>
        <w:jc w:val="both"/>
        <w:rPr>
          <w:rFonts w:ascii="Times New Roman" w:hAnsi="Times New Roman" w:cs="Times New Roman"/>
          <w:lang w:eastAsia="ar-SA"/>
        </w:rPr>
      </w:pPr>
      <w:r w:rsidRPr="005E272F">
        <w:rPr>
          <w:rFonts w:ascii="Times New Roman" w:hAnsi="Times New Roman" w:cs="Times New Roman"/>
          <w:lang w:eastAsia="ar-SA"/>
        </w:rPr>
        <w:t xml:space="preserve">Территории Александро-Донского,  Лосевского, Ерышевского, Ливенского, Гаврильского и Красного сельских поселений подвержены развитию процессов заболачивания средней интенсивности.  </w:t>
      </w:r>
    </w:p>
    <w:p w:rsidR="00D5706A" w:rsidRPr="005E272F" w:rsidRDefault="00D5706A" w:rsidP="003246FE">
      <w:pPr>
        <w:pStyle w:val="17"/>
        <w:tabs>
          <w:tab w:val="left" w:pos="720"/>
        </w:tabs>
        <w:spacing w:after="0"/>
        <w:ind w:firstLine="720"/>
        <w:rPr>
          <w:szCs w:val="24"/>
          <w:lang w:eastAsia="ar-SA"/>
        </w:rPr>
      </w:pPr>
      <w:r w:rsidRPr="005E272F">
        <w:rPr>
          <w:szCs w:val="24"/>
          <w:lang w:eastAsia="ar-SA"/>
        </w:rPr>
        <w:lastRenderedPageBreak/>
        <w:t>Процессы заболачивания сильной интенсивности  развиты в поймах и на участках низких террас.</w:t>
      </w:r>
    </w:p>
    <w:p w:rsidR="00D5706A" w:rsidRPr="005E272F" w:rsidRDefault="00D5706A" w:rsidP="003246FE">
      <w:pPr>
        <w:shd w:val="clear" w:color="auto" w:fill="FFFFFF"/>
        <w:spacing w:after="0" w:line="360" w:lineRule="auto"/>
        <w:ind w:firstLine="709"/>
        <w:rPr>
          <w:rFonts w:ascii="Times New Roman" w:hAnsi="Times New Roman" w:cs="Times New Roman"/>
          <w:b/>
        </w:rPr>
      </w:pPr>
      <w:r w:rsidRPr="005E272F">
        <w:rPr>
          <w:rFonts w:ascii="Times New Roman" w:hAnsi="Times New Roman" w:cs="Times New Roman"/>
          <w:b/>
        </w:rPr>
        <w:t>Гидрологические опасные явления</w:t>
      </w:r>
    </w:p>
    <w:p w:rsidR="00D5706A" w:rsidRPr="005E272F" w:rsidRDefault="00D5706A" w:rsidP="003246FE">
      <w:pPr>
        <w:pStyle w:val="213"/>
        <w:spacing w:after="0" w:line="360" w:lineRule="auto"/>
        <w:ind w:firstLine="709"/>
        <w:jc w:val="both"/>
      </w:pPr>
      <w:r w:rsidRPr="005E272F">
        <w:t>Поверхностные воды представлены водными объектами (реки, озера, пруды), относящи</w:t>
      </w:r>
      <w:r w:rsidRPr="005E272F">
        <w:softHyphen/>
        <w:t>мися к бассейну средней части р.</w:t>
      </w:r>
      <w:r w:rsidR="00295861" w:rsidRPr="005E272F">
        <w:t xml:space="preserve"> </w:t>
      </w:r>
      <w:r w:rsidRPr="005E272F">
        <w:t>Дон.</w:t>
      </w:r>
    </w:p>
    <w:p w:rsidR="00D5706A" w:rsidRPr="005E272F" w:rsidRDefault="00D5706A" w:rsidP="003246FE">
      <w:pPr>
        <w:spacing w:after="0" w:line="360" w:lineRule="auto"/>
        <w:ind w:firstLine="709"/>
        <w:jc w:val="both"/>
        <w:rPr>
          <w:rFonts w:ascii="Times New Roman" w:hAnsi="Times New Roman" w:cs="Times New Roman"/>
          <w:iCs/>
          <w:lang w:eastAsia="ar-SA"/>
        </w:rPr>
      </w:pPr>
      <w:r w:rsidRPr="005E272F">
        <w:rPr>
          <w:rFonts w:ascii="Times New Roman" w:hAnsi="Times New Roman" w:cs="Times New Roman"/>
        </w:rPr>
        <w:t>По территории района протекают реки Дон и притоки Дона:  р.</w:t>
      </w:r>
      <w:r w:rsidR="00295861" w:rsidRPr="005E272F">
        <w:rPr>
          <w:rFonts w:ascii="Times New Roman" w:hAnsi="Times New Roman" w:cs="Times New Roman"/>
        </w:rPr>
        <w:t xml:space="preserve"> </w:t>
      </w:r>
      <w:r w:rsidRPr="005E272F">
        <w:rPr>
          <w:rFonts w:ascii="Times New Roman" w:hAnsi="Times New Roman" w:cs="Times New Roman"/>
        </w:rPr>
        <w:t>Осередь – с востока на запад; р.Битюг – с севера на юг; р.Казинка – с востока на запад. В реку Осередь впадают реки Данило и Гаврило.</w:t>
      </w:r>
    </w:p>
    <w:p w:rsidR="00D5706A" w:rsidRPr="005E272F" w:rsidRDefault="00D5706A" w:rsidP="003246FE">
      <w:pPr>
        <w:spacing w:after="0" w:line="360" w:lineRule="auto"/>
        <w:ind w:firstLine="720"/>
        <w:jc w:val="both"/>
        <w:rPr>
          <w:rFonts w:ascii="Times New Roman" w:hAnsi="Times New Roman" w:cs="Times New Roman"/>
          <w:bCs/>
          <w:iCs/>
          <w:lang w:eastAsia="ar-SA"/>
        </w:rPr>
      </w:pPr>
      <w:r w:rsidRPr="005E272F">
        <w:rPr>
          <w:rFonts w:ascii="Times New Roman" w:hAnsi="Times New Roman" w:cs="Times New Roman"/>
          <w:bCs/>
          <w:iCs/>
          <w:lang w:eastAsia="ar-SA"/>
        </w:rPr>
        <w:t>Основным источником питания рек являются талые воды, что определяет характер водного режима водотоков. Основными особенностями водного режима рек является высокое весеннее половодье, летне-осенняя межень, прерываемая дождевыми паводками, и низкая зимняя межень.</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Крайне неравномерное распределение стока в году вызывает необходимость регулирования стока, создавая на водотоках многочисленные пруды.</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В Павловском районе распространены родники, вытекающие практически из всех водоносных горизонтов, в т.ч. связанные с меловым горизонтом подземных вод.</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Часть территории Павловского  муниципального района находится в зоне затопления паводком 1% обеспеченности</w:t>
      </w:r>
      <w:r w:rsidRPr="005E272F">
        <w:rPr>
          <w:rFonts w:ascii="Times New Roman" w:hAnsi="Times New Roman" w:cs="Times New Roman"/>
          <w:lang w:eastAsia="ar-SA"/>
        </w:rPr>
        <w:t>.</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Зоны возможного затопления территории района в период весеннего половодья показаны на картах (схемах) «Зоны действия поражающих факторов возможных аварий на потенциально опасных объектах и транспортных коммуникациях Павловского муниципального района Воронежской области» и «Границы территорий, подверженных риску возникновения чрезвычайных ситуаций природного и техногенного характера».</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При затоплении территорий паводковыми водами наносится материальный ущерб, велика вероятность разрушения зданий и сооружений на приусадебных участках, повреждение мостов, нарушение автомобильного сообщения между населенными пунктами и т.д.</w:t>
      </w:r>
    </w:p>
    <w:p w:rsidR="00C529AB" w:rsidRPr="005E272F" w:rsidRDefault="00C529AB" w:rsidP="003246FE">
      <w:pPr>
        <w:shd w:val="clear" w:color="auto" w:fill="FFFFFF"/>
        <w:spacing w:after="0" w:line="360" w:lineRule="auto"/>
        <w:jc w:val="center"/>
        <w:rPr>
          <w:rFonts w:ascii="Times New Roman" w:hAnsi="Times New Roman" w:cs="Times New Roman"/>
          <w:b/>
        </w:rPr>
      </w:pPr>
      <w:r w:rsidRPr="005E272F">
        <w:rPr>
          <w:rFonts w:ascii="Times New Roman" w:hAnsi="Times New Roman" w:cs="Times New Roman"/>
          <w:b/>
        </w:rPr>
        <w:t xml:space="preserve">Перечень населенных пунктов, а также сведения </w:t>
      </w:r>
    </w:p>
    <w:p w:rsidR="00C529AB" w:rsidRPr="005E272F" w:rsidRDefault="00C529AB" w:rsidP="003246FE">
      <w:pPr>
        <w:widowControl w:val="0"/>
        <w:suppressAutoHyphens/>
        <w:spacing w:after="0" w:line="360" w:lineRule="auto"/>
        <w:ind w:firstLine="709"/>
        <w:jc w:val="center"/>
        <w:rPr>
          <w:rFonts w:ascii="Times New Roman" w:hAnsi="Times New Roman" w:cs="Times New Roman"/>
          <w:b/>
          <w:bCs/>
          <w:spacing w:val="-1"/>
        </w:rPr>
      </w:pPr>
      <w:r w:rsidRPr="005E272F">
        <w:rPr>
          <w:rFonts w:ascii="Times New Roman" w:hAnsi="Times New Roman" w:cs="Times New Roman"/>
          <w:b/>
          <w:bCs/>
          <w:spacing w:val="-1"/>
        </w:rPr>
        <w:t>о</w:t>
      </w:r>
      <w:r w:rsidR="00894981" w:rsidRPr="005E272F">
        <w:rPr>
          <w:rFonts w:ascii="Times New Roman" w:hAnsi="Times New Roman" w:cs="Times New Roman"/>
          <w:b/>
          <w:bCs/>
          <w:spacing w:val="-1"/>
        </w:rPr>
        <w:t xml:space="preserve"> численности населения, находящегося</w:t>
      </w:r>
      <w:r w:rsidRPr="005E272F">
        <w:rPr>
          <w:rFonts w:ascii="Times New Roman" w:hAnsi="Times New Roman" w:cs="Times New Roman"/>
          <w:b/>
          <w:bCs/>
          <w:spacing w:val="-1"/>
        </w:rPr>
        <w:t xml:space="preserve"> в зоне возможного затопления (подтопления) на территории Воронежской области</w:t>
      </w:r>
    </w:p>
    <w:p w:rsidR="00C529AB" w:rsidRPr="005E272F" w:rsidRDefault="00C529AB" w:rsidP="003246FE">
      <w:pPr>
        <w:spacing w:after="0" w:line="360" w:lineRule="auto"/>
        <w:ind w:firstLine="709"/>
        <w:jc w:val="both"/>
        <w:rPr>
          <w:rFonts w:ascii="Times New Roman" w:hAnsi="Times New Roman" w:cs="Times New Roman"/>
          <w:bCs/>
          <w:i/>
          <w:spacing w:val="-1"/>
        </w:rPr>
      </w:pPr>
      <w:r w:rsidRPr="005E272F">
        <w:rPr>
          <w:rFonts w:ascii="Times New Roman" w:hAnsi="Times New Roman" w:cs="Times New Roman"/>
          <w:bCs/>
          <w:i/>
          <w:spacing w:val="-1"/>
        </w:rPr>
        <w:t>в соответствии с протоколом КЧС и ОПБ Воронежской области от 29.01.2023 № 2</w:t>
      </w:r>
    </w:p>
    <w:tbl>
      <w:tblPr>
        <w:tblStyle w:val="100"/>
        <w:tblW w:w="0" w:type="auto"/>
        <w:jc w:val="center"/>
        <w:tblLook w:val="04A0" w:firstRow="1" w:lastRow="0" w:firstColumn="1" w:lastColumn="0" w:noHBand="0" w:noVBand="1"/>
      </w:tblPr>
      <w:tblGrid>
        <w:gridCol w:w="2801"/>
        <w:gridCol w:w="5791"/>
      </w:tblGrid>
      <w:tr w:rsidR="005E272F" w:rsidRPr="005E272F" w:rsidTr="00573C32">
        <w:trPr>
          <w:jc w:val="center"/>
        </w:trPr>
        <w:tc>
          <w:tcPr>
            <w:tcW w:w="2801" w:type="dxa"/>
            <w:vAlign w:val="center"/>
          </w:tcPr>
          <w:p w:rsidR="00C561E1" w:rsidRPr="005E272F" w:rsidRDefault="00C561E1" w:rsidP="003246FE">
            <w:pPr>
              <w:jc w:val="center"/>
              <w:rPr>
                <w:rFonts w:ascii="Times New Roman" w:eastAsia="Calibri" w:hAnsi="Times New Roman" w:cs="Times New Roman"/>
                <w:b/>
              </w:rPr>
            </w:pPr>
            <w:r w:rsidRPr="005E272F">
              <w:rPr>
                <w:rFonts w:ascii="Times New Roman" w:eastAsia="Calibri" w:hAnsi="Times New Roman" w:cs="Times New Roman"/>
                <w:b/>
              </w:rPr>
              <w:t>Наименование муниципального района/городского округа</w:t>
            </w:r>
          </w:p>
        </w:tc>
        <w:tc>
          <w:tcPr>
            <w:tcW w:w="5791" w:type="dxa"/>
            <w:vAlign w:val="center"/>
          </w:tcPr>
          <w:p w:rsidR="00C561E1" w:rsidRPr="005E272F" w:rsidRDefault="00C561E1" w:rsidP="003246FE">
            <w:pPr>
              <w:jc w:val="center"/>
              <w:rPr>
                <w:rFonts w:ascii="Times New Roman" w:eastAsia="Calibri" w:hAnsi="Times New Roman" w:cs="Times New Roman"/>
                <w:b/>
              </w:rPr>
            </w:pPr>
            <w:r w:rsidRPr="005E272F">
              <w:rPr>
                <w:rFonts w:ascii="Times New Roman" w:eastAsia="Calibri" w:hAnsi="Times New Roman" w:cs="Times New Roman"/>
                <w:b/>
              </w:rPr>
              <w:t>Наименование населенного пункта</w:t>
            </w:r>
          </w:p>
        </w:tc>
      </w:tr>
      <w:tr w:rsidR="005E272F" w:rsidRPr="005E272F" w:rsidTr="00573C32">
        <w:trPr>
          <w:jc w:val="center"/>
        </w:trPr>
        <w:tc>
          <w:tcPr>
            <w:tcW w:w="2801" w:type="dxa"/>
            <w:vMerge w:val="restart"/>
            <w:vAlign w:val="center"/>
          </w:tcPr>
          <w:p w:rsidR="00C561E1" w:rsidRPr="005E272F" w:rsidRDefault="00C561E1" w:rsidP="003246FE">
            <w:pPr>
              <w:jc w:val="center"/>
              <w:rPr>
                <w:rFonts w:ascii="Times New Roman" w:eastAsia="Calibri" w:hAnsi="Times New Roman" w:cs="Times New Roman"/>
                <w:b/>
              </w:rPr>
            </w:pPr>
          </w:p>
          <w:p w:rsidR="00C561E1" w:rsidRPr="005E272F" w:rsidRDefault="00C561E1" w:rsidP="003246FE">
            <w:pPr>
              <w:jc w:val="center"/>
              <w:rPr>
                <w:rFonts w:ascii="Times New Roman" w:eastAsia="Calibri" w:hAnsi="Times New Roman" w:cs="Times New Roman"/>
                <w:b/>
              </w:rPr>
            </w:pPr>
          </w:p>
          <w:p w:rsidR="00C561E1" w:rsidRPr="005E272F" w:rsidRDefault="00C561E1" w:rsidP="003246FE">
            <w:pPr>
              <w:jc w:val="center"/>
              <w:rPr>
                <w:rFonts w:ascii="Times New Roman" w:eastAsia="Calibri" w:hAnsi="Times New Roman" w:cs="Times New Roman"/>
                <w:b/>
              </w:rPr>
            </w:pPr>
          </w:p>
          <w:p w:rsidR="00C561E1" w:rsidRPr="005E272F" w:rsidRDefault="00C561E1" w:rsidP="003246FE">
            <w:pPr>
              <w:jc w:val="center"/>
              <w:rPr>
                <w:rFonts w:ascii="Times New Roman" w:eastAsia="Calibri" w:hAnsi="Times New Roman" w:cs="Times New Roman"/>
                <w:b/>
              </w:rPr>
            </w:pPr>
          </w:p>
          <w:p w:rsidR="00C561E1" w:rsidRPr="005E272F" w:rsidRDefault="00C561E1" w:rsidP="003246FE">
            <w:pPr>
              <w:jc w:val="center"/>
              <w:rPr>
                <w:rFonts w:ascii="Times New Roman" w:eastAsia="Calibri" w:hAnsi="Times New Roman" w:cs="Times New Roman"/>
                <w:b/>
              </w:rPr>
            </w:pPr>
          </w:p>
          <w:p w:rsidR="00C561E1" w:rsidRPr="005E272F" w:rsidRDefault="00C561E1" w:rsidP="003246FE">
            <w:pPr>
              <w:jc w:val="center"/>
              <w:rPr>
                <w:rFonts w:ascii="Times New Roman" w:eastAsia="Calibri" w:hAnsi="Times New Roman" w:cs="Times New Roman"/>
                <w:b/>
              </w:rPr>
            </w:pPr>
            <w:r w:rsidRPr="005E272F">
              <w:rPr>
                <w:rFonts w:ascii="Times New Roman" w:eastAsia="Calibri" w:hAnsi="Times New Roman" w:cs="Times New Roman"/>
                <w:b/>
              </w:rPr>
              <w:t xml:space="preserve">Павловский </w:t>
            </w:r>
            <w:r w:rsidRPr="005E272F">
              <w:rPr>
                <w:rFonts w:ascii="Times New Roman" w:eastAsia="Calibri" w:hAnsi="Times New Roman" w:cs="Times New Roman"/>
                <w:b/>
              </w:rPr>
              <w:lastRenderedPageBreak/>
              <w:t>муниципальный район</w:t>
            </w:r>
          </w:p>
          <w:p w:rsidR="00C561E1" w:rsidRPr="005E272F" w:rsidRDefault="00C561E1" w:rsidP="003246FE">
            <w:pPr>
              <w:jc w:val="center"/>
              <w:rPr>
                <w:rFonts w:ascii="Times New Roman" w:eastAsia="Calibri" w:hAnsi="Times New Roman" w:cs="Times New Roman"/>
                <w:b/>
              </w:rPr>
            </w:pPr>
          </w:p>
          <w:p w:rsidR="00C561E1" w:rsidRPr="005E272F" w:rsidRDefault="00C561E1" w:rsidP="003246FE">
            <w:pPr>
              <w:jc w:val="center"/>
              <w:rPr>
                <w:rFonts w:ascii="Times New Roman" w:eastAsia="Calibri" w:hAnsi="Times New Roman" w:cs="Times New Roman"/>
                <w:b/>
              </w:rPr>
            </w:pPr>
          </w:p>
          <w:p w:rsidR="00C561E1" w:rsidRPr="005E272F" w:rsidRDefault="00C561E1" w:rsidP="003246FE">
            <w:pPr>
              <w:jc w:val="center"/>
              <w:rPr>
                <w:rFonts w:ascii="Times New Roman" w:eastAsia="Calibri" w:hAnsi="Times New Roman" w:cs="Times New Roman"/>
                <w:b/>
              </w:rPr>
            </w:pPr>
          </w:p>
          <w:p w:rsidR="00C561E1" w:rsidRPr="005E272F" w:rsidRDefault="00C561E1" w:rsidP="003246FE">
            <w:pPr>
              <w:jc w:val="center"/>
              <w:rPr>
                <w:rFonts w:ascii="Times New Roman" w:eastAsia="Calibri" w:hAnsi="Times New Roman" w:cs="Times New Roman"/>
                <w:b/>
              </w:rPr>
            </w:pPr>
          </w:p>
          <w:p w:rsidR="00C561E1" w:rsidRPr="005E272F" w:rsidRDefault="00C561E1" w:rsidP="003246FE">
            <w:pPr>
              <w:jc w:val="center"/>
              <w:rPr>
                <w:rFonts w:ascii="Times New Roman" w:eastAsia="Calibri" w:hAnsi="Times New Roman" w:cs="Times New Roman"/>
                <w:b/>
              </w:rPr>
            </w:pPr>
          </w:p>
          <w:p w:rsidR="00C561E1" w:rsidRPr="005E272F" w:rsidRDefault="00C561E1" w:rsidP="003246FE">
            <w:pPr>
              <w:jc w:val="center"/>
              <w:rPr>
                <w:rFonts w:ascii="Times New Roman" w:eastAsia="Calibri" w:hAnsi="Times New Roman" w:cs="Times New Roman"/>
                <w:b/>
              </w:rPr>
            </w:pPr>
          </w:p>
          <w:p w:rsidR="00C561E1" w:rsidRPr="005E272F" w:rsidRDefault="00C561E1" w:rsidP="003246FE">
            <w:pPr>
              <w:jc w:val="center"/>
              <w:rPr>
                <w:rFonts w:ascii="Times New Roman" w:eastAsia="Calibri" w:hAnsi="Times New Roman" w:cs="Times New Roman"/>
                <w:b/>
              </w:rPr>
            </w:pPr>
          </w:p>
          <w:p w:rsidR="00C561E1" w:rsidRPr="005E272F" w:rsidRDefault="00C561E1" w:rsidP="003246FE">
            <w:pPr>
              <w:jc w:val="center"/>
              <w:rPr>
                <w:rFonts w:ascii="Times New Roman" w:eastAsia="Calibri" w:hAnsi="Times New Roman" w:cs="Times New Roman"/>
                <w:b/>
              </w:rPr>
            </w:pPr>
          </w:p>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lastRenderedPageBreak/>
              <w:t>Лосевское с/п</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Песковское с/п</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Александро-Донское с/п,</w:t>
            </w:r>
          </w:p>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с. Александровка Донская</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Александро-Донское с/п, с. Бабка</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Александро-Донское с/п, пос. им. Жданова</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Александро-Донское с/п,</w:t>
            </w:r>
          </w:p>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пос. Заосередные Сады</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Покровское с/п, с. Покровка</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Покровское с/п, с. Грань</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Покровское с/п, х. Ступино</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Русско-Буйволовское с/п, с. Русская Буйволовка</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Казинское с/п, с. Большая Казинка</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Казинское</w:t>
            </w:r>
            <w:r w:rsidR="00894981" w:rsidRPr="005E272F">
              <w:rPr>
                <w:rFonts w:ascii="Times New Roman" w:eastAsia="Calibri" w:hAnsi="Times New Roman" w:cs="Times New Roman"/>
              </w:rPr>
              <w:t xml:space="preserve"> </w:t>
            </w:r>
            <w:r w:rsidRPr="005E272F">
              <w:rPr>
                <w:rFonts w:ascii="Times New Roman" w:eastAsia="Calibri" w:hAnsi="Times New Roman" w:cs="Times New Roman"/>
              </w:rPr>
              <w:t>с/п, с. Николаевка</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Казинское с/п, пос. Желдаковка</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Городское поселение –</w:t>
            </w:r>
            <w:r w:rsidR="00894981" w:rsidRPr="005E272F">
              <w:rPr>
                <w:rFonts w:ascii="Times New Roman" w:eastAsia="Calibri" w:hAnsi="Times New Roman" w:cs="Times New Roman"/>
              </w:rPr>
              <w:t xml:space="preserve"> </w:t>
            </w:r>
            <w:r w:rsidRPr="005E272F">
              <w:rPr>
                <w:rFonts w:ascii="Times New Roman" w:eastAsia="Calibri" w:hAnsi="Times New Roman" w:cs="Times New Roman"/>
              </w:rPr>
              <w:t xml:space="preserve">город Павловск </w:t>
            </w:r>
          </w:p>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г. Павловск</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Александровское с/п, х. Сын Революции</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Александровское с/п, с. Александровка</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Воронцовское с/п, с. Воронцовка</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Елизаветовское с/п, с. Елизоветовка</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Елизаветовское с/п, с.Княжево</w:t>
            </w:r>
          </w:p>
        </w:tc>
      </w:tr>
      <w:tr w:rsidR="005E272F"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Елизаветовское</w:t>
            </w:r>
            <w:r w:rsidR="00894981" w:rsidRPr="005E272F">
              <w:rPr>
                <w:rFonts w:ascii="Times New Roman" w:eastAsia="Calibri" w:hAnsi="Times New Roman" w:cs="Times New Roman"/>
              </w:rPr>
              <w:t xml:space="preserve"> </w:t>
            </w:r>
            <w:r w:rsidRPr="005E272F">
              <w:rPr>
                <w:rFonts w:ascii="Times New Roman" w:eastAsia="Calibri" w:hAnsi="Times New Roman" w:cs="Times New Roman"/>
              </w:rPr>
              <w:t>с/п, с. Гаврильские Сады</w:t>
            </w:r>
          </w:p>
        </w:tc>
      </w:tr>
      <w:tr w:rsidR="00C561E1" w:rsidRPr="005E272F" w:rsidTr="00573C32">
        <w:trPr>
          <w:jc w:val="center"/>
        </w:trPr>
        <w:tc>
          <w:tcPr>
            <w:tcW w:w="2801" w:type="dxa"/>
            <w:vMerge/>
            <w:vAlign w:val="center"/>
          </w:tcPr>
          <w:p w:rsidR="00C561E1" w:rsidRPr="005E272F" w:rsidRDefault="00C561E1" w:rsidP="003246FE">
            <w:pPr>
              <w:jc w:val="center"/>
              <w:rPr>
                <w:rFonts w:ascii="Times New Roman" w:eastAsia="Calibri" w:hAnsi="Times New Roman" w:cs="Times New Roman"/>
                <w:b/>
              </w:rPr>
            </w:pPr>
          </w:p>
        </w:tc>
        <w:tc>
          <w:tcPr>
            <w:tcW w:w="5791" w:type="dxa"/>
            <w:vAlign w:val="center"/>
          </w:tcPr>
          <w:p w:rsidR="00C561E1" w:rsidRPr="005E272F" w:rsidRDefault="00C561E1" w:rsidP="003246FE">
            <w:pPr>
              <w:jc w:val="center"/>
              <w:rPr>
                <w:rFonts w:ascii="Times New Roman" w:eastAsia="Calibri" w:hAnsi="Times New Roman" w:cs="Times New Roman"/>
              </w:rPr>
            </w:pPr>
            <w:r w:rsidRPr="005E272F">
              <w:rPr>
                <w:rFonts w:ascii="Times New Roman" w:eastAsia="Calibri" w:hAnsi="Times New Roman" w:cs="Times New Roman"/>
              </w:rPr>
              <w:t>Елизаветовское с/п, с. Преображенка</w:t>
            </w:r>
          </w:p>
        </w:tc>
      </w:tr>
    </w:tbl>
    <w:p w:rsidR="00C529AB" w:rsidRPr="005E272F" w:rsidRDefault="00C529AB" w:rsidP="003246FE">
      <w:pPr>
        <w:widowControl w:val="0"/>
        <w:suppressAutoHyphens/>
        <w:spacing w:after="0" w:line="228" w:lineRule="auto"/>
        <w:rPr>
          <w:rFonts w:ascii="Times New Roman" w:hAnsi="Times New Roman" w:cs="Times New Roman"/>
          <w:b/>
          <w:bCs/>
          <w:spacing w:val="-1"/>
        </w:rPr>
      </w:pPr>
    </w:p>
    <w:p w:rsidR="00C529AB" w:rsidRPr="005E272F" w:rsidRDefault="00C561E1" w:rsidP="003246FE">
      <w:pPr>
        <w:keepNext/>
        <w:spacing w:after="0" w:line="360" w:lineRule="auto"/>
        <w:ind w:firstLine="709"/>
        <w:jc w:val="both"/>
        <w:rPr>
          <w:rFonts w:ascii="Times New Roman" w:hAnsi="Times New Roman" w:cs="Times New Roman"/>
          <w:b/>
          <w:bCs/>
          <w:spacing w:val="-6"/>
        </w:rPr>
      </w:pPr>
      <w:r w:rsidRPr="005E272F">
        <w:rPr>
          <w:rFonts w:ascii="Times New Roman" w:hAnsi="Times New Roman" w:cs="Times New Roman"/>
          <w:b/>
          <w:bCs/>
          <w:spacing w:val="-6"/>
        </w:rPr>
        <w:t>Реестр населенных пунктов, попадающих в зоны затопления (подтопления), вызванные различными гидрологическими явлениями и процессами</w:t>
      </w:r>
    </w:p>
    <w:tbl>
      <w:tblPr>
        <w:tblStyle w:val="afe"/>
        <w:tblW w:w="0" w:type="auto"/>
        <w:tblLook w:val="04A0" w:firstRow="1" w:lastRow="0" w:firstColumn="1" w:lastColumn="0" w:noHBand="0" w:noVBand="1"/>
      </w:tblPr>
      <w:tblGrid>
        <w:gridCol w:w="1239"/>
        <w:gridCol w:w="1086"/>
        <w:gridCol w:w="1093"/>
        <w:gridCol w:w="1071"/>
        <w:gridCol w:w="1075"/>
        <w:gridCol w:w="1075"/>
        <w:gridCol w:w="1072"/>
        <w:gridCol w:w="1072"/>
        <w:gridCol w:w="1073"/>
      </w:tblGrid>
      <w:tr w:rsidR="005E272F" w:rsidRPr="005E272F" w:rsidTr="00573C32">
        <w:tc>
          <w:tcPr>
            <w:tcW w:w="9856" w:type="dxa"/>
            <w:gridSpan w:val="9"/>
            <w:vAlign w:val="center"/>
          </w:tcPr>
          <w:p w:rsidR="00C561E1" w:rsidRPr="005E272F" w:rsidRDefault="00C561E1" w:rsidP="003246FE">
            <w:pPr>
              <w:jc w:val="center"/>
              <w:rPr>
                <w:bCs/>
                <w:sz w:val="24"/>
                <w:szCs w:val="24"/>
              </w:rPr>
            </w:pPr>
            <w:r w:rsidRPr="005E272F">
              <w:rPr>
                <w:bCs/>
                <w:sz w:val="24"/>
                <w:szCs w:val="24"/>
              </w:rPr>
              <w:t>1. Риск наводнения формируемых интенсивными дождями и таянием снега в горах</w:t>
            </w:r>
          </w:p>
        </w:tc>
      </w:tr>
      <w:tr w:rsidR="005E272F" w:rsidRPr="005E272F" w:rsidTr="00573C32">
        <w:tc>
          <w:tcPr>
            <w:tcW w:w="9856" w:type="dxa"/>
            <w:gridSpan w:val="9"/>
            <w:vAlign w:val="center"/>
          </w:tcPr>
          <w:p w:rsidR="00C561E1" w:rsidRPr="005E272F" w:rsidRDefault="00C561E1" w:rsidP="003246FE">
            <w:pPr>
              <w:jc w:val="center"/>
              <w:rPr>
                <w:sz w:val="24"/>
                <w:szCs w:val="24"/>
              </w:rPr>
            </w:pPr>
            <w:r w:rsidRPr="005E272F">
              <w:rPr>
                <w:sz w:val="24"/>
                <w:szCs w:val="24"/>
              </w:rPr>
              <w:t>На территории Воронежской области риск наводнения формируемых интенсивными дождями и таянием снега в горах отсуствует.</w:t>
            </w:r>
          </w:p>
        </w:tc>
      </w:tr>
      <w:tr w:rsidR="005E272F" w:rsidRPr="005E272F" w:rsidTr="00573C32">
        <w:tc>
          <w:tcPr>
            <w:tcW w:w="9856" w:type="dxa"/>
            <w:gridSpan w:val="9"/>
            <w:vAlign w:val="center"/>
          </w:tcPr>
          <w:p w:rsidR="00C561E1" w:rsidRPr="005E272F" w:rsidRDefault="00C561E1" w:rsidP="003246FE">
            <w:pPr>
              <w:jc w:val="center"/>
              <w:rPr>
                <w:bCs/>
                <w:sz w:val="24"/>
                <w:szCs w:val="24"/>
              </w:rPr>
            </w:pPr>
            <w:r w:rsidRPr="005E272F">
              <w:rPr>
                <w:bCs/>
                <w:sz w:val="24"/>
                <w:szCs w:val="24"/>
              </w:rPr>
              <w:t>2. Риск затопления (подтопления) формирумых другими гидрологическими явлениями (штормовой нагон, подтопление грунтовыми водами, дождевой паводок)</w:t>
            </w:r>
          </w:p>
        </w:tc>
      </w:tr>
      <w:tr w:rsidR="00C561E1" w:rsidRPr="005E272F" w:rsidTr="00C561E1">
        <w:tc>
          <w:tcPr>
            <w:tcW w:w="1239" w:type="dxa"/>
          </w:tcPr>
          <w:p w:rsidR="00C561E1" w:rsidRPr="005E272F" w:rsidRDefault="00C561E1" w:rsidP="003246FE">
            <w:pPr>
              <w:jc w:val="center"/>
            </w:pPr>
            <w:r w:rsidRPr="005E272F">
              <w:t>Павловский район</w:t>
            </w:r>
          </w:p>
        </w:tc>
        <w:tc>
          <w:tcPr>
            <w:tcW w:w="1086" w:type="dxa"/>
            <w:vAlign w:val="center"/>
          </w:tcPr>
          <w:p w:rsidR="00C561E1" w:rsidRPr="005E272F" w:rsidRDefault="00C561E1" w:rsidP="003246FE">
            <w:pPr>
              <w:jc w:val="center"/>
            </w:pPr>
            <w:r w:rsidRPr="005E272F">
              <w:t>Талые воды</w:t>
            </w:r>
          </w:p>
        </w:tc>
        <w:tc>
          <w:tcPr>
            <w:tcW w:w="1093" w:type="dxa"/>
            <w:vAlign w:val="center"/>
          </w:tcPr>
          <w:p w:rsidR="00C561E1" w:rsidRPr="005E272F" w:rsidRDefault="00C561E1" w:rsidP="003246FE">
            <w:pPr>
              <w:jc w:val="center"/>
            </w:pPr>
            <w:r w:rsidRPr="005E272F">
              <w:t xml:space="preserve">г. Павловск </w:t>
            </w:r>
            <w:r w:rsidRPr="005E272F">
              <w:br/>
              <w:t>(50°27' с.ш. 40°07' в.д.)</w:t>
            </w:r>
          </w:p>
        </w:tc>
        <w:tc>
          <w:tcPr>
            <w:tcW w:w="1071" w:type="dxa"/>
            <w:vAlign w:val="center"/>
          </w:tcPr>
          <w:p w:rsidR="00C561E1" w:rsidRPr="005E272F" w:rsidRDefault="00C561E1" w:rsidP="003246FE">
            <w:pPr>
              <w:jc w:val="center"/>
            </w:pPr>
            <w:r w:rsidRPr="005E272F">
              <w:t xml:space="preserve"> -</w:t>
            </w:r>
          </w:p>
        </w:tc>
        <w:tc>
          <w:tcPr>
            <w:tcW w:w="1075" w:type="dxa"/>
            <w:vAlign w:val="center"/>
          </w:tcPr>
          <w:p w:rsidR="00C561E1" w:rsidRPr="005E272F" w:rsidRDefault="00C561E1" w:rsidP="003246FE">
            <w:pPr>
              <w:jc w:val="center"/>
            </w:pPr>
            <w:r w:rsidRPr="005E272F">
              <w:t>42</w:t>
            </w:r>
          </w:p>
        </w:tc>
        <w:tc>
          <w:tcPr>
            <w:tcW w:w="1075" w:type="dxa"/>
            <w:vAlign w:val="center"/>
          </w:tcPr>
          <w:p w:rsidR="00C561E1" w:rsidRPr="005E272F" w:rsidRDefault="00C561E1" w:rsidP="003246FE">
            <w:pPr>
              <w:jc w:val="center"/>
            </w:pPr>
            <w:r w:rsidRPr="005E272F">
              <w:t>12</w:t>
            </w:r>
          </w:p>
        </w:tc>
        <w:tc>
          <w:tcPr>
            <w:tcW w:w="1072" w:type="dxa"/>
            <w:vAlign w:val="center"/>
          </w:tcPr>
          <w:p w:rsidR="00C561E1" w:rsidRPr="005E272F" w:rsidRDefault="00C561E1" w:rsidP="003246FE">
            <w:pPr>
              <w:jc w:val="center"/>
            </w:pPr>
            <w:r w:rsidRPr="005E272F">
              <w:t>0</w:t>
            </w:r>
          </w:p>
        </w:tc>
        <w:tc>
          <w:tcPr>
            <w:tcW w:w="1072" w:type="dxa"/>
            <w:vAlign w:val="center"/>
          </w:tcPr>
          <w:p w:rsidR="00C561E1" w:rsidRPr="005E272F" w:rsidRDefault="00C561E1" w:rsidP="003246FE">
            <w:pPr>
              <w:jc w:val="center"/>
            </w:pPr>
            <w:r w:rsidRPr="005E272F">
              <w:t>0</w:t>
            </w:r>
          </w:p>
        </w:tc>
        <w:tc>
          <w:tcPr>
            <w:tcW w:w="1073" w:type="dxa"/>
            <w:vAlign w:val="center"/>
          </w:tcPr>
          <w:p w:rsidR="00C561E1" w:rsidRPr="005E272F" w:rsidRDefault="00C561E1" w:rsidP="003246FE">
            <w:pPr>
              <w:jc w:val="center"/>
            </w:pPr>
            <w:r w:rsidRPr="005E272F">
              <w:t>0</w:t>
            </w:r>
          </w:p>
        </w:tc>
      </w:tr>
    </w:tbl>
    <w:p w:rsidR="00C529AB" w:rsidRPr="005E272F" w:rsidRDefault="00C529AB" w:rsidP="003246FE">
      <w:pPr>
        <w:widowControl w:val="0"/>
        <w:suppressAutoHyphens/>
        <w:spacing w:after="0" w:line="228" w:lineRule="auto"/>
        <w:ind w:firstLine="709"/>
        <w:jc w:val="center"/>
        <w:rPr>
          <w:rFonts w:ascii="Times New Roman" w:hAnsi="Times New Roman" w:cs="Times New Roman"/>
          <w:b/>
          <w:bCs/>
          <w:spacing w:val="-1"/>
        </w:rPr>
      </w:pPr>
    </w:p>
    <w:p w:rsidR="00D5706A" w:rsidRPr="005E272F" w:rsidRDefault="00D5706A" w:rsidP="003246FE">
      <w:pPr>
        <w:keepNext/>
        <w:spacing w:after="0" w:line="360" w:lineRule="auto"/>
        <w:ind w:firstLine="709"/>
        <w:jc w:val="both"/>
        <w:rPr>
          <w:rFonts w:ascii="Times New Roman" w:hAnsi="Times New Roman" w:cs="Times New Roman"/>
        </w:rPr>
      </w:pPr>
      <w:r w:rsidRPr="005E272F">
        <w:rPr>
          <w:rFonts w:ascii="Times New Roman" w:hAnsi="Times New Roman" w:cs="Times New Roman"/>
          <w:b/>
          <w:bCs/>
          <w:spacing w:val="-6"/>
        </w:rPr>
        <w:t>Метеорологические опасные явления</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Территория Павловского муниципального района относится к районам с опасно высокими температурами воздуха летом, где число дней в году с максимальной температурой, превышающей +30</w:t>
      </w:r>
      <w:r w:rsidRPr="005E272F">
        <w:rPr>
          <w:rFonts w:ascii="Times New Roman" w:hAnsi="Times New Roman" w:cs="Times New Roman"/>
          <w:vertAlign w:val="superscript"/>
        </w:rPr>
        <w:t>о</w:t>
      </w:r>
      <w:r w:rsidRPr="005E272F">
        <w:rPr>
          <w:rFonts w:ascii="Times New Roman" w:hAnsi="Times New Roman" w:cs="Times New Roman"/>
        </w:rPr>
        <w:t xml:space="preserve">С больше или равно пяти.  </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Среднее число дней с температурой на 20</w:t>
      </w:r>
      <w:r w:rsidRPr="005E272F">
        <w:rPr>
          <w:rFonts w:ascii="Times New Roman" w:hAnsi="Times New Roman" w:cs="Times New Roman"/>
          <w:vertAlign w:val="superscript"/>
        </w:rPr>
        <w:t xml:space="preserve"> о</w:t>
      </w:r>
      <w:r w:rsidRPr="005E272F">
        <w:rPr>
          <w:rFonts w:ascii="Times New Roman" w:hAnsi="Times New Roman" w:cs="Times New Roman"/>
        </w:rPr>
        <w:t>С выше средней июльской составляет более 1 в год (очень высокий риск). При этом максимальная температура в летний период зафиксирована равной +43</w:t>
      </w:r>
      <w:r w:rsidRPr="005E272F">
        <w:rPr>
          <w:rFonts w:ascii="Times New Roman" w:hAnsi="Times New Roman" w:cs="Times New Roman"/>
          <w:vertAlign w:val="superscript"/>
        </w:rPr>
        <w:t>о</w:t>
      </w:r>
      <w:r w:rsidRPr="005E272F">
        <w:rPr>
          <w:rFonts w:ascii="Times New Roman" w:hAnsi="Times New Roman" w:cs="Times New Roman"/>
        </w:rPr>
        <w:t>С. Максимальная непрерывная продолжительность периода высоких значений температуры воздуха (30</w:t>
      </w:r>
      <w:r w:rsidRPr="005E272F">
        <w:rPr>
          <w:rFonts w:ascii="Times New Roman" w:hAnsi="Times New Roman" w:cs="Times New Roman"/>
          <w:vertAlign w:val="superscript"/>
        </w:rPr>
        <w:t xml:space="preserve"> о</w:t>
      </w:r>
      <w:r w:rsidRPr="005E272F">
        <w:rPr>
          <w:rFonts w:ascii="Times New Roman" w:hAnsi="Times New Roman" w:cs="Times New Roman"/>
        </w:rPr>
        <w:t>С и выше) составляет 12 часов.</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Степень опасности экстремально высоких температур воздуха составляет 1 балл.</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Среднее число дней с температурой на 20</w:t>
      </w:r>
      <w:r w:rsidRPr="005E272F">
        <w:rPr>
          <w:rFonts w:ascii="Times New Roman" w:hAnsi="Times New Roman" w:cs="Times New Roman"/>
          <w:vertAlign w:val="superscript"/>
        </w:rPr>
        <w:t>о</w:t>
      </w:r>
      <w:r w:rsidRPr="005E272F">
        <w:rPr>
          <w:rFonts w:ascii="Times New Roman" w:hAnsi="Times New Roman" w:cs="Times New Roman"/>
        </w:rPr>
        <w:t>С ниже средней январской составляет более 1 в год (очень высокий риск). Степень опасности экстремально низких температур воздуха составляет 1 балл. Абсолютная минимальная температура отмечалась равной -38</w:t>
      </w:r>
      <w:r w:rsidRPr="005E272F">
        <w:rPr>
          <w:rFonts w:ascii="Times New Roman" w:hAnsi="Times New Roman" w:cs="Times New Roman"/>
          <w:vertAlign w:val="superscript"/>
        </w:rPr>
        <w:t>о</w:t>
      </w:r>
      <w:r w:rsidRPr="005E272F">
        <w:rPr>
          <w:rFonts w:ascii="Times New Roman" w:hAnsi="Times New Roman" w:cs="Times New Roman"/>
        </w:rPr>
        <w:t xml:space="preserve">С. </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lastRenderedPageBreak/>
        <w:t xml:space="preserve">Территория Павловского муниципального района относится к районам, для которых максимальное суточное количество осадков, превышающее 50 мм/сутки, возможно с интенсивностью 1 раз в 10 лет. </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Возникновение ветров со скоростью равной или превышающей 20 м/сек возможно не реже 1 раза в 10 лет. Повторяемость ветров со скоростью более 35 м/с возможна реже 1 раза в 100 лет. Степень опасности сильных ветров составляет 3 балла.</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 xml:space="preserve">Для территории Павловского муниципального района опасность гололедно-изморозных явлений составляет 2 балла. Толщина гололедной стенки, возможная 1 раз в 5 лет, составит </w:t>
      </w:r>
      <w:smartTag w:uri="urn:schemas-microsoft-com:office:smarttags" w:element="metricconverter">
        <w:smartTagPr>
          <w:attr w:name="ProductID" w:val="10 мм"/>
        </w:smartTagPr>
        <w:r w:rsidRPr="005E272F">
          <w:rPr>
            <w:rFonts w:ascii="Times New Roman" w:hAnsi="Times New Roman" w:cs="Times New Roman"/>
          </w:rPr>
          <w:t>10 мм</w:t>
        </w:r>
      </w:smartTag>
      <w:r w:rsidRPr="005E272F">
        <w:rPr>
          <w:rFonts w:ascii="Times New Roman" w:hAnsi="Times New Roman" w:cs="Times New Roman"/>
        </w:rPr>
        <w:t xml:space="preserve"> (средний риск). Указанные данные приведены для провода, расположенного на высоте </w:t>
      </w:r>
      <w:smartTag w:uri="urn:schemas-microsoft-com:office:smarttags" w:element="metricconverter">
        <w:smartTagPr>
          <w:attr w:name="ProductID" w:val="10 м"/>
        </w:smartTagPr>
        <w:r w:rsidRPr="005E272F">
          <w:rPr>
            <w:rFonts w:ascii="Times New Roman" w:hAnsi="Times New Roman" w:cs="Times New Roman"/>
          </w:rPr>
          <w:t>10 м</w:t>
        </w:r>
      </w:smartTag>
      <w:r w:rsidRPr="005E272F">
        <w:rPr>
          <w:rFonts w:ascii="Times New Roman" w:hAnsi="Times New Roman" w:cs="Times New Roman"/>
        </w:rPr>
        <w:t xml:space="preserve">, толщиной </w:t>
      </w:r>
      <w:smartTag w:uri="urn:schemas-microsoft-com:office:smarttags" w:element="metricconverter">
        <w:smartTagPr>
          <w:attr w:name="ProductID" w:val="1 см"/>
        </w:smartTagPr>
        <w:r w:rsidRPr="005E272F">
          <w:rPr>
            <w:rFonts w:ascii="Times New Roman" w:hAnsi="Times New Roman" w:cs="Times New Roman"/>
          </w:rPr>
          <w:t>1 см</w:t>
        </w:r>
      </w:smartTag>
      <w:r w:rsidRPr="005E272F">
        <w:rPr>
          <w:rFonts w:ascii="Times New Roman" w:hAnsi="Times New Roman" w:cs="Times New Roman"/>
        </w:rPr>
        <w:t>. Плотность гололеда приведена к 0,9 г/см</w:t>
      </w:r>
      <w:r w:rsidRPr="005E272F">
        <w:rPr>
          <w:rFonts w:ascii="Times New Roman" w:hAnsi="Times New Roman" w:cs="Times New Roman"/>
          <w:vertAlign w:val="superscript"/>
        </w:rPr>
        <w:t>3</w:t>
      </w:r>
      <w:r w:rsidRPr="005E272F">
        <w:rPr>
          <w:rFonts w:ascii="Times New Roman" w:hAnsi="Times New Roman" w:cs="Times New Roman"/>
        </w:rPr>
        <w:t>.</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Повторяемость интенсивных осадков (</w:t>
      </w:r>
      <w:smartTag w:uri="urn:schemas-microsoft-com:office:smarttags" w:element="metricconverter">
        <w:smartTagPr>
          <w:attr w:name="ProductID" w:val="20 мм"/>
        </w:smartTagPr>
        <w:r w:rsidRPr="005E272F">
          <w:rPr>
            <w:rFonts w:ascii="Times New Roman" w:hAnsi="Times New Roman" w:cs="Times New Roman"/>
          </w:rPr>
          <w:t>20 мм</w:t>
        </w:r>
      </w:smartTag>
      <w:r w:rsidRPr="005E272F">
        <w:rPr>
          <w:rFonts w:ascii="Times New Roman" w:hAnsi="Times New Roman" w:cs="Times New Roman"/>
        </w:rPr>
        <w:t xml:space="preserve"> и более в сутки) в Павловском муниципальном районе составляет более 1 раза в год (очень высокий риск). Степень опасности сильных дождей составляет 2 балла.</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 xml:space="preserve">На рассматриваемой территории снегопады с интенсивностью </w:t>
      </w:r>
      <w:smartTag w:uri="urn:schemas-microsoft-com:office:smarttags" w:element="metricconverter">
        <w:smartTagPr>
          <w:attr w:name="ProductID" w:val="20 мм"/>
        </w:smartTagPr>
        <w:r w:rsidRPr="005E272F">
          <w:rPr>
            <w:rFonts w:ascii="Times New Roman" w:hAnsi="Times New Roman" w:cs="Times New Roman"/>
          </w:rPr>
          <w:t>20 мм</w:t>
        </w:r>
      </w:smartTag>
      <w:r w:rsidRPr="005E272F">
        <w:rPr>
          <w:rFonts w:ascii="Times New Roman" w:hAnsi="Times New Roman" w:cs="Times New Roman"/>
        </w:rPr>
        <w:t xml:space="preserve"> в сутки встречаются более 1 раза в год (очень высокий риск). Степень опасности сильных снегопадов составляет 1 балл.</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 xml:space="preserve">Для рассматриваемого региона среднее многолетнее число дней с сильным туманом (видимость менее </w:t>
      </w:r>
      <w:smartTag w:uri="urn:schemas-microsoft-com:office:smarttags" w:element="metricconverter">
        <w:smartTagPr>
          <w:attr w:name="ProductID" w:val="100 м"/>
        </w:smartTagPr>
        <w:r w:rsidRPr="005E272F">
          <w:rPr>
            <w:rFonts w:ascii="Times New Roman" w:hAnsi="Times New Roman" w:cs="Times New Roman"/>
          </w:rPr>
          <w:t>100 м</w:t>
        </w:r>
      </w:smartTag>
      <w:r w:rsidRPr="005E272F">
        <w:rPr>
          <w:rFonts w:ascii="Times New Roman" w:hAnsi="Times New Roman" w:cs="Times New Roman"/>
        </w:rPr>
        <w:t>) составляет более 1 в год (очень высокий риск).</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Степень опасности сильных туманов составляет 1 балл.</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 xml:space="preserve">Выпадения губительного града (диаметром </w:t>
      </w:r>
      <w:smartTag w:uri="urn:schemas-microsoft-com:office:smarttags" w:element="metricconverter">
        <w:smartTagPr>
          <w:attr w:name="ProductID" w:val="20 мм"/>
        </w:smartTagPr>
        <w:r w:rsidRPr="005E272F">
          <w:rPr>
            <w:rFonts w:ascii="Times New Roman" w:hAnsi="Times New Roman" w:cs="Times New Roman"/>
          </w:rPr>
          <w:t>20 мм</w:t>
        </w:r>
      </w:smartTag>
      <w:r w:rsidRPr="005E272F">
        <w:rPr>
          <w:rFonts w:ascii="Times New Roman" w:hAnsi="Times New Roman" w:cs="Times New Roman"/>
        </w:rPr>
        <w:t xml:space="preserve"> и более) менее 1 дня в год соответствует 1 баллу опасности. Среднее многолетнее число дней с градом (диаметром </w:t>
      </w:r>
      <w:smartTag w:uri="urn:schemas-microsoft-com:office:smarttags" w:element="metricconverter">
        <w:smartTagPr>
          <w:attr w:name="ProductID" w:val="20 мм"/>
        </w:smartTagPr>
        <w:r w:rsidRPr="005E272F">
          <w:rPr>
            <w:rFonts w:ascii="Times New Roman" w:hAnsi="Times New Roman" w:cs="Times New Roman"/>
          </w:rPr>
          <w:t>20 мм</w:t>
        </w:r>
      </w:smartTag>
      <w:r w:rsidRPr="005E272F">
        <w:rPr>
          <w:rFonts w:ascii="Times New Roman" w:hAnsi="Times New Roman" w:cs="Times New Roman"/>
        </w:rPr>
        <w:t xml:space="preserve"> и более) составляет 0,5-1,5 в год (низкий риск).</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Степень опасности гроз и градобитий для рассматриваемого региона составляет 3 балла.</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Для рассматриваемого региона снеговые нагрузки до 1 кПа  возможны 1 раз в два года.</w:t>
      </w:r>
    </w:p>
    <w:p w:rsidR="00D5706A" w:rsidRPr="005E272F" w:rsidRDefault="00D5706A" w:rsidP="003246FE">
      <w:pPr>
        <w:spacing w:after="0" w:line="360" w:lineRule="auto"/>
        <w:ind w:firstLine="720"/>
        <w:jc w:val="both"/>
        <w:rPr>
          <w:rFonts w:ascii="Times New Roman" w:hAnsi="Times New Roman" w:cs="Times New Roman"/>
        </w:rPr>
      </w:pPr>
      <w:r w:rsidRPr="005E272F">
        <w:rPr>
          <w:rFonts w:ascii="Times New Roman" w:hAnsi="Times New Roman" w:cs="Times New Roman"/>
        </w:rPr>
        <w:t>Для рассматриваемого региона повторяемость метелей составляет более 1 раза в год (очень высокий риск). Степень опасности метелей - 3 балла.</w:t>
      </w:r>
    </w:p>
    <w:p w:rsidR="00396F23" w:rsidRPr="005E272F" w:rsidRDefault="00396F23" w:rsidP="003246FE">
      <w:pPr>
        <w:spacing w:after="0" w:line="360" w:lineRule="auto"/>
        <w:ind w:firstLine="720"/>
        <w:jc w:val="both"/>
        <w:rPr>
          <w:rFonts w:ascii="Times New Roman" w:hAnsi="Times New Roman" w:cs="Times New Roman"/>
        </w:rPr>
      </w:pPr>
    </w:p>
    <w:p w:rsidR="00D5706A" w:rsidRPr="005E272F" w:rsidRDefault="00D5706A" w:rsidP="003246FE">
      <w:pPr>
        <w:pStyle w:val="4"/>
        <w:spacing w:before="0" w:after="0"/>
      </w:pPr>
      <w:r w:rsidRPr="005E272F">
        <w:t>Инженерная подготовка территории</w:t>
      </w:r>
    </w:p>
    <w:p w:rsidR="00D5706A" w:rsidRPr="005E272F" w:rsidRDefault="00D5706A" w:rsidP="003246FE">
      <w:pPr>
        <w:pStyle w:val="ConsPlusNormal"/>
        <w:keepNext/>
        <w:widowControl/>
        <w:spacing w:line="360" w:lineRule="auto"/>
        <w:ind w:firstLine="709"/>
        <w:jc w:val="both"/>
        <w:outlineLvl w:val="3"/>
        <w:rPr>
          <w:rFonts w:ascii="Times New Roman" w:hAnsi="Times New Roman" w:cs="Times New Roman"/>
          <w:b/>
          <w:sz w:val="24"/>
          <w:szCs w:val="24"/>
        </w:rPr>
      </w:pPr>
      <w:r w:rsidRPr="005E272F">
        <w:rPr>
          <w:rFonts w:ascii="Times New Roman" w:hAnsi="Times New Roman" w:cs="Times New Roman"/>
          <w:b/>
          <w:sz w:val="24"/>
          <w:szCs w:val="24"/>
        </w:rPr>
        <w:t>Противооползневые и  противообвальные сооружения и мероприятия</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В населенных пунктах, расположенных на территориях, подверженных оползневым и обвальным процессам, следует применять следующие мероприятия, направленные на предотвращение и стабилизацию этих процессов:</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изменение рельефа склона в целях повышения его устойчивости;</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регулирование стока поверхностных вод с помощью вертикальной планировки территории и устройства системы поверхностного водоотвода;</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предотвращение инфильтрации воды в грунт и эрозионных процессов;</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lastRenderedPageBreak/>
        <w:t>- искусственное понижение уровня подземных вод;</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агролесомелиорация;</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закрепление грунтов (в том числе армированием);</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устройство удерживающих сооружений;</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террасирование склонов;</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прочие мероприятия (регулирование тепловых процессов с помощью теплозащитных устройств и покрытий, защита от вредного влияния процессов промерзания и оттаивания, установление охранных зон и т.д.).</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Если применение мероприятий и сооружений активной защиты полностью не исключает возможность образования оползней и обвалов, а также в случае технической невозможности или нецелесообразности активной защиты, следует предусматривать мероприятия пассивной защиты (приспособление защищаемых сооружений к обтеканию их оползнем, улавливающие сооружения и устройства, противообвальные галереи и др.).</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При проектировании противооползневых и противообвальных сооружений и мероприятий на берегах водоемов и водотоков необходимо дополнительно соблюдать требования к берегозащитным сооружениям.</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При выборе защитных мероприятий и сооружений и их комплексов следует учитывать виды возможных деформаций склона (откоса), уровень ответственности защищаемых объектов, их конструктивные и эксплуатационные особенности.</w:t>
      </w:r>
    </w:p>
    <w:p w:rsidR="00D5706A" w:rsidRPr="005E272F" w:rsidRDefault="00D5706A" w:rsidP="003246FE">
      <w:pPr>
        <w:pStyle w:val="ConsPlusNormal"/>
        <w:widowControl/>
        <w:spacing w:line="360" w:lineRule="auto"/>
        <w:ind w:firstLine="709"/>
        <w:jc w:val="both"/>
        <w:outlineLvl w:val="3"/>
        <w:rPr>
          <w:rFonts w:ascii="Times New Roman" w:hAnsi="Times New Roman" w:cs="Times New Roman"/>
          <w:b/>
          <w:sz w:val="24"/>
          <w:szCs w:val="24"/>
        </w:rPr>
      </w:pPr>
      <w:r w:rsidRPr="005E272F">
        <w:rPr>
          <w:rFonts w:ascii="Times New Roman" w:hAnsi="Times New Roman" w:cs="Times New Roman"/>
          <w:b/>
          <w:sz w:val="24"/>
          <w:szCs w:val="24"/>
        </w:rPr>
        <w:t>Противокарстовые мероприятия</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Противокарстовые мероприятия следует предусматривать при проектировании зданий и сооружений на территориях, в геологическом строении которых присутствуют растворимые горные породы (известняки, доломиты, мел, обломочные грунты с карбонатным цементом, гипсы, ангидриты, каменная соль) и имеются карстовые проявления на поверхности (воронки, котловины, карстово-эрозионные овраги и др.) и (или) в глубине грунтового массива (разуплотнения грунтов, полости, пещеры и др.).</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Для инженерной защиты зданий и сооружений от карста применяют следующие мероприятия или их сочетания:</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планировочные;</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водозащитные и противофильтрационные;</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геотехнические (укрепление оснований);</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конструктивные (отдельно или в комплексе с геотехническими);</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технологические;</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lastRenderedPageBreak/>
        <w:t>- эксплуатационные (мониторинг состояния грунтов, деформаций зданий и сооружений).</w:t>
      </w:r>
    </w:p>
    <w:p w:rsidR="00D5706A" w:rsidRPr="005E272F" w:rsidRDefault="00D5706A" w:rsidP="003246FE">
      <w:pPr>
        <w:pStyle w:val="ConsPlusNormal"/>
        <w:widowControl/>
        <w:spacing w:line="360" w:lineRule="auto"/>
        <w:ind w:firstLine="709"/>
        <w:jc w:val="both"/>
        <w:rPr>
          <w:rFonts w:ascii="Times New Roman" w:hAnsi="Times New Roman" w:cs="Times New Roman"/>
          <w:i/>
          <w:sz w:val="24"/>
          <w:szCs w:val="24"/>
        </w:rPr>
      </w:pPr>
      <w:r w:rsidRPr="005E272F">
        <w:rPr>
          <w:rFonts w:ascii="Times New Roman" w:hAnsi="Times New Roman" w:cs="Times New Roman"/>
          <w:i/>
          <w:sz w:val="24"/>
          <w:szCs w:val="24"/>
        </w:rPr>
        <w:t>Противокарстовые мероприятия должны:</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предотвращать активизацию, а при необходимости и снижать активность карстовых и карстово-суффозионных процессов;</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исключать или уменьшать в необходимой степени карстовые и карстово-суффозионные деформации грунтовых толщ;</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предотвращать повышенную фильтрацию и прорывы воды из карстовых полостей в подземные помещения и горные выработки;</w:t>
      </w:r>
    </w:p>
    <w:p w:rsidR="00D5706A" w:rsidRPr="005E272F" w:rsidRDefault="00D5706A" w:rsidP="003246FE">
      <w:pPr>
        <w:pStyle w:val="ConsPlusNormal"/>
        <w:widowControl/>
        <w:spacing w:line="360" w:lineRule="auto"/>
        <w:ind w:firstLine="709"/>
        <w:jc w:val="both"/>
        <w:rPr>
          <w:rFonts w:ascii="Times New Roman" w:hAnsi="Times New Roman" w:cs="Times New Roman"/>
          <w:spacing w:val="-6"/>
          <w:sz w:val="24"/>
          <w:szCs w:val="24"/>
        </w:rPr>
      </w:pPr>
      <w:r w:rsidRPr="005E272F">
        <w:rPr>
          <w:rFonts w:ascii="Times New Roman" w:hAnsi="Times New Roman" w:cs="Times New Roman"/>
          <w:sz w:val="24"/>
          <w:szCs w:val="24"/>
        </w:rPr>
        <w:t xml:space="preserve">- обеспечивать возможность нормальной эксплуатации территорий, зданий, </w:t>
      </w:r>
      <w:r w:rsidRPr="005E272F">
        <w:rPr>
          <w:rFonts w:ascii="Times New Roman" w:hAnsi="Times New Roman" w:cs="Times New Roman"/>
          <w:spacing w:val="-6"/>
          <w:sz w:val="24"/>
          <w:szCs w:val="24"/>
        </w:rPr>
        <w:t>сооружений, подземных помещений и горных выработок при допущенных карстовых проявлениях.</w:t>
      </w:r>
    </w:p>
    <w:p w:rsidR="00D5706A" w:rsidRPr="005E272F" w:rsidRDefault="00D5706A" w:rsidP="003246FE">
      <w:pPr>
        <w:pStyle w:val="ConsPlusNormal"/>
        <w:widowControl/>
        <w:spacing w:line="360" w:lineRule="auto"/>
        <w:ind w:firstLine="709"/>
        <w:jc w:val="both"/>
        <w:rPr>
          <w:rFonts w:ascii="Times New Roman" w:hAnsi="Times New Roman" w:cs="Times New Roman"/>
          <w:spacing w:val="-6"/>
          <w:sz w:val="24"/>
          <w:szCs w:val="24"/>
        </w:rPr>
      </w:pPr>
      <w:r w:rsidRPr="005E272F">
        <w:rPr>
          <w:rFonts w:ascii="Times New Roman" w:hAnsi="Times New Roman" w:cs="Times New Roman"/>
          <w:spacing w:val="-6"/>
          <w:sz w:val="24"/>
          <w:szCs w:val="24"/>
        </w:rPr>
        <w:t>Противокарстовые мероприятия следует выбирать в зависимости от характера выявленных и прогнозируемых карстовых проявлений, вида карстующихся пород, условий их залегания и требований, определяемых особенностями проектируемой защиты и защищаемых территорий и сооружений.</w:t>
      </w:r>
    </w:p>
    <w:p w:rsidR="00D5706A" w:rsidRPr="005E272F" w:rsidRDefault="00D5706A" w:rsidP="003246FE">
      <w:pPr>
        <w:pStyle w:val="ConsPlusNormal"/>
        <w:widowControl/>
        <w:spacing w:line="360" w:lineRule="auto"/>
        <w:ind w:firstLine="709"/>
        <w:jc w:val="both"/>
        <w:rPr>
          <w:rFonts w:ascii="Times New Roman" w:hAnsi="Times New Roman" w:cs="Times New Roman"/>
          <w:spacing w:val="-6"/>
          <w:sz w:val="24"/>
          <w:szCs w:val="24"/>
        </w:rPr>
      </w:pPr>
      <w:r w:rsidRPr="005E272F">
        <w:rPr>
          <w:rFonts w:ascii="Times New Roman" w:hAnsi="Times New Roman" w:cs="Times New Roman"/>
          <w:spacing w:val="-6"/>
          <w:sz w:val="24"/>
          <w:szCs w:val="24"/>
        </w:rPr>
        <w:t>Планировочные мероприятия должны обеспечивать рациональное использование закарстованных территорий и оптимизацию затрат на противокарстовую защиту. Они должны учитывать перспективу развития данного района и влияние противокарстовой защиты на условия развития карста.</w:t>
      </w:r>
    </w:p>
    <w:p w:rsidR="00D5706A" w:rsidRPr="005E272F" w:rsidRDefault="00D5706A" w:rsidP="003246FE">
      <w:pPr>
        <w:pStyle w:val="ConsPlusNormal"/>
        <w:widowControl/>
        <w:spacing w:line="360" w:lineRule="auto"/>
        <w:ind w:firstLine="709"/>
        <w:jc w:val="both"/>
        <w:rPr>
          <w:rFonts w:ascii="Times New Roman" w:hAnsi="Times New Roman" w:cs="Times New Roman"/>
          <w:spacing w:val="-6"/>
          <w:sz w:val="24"/>
          <w:szCs w:val="24"/>
        </w:rPr>
      </w:pPr>
      <w:r w:rsidRPr="005E272F">
        <w:rPr>
          <w:rFonts w:ascii="Times New Roman" w:hAnsi="Times New Roman" w:cs="Times New Roman"/>
          <w:spacing w:val="-6"/>
          <w:sz w:val="24"/>
          <w:szCs w:val="24"/>
        </w:rPr>
        <w:t>Водозащитные и противофильтрационные противокарстовые мероприятия обеспечивают предотвращение опасной активизации карста и связанных с ней суффозионных и провальных явлений под влиянием техногенных изменений гидрогеологических условий в период строительства и эксплуатации зданий и сооружений.</w:t>
      </w:r>
    </w:p>
    <w:p w:rsidR="00D5706A" w:rsidRPr="005E272F" w:rsidRDefault="00D5706A" w:rsidP="003246FE">
      <w:pPr>
        <w:pStyle w:val="ConsPlusNormal"/>
        <w:widowControl/>
        <w:spacing w:line="360" w:lineRule="auto"/>
        <w:ind w:firstLine="709"/>
        <w:jc w:val="both"/>
        <w:rPr>
          <w:rFonts w:ascii="Times New Roman" w:hAnsi="Times New Roman" w:cs="Times New Roman"/>
          <w:spacing w:val="-6"/>
          <w:sz w:val="24"/>
          <w:szCs w:val="24"/>
        </w:rPr>
      </w:pPr>
      <w:r w:rsidRPr="005E272F">
        <w:rPr>
          <w:rFonts w:ascii="Times New Roman" w:hAnsi="Times New Roman" w:cs="Times New Roman"/>
          <w:spacing w:val="-6"/>
          <w:sz w:val="24"/>
          <w:szCs w:val="24"/>
        </w:rPr>
        <w:t>Основным принципом проектирования водозащитных мероприятий является максимальное сокращение инфильтрации поверхностных, промышленных и хозяйственно-бытовых вод в грунт.</w:t>
      </w:r>
    </w:p>
    <w:p w:rsidR="00D5706A" w:rsidRPr="005E272F" w:rsidRDefault="00D5706A" w:rsidP="003246FE">
      <w:pPr>
        <w:pStyle w:val="ConsPlusNormal"/>
        <w:widowControl/>
        <w:spacing w:line="360" w:lineRule="auto"/>
        <w:ind w:firstLine="709"/>
        <w:jc w:val="both"/>
        <w:rPr>
          <w:rFonts w:ascii="Times New Roman" w:hAnsi="Times New Roman" w:cs="Times New Roman"/>
          <w:spacing w:val="-6"/>
          <w:sz w:val="24"/>
          <w:szCs w:val="24"/>
        </w:rPr>
      </w:pPr>
      <w:r w:rsidRPr="005E272F">
        <w:rPr>
          <w:rFonts w:ascii="Times New Roman" w:hAnsi="Times New Roman" w:cs="Times New Roman"/>
          <w:spacing w:val="-6"/>
          <w:sz w:val="24"/>
          <w:szCs w:val="24"/>
        </w:rPr>
        <w:t>К водозащитным мероприятиям относятся:</w:t>
      </w:r>
    </w:p>
    <w:p w:rsidR="00D5706A" w:rsidRPr="005E272F" w:rsidRDefault="00D5706A" w:rsidP="003246FE">
      <w:pPr>
        <w:pStyle w:val="ConsPlusNormal"/>
        <w:widowControl/>
        <w:spacing w:line="360" w:lineRule="auto"/>
        <w:ind w:firstLine="709"/>
        <w:jc w:val="both"/>
        <w:rPr>
          <w:rFonts w:ascii="Times New Roman" w:hAnsi="Times New Roman" w:cs="Times New Roman"/>
          <w:spacing w:val="-6"/>
          <w:sz w:val="24"/>
          <w:szCs w:val="24"/>
        </w:rPr>
      </w:pPr>
      <w:r w:rsidRPr="005E272F">
        <w:rPr>
          <w:rFonts w:ascii="Times New Roman" w:hAnsi="Times New Roman" w:cs="Times New Roman"/>
          <w:spacing w:val="-6"/>
          <w:sz w:val="24"/>
          <w:szCs w:val="24"/>
        </w:rPr>
        <w:t>- тщательная вертикальная планировка земной поверхности и устройство надежной дождевой канализации с отводом вод за пределы застраиваемых участков;</w:t>
      </w:r>
    </w:p>
    <w:p w:rsidR="00D5706A" w:rsidRPr="005E272F" w:rsidRDefault="00D5706A" w:rsidP="003246FE">
      <w:pPr>
        <w:pStyle w:val="ConsPlusNormal"/>
        <w:widowControl/>
        <w:spacing w:line="360" w:lineRule="auto"/>
        <w:ind w:firstLine="709"/>
        <w:jc w:val="both"/>
        <w:rPr>
          <w:rFonts w:ascii="Times New Roman" w:hAnsi="Times New Roman" w:cs="Times New Roman"/>
          <w:spacing w:val="-6"/>
          <w:sz w:val="24"/>
          <w:szCs w:val="24"/>
        </w:rPr>
      </w:pPr>
      <w:r w:rsidRPr="005E272F">
        <w:rPr>
          <w:rFonts w:ascii="Times New Roman" w:hAnsi="Times New Roman" w:cs="Times New Roman"/>
          <w:spacing w:val="-6"/>
          <w:sz w:val="24"/>
          <w:szCs w:val="24"/>
        </w:rPr>
        <w:t>- мероприятия по борьбе с утечками промышленных и хозяйственно-бытовых вод, в особенности агрессивных;</w:t>
      </w:r>
    </w:p>
    <w:p w:rsidR="00D5706A" w:rsidRPr="005E272F" w:rsidRDefault="00D5706A" w:rsidP="003246FE">
      <w:pPr>
        <w:pStyle w:val="ConsPlusNormal"/>
        <w:widowControl/>
        <w:spacing w:line="360" w:lineRule="auto"/>
        <w:ind w:firstLine="709"/>
        <w:jc w:val="both"/>
        <w:rPr>
          <w:rFonts w:ascii="Times New Roman" w:hAnsi="Times New Roman" w:cs="Times New Roman"/>
          <w:spacing w:val="-6"/>
          <w:sz w:val="24"/>
          <w:szCs w:val="24"/>
        </w:rPr>
      </w:pPr>
      <w:r w:rsidRPr="005E272F">
        <w:rPr>
          <w:rFonts w:ascii="Times New Roman" w:hAnsi="Times New Roman" w:cs="Times New Roman"/>
          <w:spacing w:val="-6"/>
          <w:sz w:val="24"/>
          <w:szCs w:val="24"/>
        </w:rPr>
        <w:lastRenderedPageBreak/>
        <w:t>- недопущение скопления поверхностных вод в котлованах и на площадках в период строительства, строгий контроль за качеством работ по гидроизоляции, укладке водонесущих коммуникаций и продуктопроводов, засыпке пазух котлованов.</w:t>
      </w:r>
    </w:p>
    <w:p w:rsidR="00D5706A" w:rsidRPr="005E272F" w:rsidRDefault="00D5706A" w:rsidP="003246FE">
      <w:pPr>
        <w:pStyle w:val="ConsPlusNormal"/>
        <w:widowControl/>
        <w:spacing w:line="360" w:lineRule="auto"/>
        <w:ind w:firstLine="709"/>
        <w:jc w:val="both"/>
        <w:rPr>
          <w:rFonts w:ascii="Times New Roman" w:hAnsi="Times New Roman" w:cs="Times New Roman"/>
          <w:spacing w:val="-6"/>
          <w:sz w:val="24"/>
          <w:szCs w:val="24"/>
        </w:rPr>
      </w:pPr>
      <w:r w:rsidRPr="005E272F">
        <w:rPr>
          <w:rFonts w:ascii="Times New Roman" w:hAnsi="Times New Roman" w:cs="Times New Roman"/>
          <w:spacing w:val="-6"/>
          <w:sz w:val="24"/>
          <w:szCs w:val="24"/>
        </w:rPr>
        <w:t>Следует ограничивать распространение влияния водохранилищ, подземных водозаборов и других водопонизительных и подпорных гидротехнических сооружений и установок на застроенные и застраиваемые территории.</w:t>
      </w:r>
    </w:p>
    <w:p w:rsidR="00D5706A" w:rsidRPr="005E272F" w:rsidRDefault="00D5706A" w:rsidP="003246FE">
      <w:pPr>
        <w:pStyle w:val="ConsPlusNormal"/>
        <w:widowControl/>
        <w:spacing w:line="360" w:lineRule="auto"/>
        <w:ind w:firstLine="709"/>
        <w:jc w:val="both"/>
        <w:rPr>
          <w:rFonts w:ascii="Times New Roman" w:hAnsi="Times New Roman" w:cs="Times New Roman"/>
          <w:spacing w:val="-6"/>
          <w:sz w:val="24"/>
          <w:szCs w:val="24"/>
        </w:rPr>
      </w:pPr>
      <w:r w:rsidRPr="005E272F">
        <w:rPr>
          <w:rFonts w:ascii="Times New Roman" w:hAnsi="Times New Roman" w:cs="Times New Roman"/>
          <w:spacing w:val="-6"/>
          <w:sz w:val="24"/>
          <w:szCs w:val="24"/>
        </w:rPr>
        <w:t>При проектировании водохранилищ, водоемов, каналов, шламохранилищ, систем водоснабжения и канализации, дренажей, водоотлива из котлованов и др. должны учитываться гидрологические и гидрогеологические особенности карста. При необходимости применяют противофильтрационные завесы и экраны, регулирование режима работы гидротехнических сооружений и установок и т.д.</w:t>
      </w:r>
    </w:p>
    <w:p w:rsidR="00D5706A" w:rsidRPr="005E272F" w:rsidRDefault="00D5706A" w:rsidP="003246FE">
      <w:pPr>
        <w:pStyle w:val="ConsPlusNormal"/>
        <w:widowControl/>
        <w:spacing w:line="360" w:lineRule="auto"/>
        <w:ind w:firstLine="709"/>
        <w:jc w:val="both"/>
        <w:outlineLvl w:val="3"/>
        <w:rPr>
          <w:rFonts w:ascii="Times New Roman" w:hAnsi="Times New Roman" w:cs="Times New Roman"/>
          <w:b/>
          <w:sz w:val="24"/>
          <w:szCs w:val="24"/>
        </w:rPr>
      </w:pPr>
      <w:r w:rsidRPr="005E272F">
        <w:rPr>
          <w:rFonts w:ascii="Times New Roman" w:hAnsi="Times New Roman" w:cs="Times New Roman"/>
          <w:b/>
          <w:sz w:val="24"/>
          <w:szCs w:val="24"/>
        </w:rPr>
        <w:t>Сооружения и мероприятия для защиты от подтопления</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При необходимости инженерной защиты от подтопления следует предусматривать комплекс мероприятий, обеспечивающих предотвращение подтопления территорий и отдельных объектов в зависимости от требований строительства, функционального использования и особенностей эксплуатации, охраны окружающей среды и/или устранения отрицательных воздействий подтопления.</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Защита от подтопления должна включать в себя:</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локальную защиту зданий, сооружений, грунтов оснований и защиту застроенной территории в целом;</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водоотведение;</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утилизацию (при необходимости очистки) дренажных вод;</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систему мониторинга за режимом подземных и поверхностных вод, за расходами (утечками) и напорами в водонесущих коммуникациях, за деформациями оснований, зданий и сооружений, а также за работой сооружений инженерной защиты.</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Локальная система инженерной защиты, направленная на защиту отдельных зданий и сооружений, включает в себя дренажи, противофильтрационные завесы и экраны.</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Территориальная система, обеспечивающая общую защиту застроенной территории (участка), включает в себя перехватывающие дренажи, противофильтрационные завесы, вертикальную планировку территории с организацией поверхностного стока, прочистку открытых водотоков и других элементов естественного дренирования, дождевую канализацию и регулирование режима водных объектов.</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lastRenderedPageBreak/>
        <w:t>На территории населенных пунктов с высоким стоянием грунтовых вод, на заболоченных участках следует предусматривать понижение уровня грунтовых вод в зоне капитальной застройки путем устройства закрытых дренажей. На территории усадебной застройки населенных пунктов и на территориях стадионов, парков и других озелененных территорий общего пользования допускается открытая осушительная сеть.</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xml:space="preserve">Указанные мероприятия должны обеспечивать понижение уровня грунтовых вод на территории: капитальной застройки - не менее </w:t>
      </w:r>
      <w:smartTag w:uri="urn:schemas-microsoft-com:office:smarttags" w:element="metricconverter">
        <w:smartTagPr>
          <w:attr w:name="ProductID" w:val="2 м"/>
        </w:smartTagPr>
        <w:r w:rsidRPr="005E272F">
          <w:rPr>
            <w:rFonts w:ascii="Times New Roman" w:hAnsi="Times New Roman" w:cs="Times New Roman"/>
            <w:sz w:val="24"/>
            <w:szCs w:val="24"/>
          </w:rPr>
          <w:t>2 м</w:t>
        </w:r>
      </w:smartTag>
      <w:r w:rsidRPr="005E272F">
        <w:rPr>
          <w:rFonts w:ascii="Times New Roman" w:hAnsi="Times New Roman" w:cs="Times New Roman"/>
          <w:sz w:val="24"/>
          <w:szCs w:val="24"/>
        </w:rPr>
        <w:t xml:space="preserve"> от проектной отметки поверхности: стадионов, парков, скверов и других зеленых насаждений - не менее </w:t>
      </w:r>
      <w:smartTag w:uri="urn:schemas-microsoft-com:office:smarttags" w:element="metricconverter">
        <w:smartTagPr>
          <w:attr w:name="ProductID" w:val="1 м"/>
        </w:smartTagPr>
        <w:r w:rsidRPr="005E272F">
          <w:rPr>
            <w:rFonts w:ascii="Times New Roman" w:hAnsi="Times New Roman" w:cs="Times New Roman"/>
            <w:sz w:val="24"/>
            <w:szCs w:val="24"/>
          </w:rPr>
          <w:t>1 м</w:t>
        </w:r>
      </w:smartTag>
      <w:r w:rsidRPr="005E272F">
        <w:rPr>
          <w:rFonts w:ascii="Times New Roman" w:hAnsi="Times New Roman" w:cs="Times New Roman"/>
          <w:sz w:val="24"/>
          <w:szCs w:val="24"/>
        </w:rPr>
        <w:t>.</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На участках залегания торфа, подлежащих застройке, наряду с понижением уровня грунтовых вод следует предусматривать пригрузку их поверхности минеральными грунтами, а при соответствующем обосновании допускается выторфовывание. Толщина слоя пригрузки минеральными грунтами устанавливается с учетом последующей осадки торфа и обеспечения необходимого уклона территории для устройства поверхностного стока.</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xml:space="preserve">На территории микрорайонов минимальную толщину слоя минеральных грунтов следует принимать равной </w:t>
      </w:r>
      <w:smartTag w:uri="urn:schemas-microsoft-com:office:smarttags" w:element="metricconverter">
        <w:smartTagPr>
          <w:attr w:name="ProductID" w:val="1 м"/>
        </w:smartTagPr>
        <w:r w:rsidRPr="005E272F">
          <w:rPr>
            <w:rFonts w:ascii="Times New Roman" w:hAnsi="Times New Roman" w:cs="Times New Roman"/>
            <w:sz w:val="24"/>
            <w:szCs w:val="24"/>
          </w:rPr>
          <w:t>1 м</w:t>
        </w:r>
      </w:smartTag>
      <w:r w:rsidRPr="005E272F">
        <w:rPr>
          <w:rFonts w:ascii="Times New Roman" w:hAnsi="Times New Roman" w:cs="Times New Roman"/>
          <w:sz w:val="24"/>
          <w:szCs w:val="24"/>
        </w:rPr>
        <w:t>, на проезжих частях улиц толщина слоя минеральных грунтов должна быть установлена в зависимости от интенсивности движения транспорта.</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xml:space="preserve">Система инженерной защиты от подтопления является территориально единой, объединяющей все локальные системы отдельных участков и объектов. </w:t>
      </w:r>
    </w:p>
    <w:p w:rsidR="00D5706A" w:rsidRPr="005E272F" w:rsidRDefault="00D5706A" w:rsidP="003246FE">
      <w:pPr>
        <w:pStyle w:val="ConsPlusNormal"/>
        <w:widowControl/>
        <w:spacing w:line="360" w:lineRule="auto"/>
        <w:ind w:firstLine="709"/>
        <w:jc w:val="both"/>
        <w:outlineLvl w:val="3"/>
        <w:rPr>
          <w:rFonts w:ascii="Times New Roman" w:hAnsi="Times New Roman" w:cs="Times New Roman"/>
          <w:b/>
          <w:sz w:val="24"/>
          <w:szCs w:val="24"/>
        </w:rPr>
      </w:pPr>
      <w:r w:rsidRPr="005E272F">
        <w:rPr>
          <w:rFonts w:ascii="Times New Roman" w:hAnsi="Times New Roman" w:cs="Times New Roman"/>
          <w:b/>
          <w:sz w:val="24"/>
          <w:szCs w:val="24"/>
        </w:rPr>
        <w:t>Сооружения и мероприятия для защиты от затопления</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В качестве основных средств инженерной защиты от затопления кроме обвалования, искусственного повышения поверхности территории следует предусматривать руслорегулирующие сооружения и сооружения по регулированию и отводу поверхностного стока, дренажные системы и другие сооружения инженерной защиты.</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В состав проекта инженерной защиты территории следует включать организационно-технические мероприятия, предусматривающие пропуск весеннего половодья и дождевых паводков.</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Инженерная защита осваиваемых территорий должна предусматривать образование единой системы территориальных и локальных сооружений и мероприятий.</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xml:space="preserve">При устройстве инженерной защиты от затопления следует определять целесообразность и возможность одновременного использования сооружений и систем инженерной защиты в целях улучшения водообеспечения и водоснабжения, эксплуатации промышленных и коммунальных объектов, а также в интересах энергетики, транспорта, сельского, лесного, рыбного и охотничьего хозяйств, мелиорации, рекреации и охраны </w:t>
      </w:r>
      <w:r w:rsidRPr="005E272F">
        <w:rPr>
          <w:rFonts w:ascii="Times New Roman" w:hAnsi="Times New Roman" w:cs="Times New Roman"/>
          <w:sz w:val="24"/>
          <w:szCs w:val="24"/>
        </w:rPr>
        <w:lastRenderedPageBreak/>
        <w:t>природы, предусматривая в проектах возможность создания вариантов сооружений инженерной защиты многофункционального назначения.</w:t>
      </w:r>
    </w:p>
    <w:p w:rsidR="00D5706A" w:rsidRPr="005E272F" w:rsidRDefault="00D5706A" w:rsidP="003246FE">
      <w:pPr>
        <w:pStyle w:val="ConsPlusNormal"/>
        <w:widowControl/>
        <w:spacing w:line="360" w:lineRule="auto"/>
        <w:ind w:firstLine="709"/>
        <w:jc w:val="both"/>
        <w:outlineLvl w:val="3"/>
        <w:rPr>
          <w:rFonts w:ascii="Times New Roman" w:hAnsi="Times New Roman" w:cs="Times New Roman"/>
          <w:b/>
          <w:sz w:val="24"/>
          <w:szCs w:val="24"/>
        </w:rPr>
      </w:pPr>
      <w:r w:rsidRPr="005E272F">
        <w:rPr>
          <w:rFonts w:ascii="Times New Roman" w:hAnsi="Times New Roman" w:cs="Times New Roman"/>
          <w:b/>
          <w:sz w:val="24"/>
          <w:szCs w:val="24"/>
        </w:rPr>
        <w:t>Мероприятия для защиты от морозного пучения грунтов</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Инженерная защита от морозного (криогенного) пучения грунтов необходима для легких малоэтажных зданий и сооружений, линейных сооружений и коммуникаций (трубопроводов, ЛЭП, дорог, линий связи и др.).</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Противопучинные мероприятия подразделяют на следующие виды:</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инженерно-мелиоративные (тепломелиорация и гидромелиорация);</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конструктивные;</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физико-химические (засоление, гидрофобизация грунтов и др.);</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комбинированные.</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Тепломелиоративные мероприятия предусматривают теплоизоляцию фундамента, прокладку вблизи фундамента по наружному периметру подземных коммуникаций, выделяющих в грунт тепло.</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Гидромелиоративные мероприятия предусматривают понижение уровня грунтовых вод, осушение грунтов в пределах сезонно-мерзлого слоя и предохранение грунтов от насыщения поверхности атмосферными и производственными водами, использование открытых и закрытых дренажных систем (в соответствии с требованиями регионального норматива градостроительного проектирования "Производственные территории населенных пунктов Воронежской области").</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Конструктивные противопучинные мероприятия предусматривают повышение эффективности работы конструкций фундаментов и сооружений в пучиноопасных грунтах и предназначаются для снижения усилий, выпучивающих фундамент, приспособления фундаментов и наземной части сооружения к неравномерным деформациям пучинистых грунтов.</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Физико-химические противопучинные мероприятия предусматривают специальную обработку грунта вяжущими и стабилизирующими веществами.</w:t>
      </w:r>
    </w:p>
    <w:p w:rsidR="00D5706A" w:rsidRPr="005E272F" w:rsidRDefault="00D5706A" w:rsidP="003246FE">
      <w:pPr>
        <w:pStyle w:val="ConsPlusNormal"/>
        <w:widowControl/>
        <w:spacing w:line="360" w:lineRule="auto"/>
        <w:ind w:firstLine="709"/>
        <w:jc w:val="both"/>
        <w:rPr>
          <w:rFonts w:ascii="Times New Roman" w:hAnsi="Times New Roman" w:cs="Times New Roman"/>
          <w:sz w:val="24"/>
          <w:szCs w:val="24"/>
        </w:rPr>
      </w:pPr>
      <w:r w:rsidRPr="005E272F">
        <w:rPr>
          <w:rFonts w:ascii="Times New Roman" w:hAnsi="Times New Roman" w:cs="Times New Roman"/>
          <w:sz w:val="24"/>
          <w:szCs w:val="24"/>
        </w:rPr>
        <w:t xml:space="preserve">При необходимости следует предусматривать мониторинг для обеспечения надежности и эффективности применяемых мероприятий. Следует проводить наблюдения за влажностью, режимом промерзания грунта, пучением и деформацией сооружений в предзимний период и в конце зимнего периода. Состав и режим наблюдений определяют в зависимости от сложности инженерно-геокриологических условий, типов применяемых </w:t>
      </w:r>
      <w:r w:rsidRPr="005E272F">
        <w:rPr>
          <w:rFonts w:ascii="Times New Roman" w:hAnsi="Times New Roman" w:cs="Times New Roman"/>
          <w:sz w:val="24"/>
          <w:szCs w:val="24"/>
        </w:rPr>
        <w:lastRenderedPageBreak/>
        <w:t>фундаментов и потенциальной опасности процессов морозного пучения на осваиваемой территории.</w:t>
      </w:r>
    </w:p>
    <w:p w:rsidR="00396F23" w:rsidRPr="005E272F" w:rsidRDefault="00396F23" w:rsidP="003246FE">
      <w:pPr>
        <w:pStyle w:val="ConsPlusNormal"/>
        <w:widowControl/>
        <w:spacing w:line="360" w:lineRule="auto"/>
        <w:ind w:firstLine="709"/>
        <w:jc w:val="both"/>
        <w:rPr>
          <w:rFonts w:ascii="Times New Roman" w:hAnsi="Times New Roman" w:cs="Times New Roman"/>
          <w:sz w:val="24"/>
          <w:szCs w:val="24"/>
        </w:rPr>
      </w:pPr>
    </w:p>
    <w:p w:rsidR="00D5706A" w:rsidRPr="005E272F" w:rsidRDefault="00D5706A" w:rsidP="003246FE">
      <w:pPr>
        <w:pStyle w:val="3"/>
        <w:spacing w:before="0" w:after="0"/>
        <w:jc w:val="center"/>
      </w:pPr>
      <w:bookmarkStart w:id="14" w:name="_Toc261418319"/>
      <w:r w:rsidRPr="005E272F">
        <w:t>Оповещение в случае чрезвычайной ситуации</w:t>
      </w:r>
      <w:bookmarkEnd w:id="14"/>
    </w:p>
    <w:p w:rsidR="00155871" w:rsidRPr="005E272F" w:rsidRDefault="00155871" w:rsidP="003246FE">
      <w:pPr>
        <w:pStyle w:val="22"/>
        <w:ind w:right="0"/>
        <w:rPr>
          <w:rFonts w:ascii="Times New Roman" w:hAnsi="Times New Roman" w:cs="Times New Roman"/>
        </w:rPr>
      </w:pPr>
      <w:r w:rsidRPr="005E272F">
        <w:rPr>
          <w:rFonts w:ascii="Times New Roman" w:hAnsi="Times New Roman" w:cs="Times New Roman"/>
        </w:rPr>
        <w:t>В целях обеспечения своевременного и гарантированного доведения до каждого человека, находящегося на территории, на которой существует угроза возникновения чрезвычайной ситуации, либо в зоне чрезвычайной ситуации, достоверной информации об угрозе возникновения или о возникновении чрезвычайной ситуации, правилах поведения и способах защиты в такой ситуации Президентом Российской Федерации издан Указ от 13 ноября 2012 г. № 1522 «О создании комплексной системы экстренного оповещения населения об угрозе возникновения или о возникновении чрезвычайных ситуаций», в соответствии с которым при общей координации МЧС России развернуты работы по созданию до 1 января 2014 г. на территориях, подверженных воздействию опасных быстроразвивающихся природных явлений и техногенных процессов, комплексных систем экстренного оповещения населения.</w:t>
      </w:r>
    </w:p>
    <w:p w:rsidR="00155871" w:rsidRPr="005E272F" w:rsidRDefault="00155871" w:rsidP="003246FE">
      <w:pPr>
        <w:pStyle w:val="22"/>
        <w:ind w:right="0"/>
        <w:rPr>
          <w:rFonts w:ascii="Times New Roman" w:hAnsi="Times New Roman" w:cs="Times New Roman"/>
        </w:rPr>
      </w:pPr>
      <w:r w:rsidRPr="005E272F">
        <w:rPr>
          <w:rFonts w:ascii="Times New Roman" w:hAnsi="Times New Roman" w:cs="Times New Roman"/>
        </w:rPr>
        <w:t>Своевременное оповещение населения о надвигающейся опасности, о создавшейся в зоне опасности обстановке, а также информирование о порядке поведения в условиях чрезвычайных ситуаций являются одним из главных мероприятий по защите населения от чрезвычайных ситуаций природного и техногенного характера.</w:t>
      </w:r>
    </w:p>
    <w:p w:rsidR="00155871" w:rsidRPr="005E272F" w:rsidRDefault="00155871" w:rsidP="003246FE">
      <w:pPr>
        <w:pStyle w:val="22"/>
        <w:ind w:right="0"/>
        <w:rPr>
          <w:rFonts w:ascii="Times New Roman" w:hAnsi="Times New Roman" w:cs="Times New Roman"/>
        </w:rPr>
      </w:pPr>
      <w:r w:rsidRPr="005E272F">
        <w:rPr>
          <w:rFonts w:ascii="Times New Roman" w:hAnsi="Times New Roman" w:cs="Times New Roman"/>
        </w:rPr>
        <w:t>Сигналы оповещения служат для своевременного доведения до населения и органов гражданской обороны распоряжений и информации об эвакуации, радиационной опасности, химическом и бактериологическом (биологическом) заражении, угрозе затопления, угрозе землетрясения и др.</w:t>
      </w:r>
    </w:p>
    <w:p w:rsidR="00155871" w:rsidRPr="005E272F" w:rsidRDefault="00155871" w:rsidP="003246FE">
      <w:pPr>
        <w:pStyle w:val="22"/>
        <w:ind w:right="0"/>
        <w:rPr>
          <w:rFonts w:ascii="Times New Roman" w:hAnsi="Times New Roman" w:cs="Times New Roman"/>
        </w:rPr>
      </w:pPr>
      <w:r w:rsidRPr="005E272F">
        <w:rPr>
          <w:rFonts w:ascii="Times New Roman" w:hAnsi="Times New Roman" w:cs="Times New Roman"/>
        </w:rPr>
        <w:t>Постановлением Правительства Воронежской области от 01.04.2014 № 288 «Об экстренном оповещении населения Воронежской области»  утвержден перечень населенных пунктов, на территории которых создается комплексная система экстренного оповещения населения регионального уровня, и границ зон экстренного оповещения населения об угрозе возникновения или о возникновении чрезвычайных ситуаций на территориях, подверженных риску возникновения быстроразвивающихся опасных природных явлений и техногенных процессов»</w:t>
      </w:r>
    </w:p>
    <w:p w:rsidR="00D5706A" w:rsidRPr="005E272F" w:rsidRDefault="00D5706A" w:rsidP="003246FE">
      <w:pPr>
        <w:pStyle w:val="22"/>
        <w:ind w:right="0"/>
        <w:rPr>
          <w:rFonts w:ascii="Times New Roman" w:hAnsi="Times New Roman" w:cs="Times New Roman"/>
        </w:rPr>
      </w:pPr>
      <w:r w:rsidRPr="005E272F">
        <w:rPr>
          <w:rFonts w:ascii="Times New Roman" w:hAnsi="Times New Roman" w:cs="Times New Roman"/>
        </w:rPr>
        <w:t xml:space="preserve">При любом характере опасности, порядок оповещения населения предусматривает включение электрических сирен, прерывистый (завывающий) звук которых означает единый сигнал опасности «Внимание всем!». Услышав этот звук (сигнал), люди должны немедленно </w:t>
      </w:r>
      <w:r w:rsidRPr="005E272F">
        <w:rPr>
          <w:rFonts w:ascii="Times New Roman" w:hAnsi="Times New Roman" w:cs="Times New Roman"/>
        </w:rPr>
        <w:lastRenderedPageBreak/>
        <w:t>включить имеющиеся у них средства приема речевой информации - радиоточки, радиоприемники и телевизоры, чтобы прослушать информационные сообщения о характере и масштабах угрозы, а также рекомендации наиболее рационального способа своего поведения в создавшихся условиях.</w:t>
      </w:r>
    </w:p>
    <w:p w:rsidR="00D5706A" w:rsidRPr="005E272F" w:rsidRDefault="00D5706A" w:rsidP="003246FE">
      <w:pPr>
        <w:pStyle w:val="22"/>
        <w:ind w:right="0"/>
        <w:rPr>
          <w:rFonts w:ascii="Times New Roman" w:hAnsi="Times New Roman" w:cs="Times New Roman"/>
        </w:rPr>
      </w:pPr>
      <w:r w:rsidRPr="005E272F">
        <w:rPr>
          <w:rFonts w:ascii="Times New Roman" w:hAnsi="Times New Roman" w:cs="Times New Roman"/>
        </w:rPr>
        <w:t>Система оповещения Павловского муниципального района входит в общую систему оповещения Воронежской области.</w:t>
      </w:r>
    </w:p>
    <w:p w:rsidR="00D5706A" w:rsidRPr="005E272F" w:rsidRDefault="00D5706A" w:rsidP="003246FE">
      <w:pPr>
        <w:pStyle w:val="22"/>
        <w:ind w:right="0"/>
        <w:rPr>
          <w:rFonts w:ascii="Times New Roman" w:hAnsi="Times New Roman" w:cs="Times New Roman"/>
        </w:rPr>
      </w:pPr>
      <w:r w:rsidRPr="005E272F">
        <w:rPr>
          <w:rFonts w:ascii="Times New Roman" w:hAnsi="Times New Roman" w:cs="Times New Roman"/>
        </w:rPr>
        <w:t>Сигналы оповещения передаются вне всякой очереди по автоматизированной системе централизованного оповещения, радио и проводным каналам Министерств и ведомств, сетям телевидения и радиовещания.</w:t>
      </w:r>
    </w:p>
    <w:p w:rsidR="00D5706A" w:rsidRPr="005E272F" w:rsidRDefault="00D5706A" w:rsidP="003246FE">
      <w:pPr>
        <w:pStyle w:val="22"/>
        <w:ind w:right="0"/>
        <w:rPr>
          <w:rFonts w:ascii="Times New Roman" w:hAnsi="Times New Roman" w:cs="Times New Roman"/>
        </w:rPr>
      </w:pPr>
      <w:r w:rsidRPr="005E272F">
        <w:rPr>
          <w:rFonts w:ascii="Times New Roman" w:hAnsi="Times New Roman" w:cs="Times New Roman"/>
        </w:rPr>
        <w:t>В состав системы оповещения включены стойки централизованного вызова, электрические сирены СЦО с дистанционным управлением, радиотрансляционные узлы с включением в них радиоточек, УКВ (радиовещательных) станций, передатчиков звукового сопровождения телевидения.</w:t>
      </w:r>
    </w:p>
    <w:p w:rsidR="00D5706A" w:rsidRPr="005E272F" w:rsidRDefault="00D5706A" w:rsidP="003246FE">
      <w:pPr>
        <w:pStyle w:val="22"/>
        <w:ind w:right="0"/>
        <w:rPr>
          <w:rFonts w:ascii="Times New Roman" w:hAnsi="Times New Roman" w:cs="Times New Roman"/>
        </w:rPr>
      </w:pPr>
      <w:r w:rsidRPr="005E272F">
        <w:rPr>
          <w:rFonts w:ascii="Times New Roman" w:hAnsi="Times New Roman" w:cs="Times New Roman"/>
        </w:rPr>
        <w:t>Оповещение населения осуществляется:</w:t>
      </w:r>
    </w:p>
    <w:p w:rsidR="00D5706A" w:rsidRPr="005E272F" w:rsidRDefault="00D5706A" w:rsidP="003246FE">
      <w:pPr>
        <w:pStyle w:val="22"/>
        <w:ind w:right="0"/>
        <w:rPr>
          <w:rFonts w:ascii="Times New Roman" w:hAnsi="Times New Roman" w:cs="Times New Roman"/>
        </w:rPr>
      </w:pPr>
      <w:r w:rsidRPr="005E272F">
        <w:rPr>
          <w:rFonts w:ascii="Times New Roman" w:hAnsi="Times New Roman" w:cs="Times New Roman"/>
        </w:rPr>
        <w:t>- через радиотрансляционную сеть;</w:t>
      </w:r>
    </w:p>
    <w:p w:rsidR="00D5706A" w:rsidRPr="005E272F" w:rsidRDefault="00D5706A" w:rsidP="003246FE">
      <w:pPr>
        <w:pStyle w:val="22"/>
        <w:ind w:right="0"/>
        <w:rPr>
          <w:rFonts w:ascii="Times New Roman" w:hAnsi="Times New Roman" w:cs="Times New Roman"/>
        </w:rPr>
      </w:pPr>
      <w:r w:rsidRPr="005E272F">
        <w:rPr>
          <w:rFonts w:ascii="Times New Roman" w:hAnsi="Times New Roman" w:cs="Times New Roman"/>
        </w:rPr>
        <w:t>- с помощью машин службы ООП, оборудованных звукоусилительными установками;</w:t>
      </w:r>
    </w:p>
    <w:p w:rsidR="00D5706A" w:rsidRPr="005E272F" w:rsidRDefault="00D5706A" w:rsidP="003246FE">
      <w:pPr>
        <w:pStyle w:val="22"/>
        <w:ind w:right="0"/>
        <w:rPr>
          <w:rFonts w:ascii="Times New Roman" w:hAnsi="Times New Roman" w:cs="Times New Roman"/>
        </w:rPr>
      </w:pPr>
      <w:r w:rsidRPr="005E272F">
        <w:rPr>
          <w:rFonts w:ascii="Times New Roman" w:hAnsi="Times New Roman" w:cs="Times New Roman"/>
        </w:rPr>
        <w:t>- электросиренами и громкоговорителями.</w:t>
      </w:r>
    </w:p>
    <w:p w:rsidR="00D5706A" w:rsidRPr="005E272F" w:rsidRDefault="00D5706A" w:rsidP="003246FE">
      <w:pPr>
        <w:pStyle w:val="22"/>
        <w:ind w:right="0"/>
        <w:rPr>
          <w:rFonts w:ascii="Times New Roman" w:hAnsi="Times New Roman" w:cs="Times New Roman"/>
        </w:rPr>
      </w:pPr>
      <w:r w:rsidRPr="005E272F">
        <w:rPr>
          <w:rFonts w:ascii="Times New Roman" w:hAnsi="Times New Roman" w:cs="Times New Roman"/>
        </w:rPr>
        <w:t>В таблице 1</w:t>
      </w:r>
      <w:r w:rsidR="0005118B" w:rsidRPr="005E272F">
        <w:rPr>
          <w:rFonts w:ascii="Times New Roman" w:hAnsi="Times New Roman" w:cs="Times New Roman"/>
        </w:rPr>
        <w:t>5</w:t>
      </w:r>
      <w:r w:rsidRPr="005E272F">
        <w:rPr>
          <w:rFonts w:ascii="Times New Roman" w:hAnsi="Times New Roman" w:cs="Times New Roman"/>
        </w:rPr>
        <w:t xml:space="preserve"> приведен перечень электросирен, размещенных в Павловском муниципальном районе</w:t>
      </w:r>
    </w:p>
    <w:p w:rsidR="00D5706A" w:rsidRPr="005E272F" w:rsidRDefault="00D5706A" w:rsidP="003246FE">
      <w:pPr>
        <w:pStyle w:val="22"/>
        <w:keepNext/>
        <w:ind w:right="0" w:firstLine="0"/>
        <w:rPr>
          <w:rFonts w:ascii="Times New Roman" w:hAnsi="Times New Roman" w:cs="Times New Roman"/>
        </w:rPr>
      </w:pPr>
      <w:r w:rsidRPr="005E272F">
        <w:rPr>
          <w:rFonts w:ascii="Times New Roman" w:hAnsi="Times New Roman" w:cs="Times New Roman"/>
        </w:rPr>
        <w:t>Таблица 1</w:t>
      </w:r>
      <w:r w:rsidR="0005118B" w:rsidRPr="005E272F">
        <w:rPr>
          <w:rFonts w:ascii="Times New Roman" w:hAnsi="Times New Roman" w:cs="Times New Roman"/>
        </w:rPr>
        <w:t>5</w:t>
      </w:r>
      <w:r w:rsidRPr="005E272F">
        <w:rPr>
          <w:rFonts w:ascii="Times New Roman" w:hAnsi="Times New Roman" w:cs="Times New Roman"/>
        </w:rPr>
        <w:t xml:space="preserve"> - Перечень электросирен, размещенных в Павловском муниципальном районе</w:t>
      </w:r>
    </w:p>
    <w:tbl>
      <w:tblPr>
        <w:tblStyle w:val="afe"/>
        <w:tblW w:w="9747" w:type="dxa"/>
        <w:tblLook w:val="04A0" w:firstRow="1" w:lastRow="0" w:firstColumn="1" w:lastColumn="0" w:noHBand="0" w:noVBand="1"/>
      </w:tblPr>
      <w:tblGrid>
        <w:gridCol w:w="756"/>
        <w:gridCol w:w="2187"/>
        <w:gridCol w:w="2410"/>
        <w:gridCol w:w="4394"/>
      </w:tblGrid>
      <w:tr w:rsidR="005E272F" w:rsidRPr="005E272F" w:rsidTr="0084139E">
        <w:tc>
          <w:tcPr>
            <w:tcW w:w="756" w:type="dxa"/>
          </w:tcPr>
          <w:p w:rsidR="00CC6FD3" w:rsidRPr="005E272F" w:rsidRDefault="00CC6FD3" w:rsidP="0084139E">
            <w:pPr>
              <w:rPr>
                <w:sz w:val="24"/>
                <w:szCs w:val="24"/>
              </w:rPr>
            </w:pPr>
            <w:r w:rsidRPr="005E272F">
              <w:rPr>
                <w:sz w:val="24"/>
                <w:szCs w:val="24"/>
              </w:rPr>
              <w:t xml:space="preserve">№ </w:t>
            </w:r>
          </w:p>
          <w:p w:rsidR="00CC6FD3" w:rsidRPr="005E272F" w:rsidRDefault="00CC6FD3" w:rsidP="0084139E">
            <w:pPr>
              <w:rPr>
                <w:sz w:val="24"/>
                <w:szCs w:val="24"/>
              </w:rPr>
            </w:pPr>
            <w:r w:rsidRPr="005E272F">
              <w:rPr>
                <w:sz w:val="24"/>
                <w:szCs w:val="24"/>
              </w:rPr>
              <w:t>п/п</w:t>
            </w:r>
          </w:p>
          <w:p w:rsidR="00CC6FD3" w:rsidRPr="005E272F" w:rsidRDefault="00CC6FD3" w:rsidP="0084139E">
            <w:pPr>
              <w:jc w:val="center"/>
              <w:rPr>
                <w:sz w:val="24"/>
                <w:szCs w:val="24"/>
              </w:rPr>
            </w:pPr>
          </w:p>
        </w:tc>
        <w:tc>
          <w:tcPr>
            <w:tcW w:w="2187" w:type="dxa"/>
          </w:tcPr>
          <w:p w:rsidR="00CC6FD3" w:rsidRPr="005E272F" w:rsidRDefault="00CC6FD3" w:rsidP="0084139E">
            <w:pPr>
              <w:jc w:val="center"/>
              <w:rPr>
                <w:rFonts w:eastAsiaTheme="minorHAnsi"/>
                <w:sz w:val="24"/>
                <w:szCs w:val="24"/>
              </w:rPr>
            </w:pPr>
            <w:r w:rsidRPr="005E272F">
              <w:rPr>
                <w:rFonts w:eastAsiaTheme="minorHAnsi"/>
                <w:sz w:val="24"/>
                <w:szCs w:val="24"/>
              </w:rPr>
              <w:t>Тип технических средств оповещения</w:t>
            </w:r>
          </w:p>
        </w:tc>
        <w:tc>
          <w:tcPr>
            <w:tcW w:w="2410" w:type="dxa"/>
          </w:tcPr>
          <w:p w:rsidR="00CC6FD3" w:rsidRPr="005E272F" w:rsidRDefault="00CC6FD3" w:rsidP="0084139E">
            <w:pPr>
              <w:jc w:val="center"/>
              <w:rPr>
                <w:rFonts w:eastAsiaTheme="minorHAnsi"/>
                <w:sz w:val="24"/>
                <w:szCs w:val="24"/>
              </w:rPr>
            </w:pPr>
            <w:r w:rsidRPr="005E272F">
              <w:rPr>
                <w:rFonts w:eastAsiaTheme="minorHAnsi"/>
                <w:sz w:val="24"/>
                <w:szCs w:val="24"/>
              </w:rPr>
              <w:t>Количество</w:t>
            </w:r>
          </w:p>
          <w:p w:rsidR="00CC6FD3" w:rsidRPr="005E272F" w:rsidRDefault="00CC6FD3" w:rsidP="0084139E">
            <w:pPr>
              <w:jc w:val="center"/>
              <w:rPr>
                <w:rFonts w:eastAsiaTheme="minorHAnsi"/>
                <w:sz w:val="24"/>
                <w:szCs w:val="24"/>
              </w:rPr>
            </w:pPr>
            <w:r w:rsidRPr="005E272F">
              <w:rPr>
                <w:rFonts w:eastAsiaTheme="minorHAnsi"/>
                <w:sz w:val="24"/>
                <w:szCs w:val="24"/>
              </w:rPr>
              <w:t>(шт.)</w:t>
            </w:r>
          </w:p>
        </w:tc>
        <w:tc>
          <w:tcPr>
            <w:tcW w:w="4394" w:type="dxa"/>
          </w:tcPr>
          <w:p w:rsidR="00CC6FD3" w:rsidRPr="005E272F" w:rsidRDefault="00CC6FD3" w:rsidP="0084139E">
            <w:pPr>
              <w:jc w:val="center"/>
              <w:rPr>
                <w:rFonts w:eastAsiaTheme="minorHAnsi"/>
                <w:sz w:val="24"/>
                <w:szCs w:val="24"/>
              </w:rPr>
            </w:pPr>
            <w:r w:rsidRPr="005E272F">
              <w:rPr>
                <w:rFonts w:eastAsiaTheme="minorHAnsi"/>
                <w:sz w:val="24"/>
                <w:szCs w:val="24"/>
              </w:rPr>
              <w:t>Адрес установки</w:t>
            </w:r>
          </w:p>
        </w:tc>
      </w:tr>
      <w:tr w:rsidR="005E272F" w:rsidRPr="005E272F" w:rsidTr="0084139E">
        <w:trPr>
          <w:trHeight w:val="1707"/>
        </w:trPr>
        <w:tc>
          <w:tcPr>
            <w:tcW w:w="756" w:type="dxa"/>
            <w:shd w:val="clear" w:color="auto" w:fill="auto"/>
          </w:tcPr>
          <w:p w:rsidR="00CC6FD3" w:rsidRPr="005E272F" w:rsidRDefault="00CC6FD3" w:rsidP="0084139E">
            <w:pPr>
              <w:pStyle w:val="aff6"/>
              <w:numPr>
                <w:ilvl w:val="0"/>
                <w:numId w:val="36"/>
              </w:numPr>
              <w:contextualSpacing/>
            </w:pPr>
          </w:p>
        </w:tc>
        <w:tc>
          <w:tcPr>
            <w:tcW w:w="2187" w:type="dxa"/>
            <w:shd w:val="clear" w:color="auto" w:fill="auto"/>
          </w:tcPr>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Электросирена</w:t>
            </w:r>
          </w:p>
          <w:p w:rsidR="00CC6FD3" w:rsidRPr="005E272F" w:rsidRDefault="00CC6FD3" w:rsidP="0084139E">
            <w:pPr>
              <w:jc w:val="center"/>
              <w:rPr>
                <w:rFonts w:eastAsiaTheme="minorHAnsi"/>
                <w:sz w:val="24"/>
                <w:szCs w:val="24"/>
              </w:rPr>
            </w:pPr>
            <w:r w:rsidRPr="005E272F">
              <w:rPr>
                <w:rFonts w:eastAsiaTheme="minorHAnsi"/>
                <w:sz w:val="24"/>
                <w:szCs w:val="24"/>
              </w:rPr>
              <w:t>С - 40</w:t>
            </w:r>
          </w:p>
        </w:tc>
        <w:tc>
          <w:tcPr>
            <w:tcW w:w="2410" w:type="dxa"/>
            <w:shd w:val="clear" w:color="auto" w:fill="auto"/>
          </w:tcPr>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2</w:t>
            </w:r>
          </w:p>
        </w:tc>
        <w:tc>
          <w:tcPr>
            <w:tcW w:w="4394" w:type="dxa"/>
            <w:shd w:val="clear" w:color="auto" w:fill="auto"/>
          </w:tcPr>
          <w:p w:rsidR="00CC6FD3" w:rsidRPr="005E272F" w:rsidRDefault="00CC6FD3" w:rsidP="0084139E">
            <w:pPr>
              <w:jc w:val="center"/>
              <w:rPr>
                <w:rFonts w:eastAsiaTheme="minorHAnsi"/>
                <w:sz w:val="24"/>
                <w:szCs w:val="24"/>
              </w:rPr>
            </w:pPr>
            <w:r w:rsidRPr="005E272F">
              <w:rPr>
                <w:rFonts w:eastAsiaTheme="minorHAnsi"/>
                <w:sz w:val="24"/>
                <w:szCs w:val="24"/>
              </w:rPr>
              <w:t xml:space="preserve">г. Павловск </w:t>
            </w:r>
          </w:p>
          <w:p w:rsidR="00CC6FD3" w:rsidRPr="005E272F" w:rsidRDefault="00CC6FD3" w:rsidP="0084139E">
            <w:pPr>
              <w:jc w:val="center"/>
              <w:rPr>
                <w:rFonts w:eastAsiaTheme="minorHAnsi"/>
                <w:sz w:val="24"/>
                <w:szCs w:val="24"/>
              </w:rPr>
            </w:pPr>
            <w:r w:rsidRPr="005E272F">
              <w:rPr>
                <w:rFonts w:eastAsiaTheme="minorHAnsi"/>
                <w:sz w:val="24"/>
                <w:szCs w:val="24"/>
              </w:rPr>
              <w:t>ул. К. Готвальда -1</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ул. 40 лет Октября - 3б</w:t>
            </w:r>
          </w:p>
          <w:p w:rsidR="00CC6FD3" w:rsidRPr="005E272F" w:rsidRDefault="00CC6FD3" w:rsidP="0084139E">
            <w:pPr>
              <w:jc w:val="center"/>
              <w:rPr>
                <w:rFonts w:eastAsiaTheme="minorHAnsi"/>
                <w:sz w:val="24"/>
                <w:szCs w:val="24"/>
              </w:rPr>
            </w:pPr>
          </w:p>
        </w:tc>
      </w:tr>
      <w:tr w:rsidR="005E272F" w:rsidRPr="005E272F" w:rsidTr="0084139E">
        <w:tc>
          <w:tcPr>
            <w:tcW w:w="756" w:type="dxa"/>
            <w:shd w:val="clear" w:color="auto" w:fill="auto"/>
          </w:tcPr>
          <w:p w:rsidR="00CC6FD3" w:rsidRPr="005E272F" w:rsidRDefault="00CC6FD3" w:rsidP="0084139E">
            <w:pPr>
              <w:pStyle w:val="aff6"/>
              <w:numPr>
                <w:ilvl w:val="0"/>
                <w:numId w:val="36"/>
              </w:numPr>
              <w:contextualSpacing/>
            </w:pPr>
          </w:p>
        </w:tc>
        <w:tc>
          <w:tcPr>
            <w:tcW w:w="2187" w:type="dxa"/>
            <w:shd w:val="clear" w:color="auto" w:fill="auto"/>
          </w:tcPr>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lastRenderedPageBreak/>
              <w:t>СКО «ВЕСТНИК»</w:t>
            </w:r>
          </w:p>
        </w:tc>
        <w:tc>
          <w:tcPr>
            <w:tcW w:w="2410" w:type="dxa"/>
            <w:shd w:val="clear" w:color="auto" w:fill="auto"/>
          </w:tcPr>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10</w:t>
            </w:r>
          </w:p>
        </w:tc>
        <w:tc>
          <w:tcPr>
            <w:tcW w:w="4394" w:type="dxa"/>
            <w:shd w:val="clear" w:color="auto" w:fill="auto"/>
          </w:tcPr>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 xml:space="preserve">г. Павловск </w:t>
            </w:r>
          </w:p>
          <w:p w:rsidR="00CC6FD3" w:rsidRPr="005E272F" w:rsidRDefault="00CC6FD3" w:rsidP="0084139E">
            <w:pPr>
              <w:jc w:val="center"/>
              <w:rPr>
                <w:rFonts w:eastAsiaTheme="minorHAnsi"/>
                <w:sz w:val="24"/>
                <w:szCs w:val="24"/>
              </w:rPr>
            </w:pPr>
            <w:r w:rsidRPr="005E272F">
              <w:rPr>
                <w:rFonts w:eastAsiaTheme="minorHAnsi"/>
                <w:sz w:val="24"/>
                <w:szCs w:val="24"/>
              </w:rPr>
              <w:t xml:space="preserve">площадь «Молодёжная» </w:t>
            </w:r>
          </w:p>
          <w:p w:rsidR="00CC6FD3" w:rsidRPr="005E272F" w:rsidRDefault="00CC6FD3" w:rsidP="0084139E">
            <w:pPr>
              <w:jc w:val="center"/>
              <w:rPr>
                <w:rFonts w:eastAsiaTheme="minorHAnsi"/>
                <w:sz w:val="24"/>
                <w:szCs w:val="24"/>
              </w:rPr>
            </w:pPr>
            <w:r w:rsidRPr="005E272F">
              <w:rPr>
                <w:rFonts w:eastAsiaTheme="minorHAnsi"/>
                <w:sz w:val="24"/>
                <w:szCs w:val="24"/>
              </w:rPr>
              <w:t>столб</w:t>
            </w:r>
          </w:p>
          <w:p w:rsidR="00CC6FD3" w:rsidRPr="005E272F" w:rsidRDefault="00CC6FD3" w:rsidP="0084139E">
            <w:pPr>
              <w:jc w:val="center"/>
              <w:rPr>
                <w:rFonts w:eastAsiaTheme="minorHAnsi"/>
                <w:sz w:val="24"/>
                <w:szCs w:val="24"/>
              </w:rPr>
            </w:pPr>
            <w:r w:rsidRPr="005E272F">
              <w:rPr>
                <w:rFonts w:eastAsiaTheme="minorHAnsi"/>
                <w:sz w:val="24"/>
                <w:szCs w:val="24"/>
              </w:rPr>
              <w:t>парк «Петровский»</w:t>
            </w:r>
          </w:p>
          <w:p w:rsidR="00CC6FD3" w:rsidRPr="005E272F" w:rsidRDefault="00CC6FD3" w:rsidP="0084139E">
            <w:pPr>
              <w:jc w:val="center"/>
              <w:rPr>
                <w:rFonts w:eastAsiaTheme="minorHAnsi"/>
                <w:sz w:val="24"/>
                <w:szCs w:val="24"/>
              </w:rPr>
            </w:pPr>
            <w:r w:rsidRPr="005E272F">
              <w:rPr>
                <w:rFonts w:eastAsiaTheme="minorHAnsi"/>
                <w:sz w:val="24"/>
                <w:szCs w:val="24"/>
              </w:rPr>
              <w:t>эл. подстанция</w:t>
            </w:r>
          </w:p>
          <w:p w:rsidR="00CC6FD3" w:rsidRPr="005E272F" w:rsidRDefault="00CC6FD3" w:rsidP="0084139E">
            <w:pPr>
              <w:jc w:val="center"/>
              <w:rPr>
                <w:rFonts w:eastAsiaTheme="minorHAnsi"/>
                <w:sz w:val="24"/>
                <w:szCs w:val="24"/>
              </w:rPr>
            </w:pPr>
            <w:r w:rsidRPr="005E272F">
              <w:rPr>
                <w:rFonts w:eastAsiaTheme="minorHAnsi"/>
                <w:sz w:val="24"/>
                <w:szCs w:val="24"/>
              </w:rPr>
              <w:t>с. Елизаветовка</w:t>
            </w:r>
          </w:p>
          <w:p w:rsidR="00CC6FD3" w:rsidRPr="005E272F" w:rsidRDefault="00CC6FD3" w:rsidP="0084139E">
            <w:pPr>
              <w:jc w:val="center"/>
              <w:rPr>
                <w:rFonts w:eastAsiaTheme="minorHAnsi"/>
                <w:sz w:val="24"/>
                <w:szCs w:val="24"/>
              </w:rPr>
            </w:pPr>
            <w:r w:rsidRPr="005E272F">
              <w:rPr>
                <w:rFonts w:eastAsiaTheme="minorHAnsi"/>
                <w:sz w:val="24"/>
                <w:szCs w:val="24"/>
              </w:rPr>
              <w:t>ул. Советская 25</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Ерышевка</w:t>
            </w:r>
          </w:p>
          <w:p w:rsidR="00CC6FD3" w:rsidRPr="005E272F" w:rsidRDefault="00CC6FD3" w:rsidP="0084139E">
            <w:pPr>
              <w:jc w:val="center"/>
              <w:rPr>
                <w:rFonts w:eastAsiaTheme="minorHAnsi"/>
                <w:sz w:val="24"/>
                <w:szCs w:val="24"/>
              </w:rPr>
            </w:pPr>
            <w:r w:rsidRPr="005E272F">
              <w:rPr>
                <w:rFonts w:eastAsiaTheme="minorHAnsi"/>
                <w:sz w:val="24"/>
                <w:szCs w:val="24"/>
              </w:rPr>
              <w:lastRenderedPageBreak/>
              <w:t>ул. Революции 1а</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Лосево</w:t>
            </w:r>
          </w:p>
          <w:p w:rsidR="00CC6FD3" w:rsidRPr="005E272F" w:rsidRDefault="00CC6FD3" w:rsidP="0084139E">
            <w:pPr>
              <w:jc w:val="center"/>
              <w:rPr>
                <w:rFonts w:eastAsiaTheme="minorHAnsi"/>
                <w:sz w:val="24"/>
                <w:szCs w:val="24"/>
              </w:rPr>
            </w:pPr>
            <w:r w:rsidRPr="005E272F">
              <w:rPr>
                <w:rFonts w:eastAsiaTheme="minorHAnsi"/>
                <w:sz w:val="24"/>
                <w:szCs w:val="24"/>
              </w:rPr>
              <w:t>ул. Будённого 21</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ул. Первомайская 1</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Ливенка</w:t>
            </w:r>
          </w:p>
          <w:p w:rsidR="00CC6FD3" w:rsidRPr="005E272F" w:rsidRDefault="00CC6FD3" w:rsidP="0084139E">
            <w:pPr>
              <w:jc w:val="center"/>
              <w:rPr>
                <w:rFonts w:eastAsiaTheme="minorHAnsi"/>
                <w:sz w:val="24"/>
                <w:szCs w:val="24"/>
              </w:rPr>
            </w:pPr>
            <w:r w:rsidRPr="005E272F">
              <w:rPr>
                <w:rFonts w:eastAsiaTheme="minorHAnsi"/>
                <w:sz w:val="24"/>
                <w:szCs w:val="24"/>
              </w:rPr>
              <w:t>ул. Ленина 2</w:t>
            </w:r>
          </w:p>
          <w:p w:rsidR="00CC6FD3" w:rsidRPr="005E272F" w:rsidRDefault="00CC6FD3" w:rsidP="0084139E">
            <w:pP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Грань</w:t>
            </w:r>
          </w:p>
          <w:p w:rsidR="00CC6FD3" w:rsidRPr="005E272F" w:rsidRDefault="00CC6FD3" w:rsidP="0084139E">
            <w:pPr>
              <w:jc w:val="center"/>
              <w:rPr>
                <w:rFonts w:eastAsiaTheme="minorHAnsi"/>
                <w:sz w:val="24"/>
                <w:szCs w:val="24"/>
              </w:rPr>
            </w:pPr>
            <w:r w:rsidRPr="005E272F">
              <w:rPr>
                <w:rFonts w:eastAsiaTheme="minorHAnsi"/>
                <w:sz w:val="24"/>
                <w:szCs w:val="24"/>
              </w:rPr>
              <w:t>ул. Первомайская 107</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Р. Буйловка</w:t>
            </w:r>
          </w:p>
          <w:p w:rsidR="00CC6FD3" w:rsidRPr="005E272F" w:rsidRDefault="00CC6FD3" w:rsidP="0084139E">
            <w:pPr>
              <w:jc w:val="center"/>
              <w:rPr>
                <w:rFonts w:eastAsiaTheme="minorHAnsi"/>
                <w:sz w:val="24"/>
                <w:szCs w:val="24"/>
              </w:rPr>
            </w:pPr>
            <w:r w:rsidRPr="005E272F">
              <w:rPr>
                <w:rFonts w:eastAsiaTheme="minorHAnsi"/>
                <w:sz w:val="24"/>
                <w:szCs w:val="24"/>
              </w:rPr>
              <w:t>ул. Советская 5</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Шкурлат</w:t>
            </w:r>
          </w:p>
          <w:p w:rsidR="00CC6FD3" w:rsidRPr="005E272F" w:rsidRDefault="00CC6FD3" w:rsidP="0084139E">
            <w:pPr>
              <w:jc w:val="center"/>
              <w:rPr>
                <w:rFonts w:eastAsiaTheme="minorHAnsi"/>
                <w:sz w:val="24"/>
                <w:szCs w:val="24"/>
              </w:rPr>
            </w:pPr>
            <w:r w:rsidRPr="005E272F">
              <w:rPr>
                <w:rFonts w:eastAsiaTheme="minorHAnsi"/>
                <w:sz w:val="24"/>
                <w:szCs w:val="24"/>
              </w:rPr>
              <w:t>ул. Мира - 13</w:t>
            </w:r>
          </w:p>
          <w:p w:rsidR="00CC6FD3" w:rsidRPr="005E272F" w:rsidRDefault="00CC6FD3" w:rsidP="0084139E">
            <w:pPr>
              <w:jc w:val="center"/>
              <w:rPr>
                <w:rFonts w:eastAsiaTheme="minorHAnsi"/>
                <w:sz w:val="24"/>
                <w:szCs w:val="24"/>
              </w:rPr>
            </w:pPr>
          </w:p>
        </w:tc>
      </w:tr>
      <w:tr w:rsidR="005E272F" w:rsidRPr="005E272F" w:rsidTr="0084139E">
        <w:tc>
          <w:tcPr>
            <w:tcW w:w="756" w:type="dxa"/>
          </w:tcPr>
          <w:p w:rsidR="00CC6FD3" w:rsidRPr="005E272F" w:rsidRDefault="00CC6FD3" w:rsidP="0084139E">
            <w:pPr>
              <w:pStyle w:val="aff6"/>
              <w:numPr>
                <w:ilvl w:val="0"/>
                <w:numId w:val="36"/>
              </w:numPr>
              <w:contextualSpacing/>
              <w:jc w:val="center"/>
            </w:pPr>
          </w:p>
        </w:tc>
        <w:tc>
          <w:tcPr>
            <w:tcW w:w="2187" w:type="dxa"/>
          </w:tcPr>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LPA с блоком сопряжения «ВЕСТНИК»</w:t>
            </w:r>
          </w:p>
        </w:tc>
        <w:tc>
          <w:tcPr>
            <w:tcW w:w="2410" w:type="dxa"/>
          </w:tcPr>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17</w:t>
            </w:r>
          </w:p>
        </w:tc>
        <w:tc>
          <w:tcPr>
            <w:tcW w:w="4394" w:type="dxa"/>
          </w:tcPr>
          <w:p w:rsidR="00CC6FD3" w:rsidRPr="005E272F" w:rsidRDefault="00CC6FD3" w:rsidP="0084139E">
            <w:pPr>
              <w:jc w:val="center"/>
              <w:rPr>
                <w:rFonts w:eastAsiaTheme="minorHAnsi"/>
                <w:sz w:val="24"/>
                <w:szCs w:val="24"/>
              </w:rPr>
            </w:pPr>
            <w:r w:rsidRPr="005E272F">
              <w:rPr>
                <w:rFonts w:eastAsiaTheme="minorHAnsi"/>
                <w:sz w:val="24"/>
                <w:szCs w:val="24"/>
              </w:rPr>
              <w:t xml:space="preserve">г. Павловск </w:t>
            </w:r>
          </w:p>
          <w:p w:rsidR="00CC6FD3" w:rsidRPr="005E272F" w:rsidRDefault="00CC6FD3" w:rsidP="0084139E">
            <w:pPr>
              <w:jc w:val="center"/>
              <w:rPr>
                <w:rFonts w:eastAsiaTheme="minorHAnsi"/>
                <w:sz w:val="24"/>
                <w:szCs w:val="24"/>
              </w:rPr>
            </w:pPr>
            <w:r w:rsidRPr="005E272F">
              <w:rPr>
                <w:rFonts w:eastAsiaTheme="minorHAnsi"/>
                <w:sz w:val="24"/>
                <w:szCs w:val="24"/>
              </w:rPr>
              <w:t xml:space="preserve">м. р-н «Восточный» </w:t>
            </w:r>
          </w:p>
          <w:p w:rsidR="00CC6FD3" w:rsidRPr="005E272F" w:rsidRDefault="00CC6FD3" w:rsidP="0084139E">
            <w:pPr>
              <w:jc w:val="center"/>
              <w:rPr>
                <w:rFonts w:eastAsiaTheme="minorHAnsi"/>
                <w:sz w:val="24"/>
                <w:szCs w:val="24"/>
              </w:rPr>
            </w:pPr>
            <w:r w:rsidRPr="005E272F">
              <w:rPr>
                <w:rFonts w:eastAsiaTheme="minorHAnsi"/>
                <w:sz w:val="24"/>
                <w:szCs w:val="24"/>
              </w:rPr>
              <w:t xml:space="preserve">эл. подстанция </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Александровка</w:t>
            </w:r>
          </w:p>
          <w:p w:rsidR="00CC6FD3" w:rsidRPr="005E272F" w:rsidRDefault="00CC6FD3" w:rsidP="0084139E">
            <w:pPr>
              <w:jc w:val="center"/>
              <w:rPr>
                <w:rFonts w:eastAsiaTheme="minorHAnsi"/>
                <w:sz w:val="24"/>
                <w:szCs w:val="24"/>
              </w:rPr>
            </w:pPr>
            <w:r w:rsidRPr="005E272F">
              <w:rPr>
                <w:rFonts w:eastAsiaTheme="minorHAnsi"/>
                <w:sz w:val="24"/>
                <w:szCs w:val="24"/>
              </w:rPr>
              <w:t>ул. Первомайская 3</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А. Донская</w:t>
            </w:r>
          </w:p>
          <w:p w:rsidR="00CC6FD3" w:rsidRPr="005E272F" w:rsidRDefault="00CC6FD3" w:rsidP="0084139E">
            <w:pPr>
              <w:jc w:val="center"/>
              <w:rPr>
                <w:rFonts w:eastAsiaTheme="minorHAnsi"/>
                <w:sz w:val="24"/>
                <w:szCs w:val="24"/>
              </w:rPr>
            </w:pPr>
            <w:r w:rsidRPr="005E272F">
              <w:rPr>
                <w:rFonts w:eastAsiaTheme="minorHAnsi"/>
                <w:sz w:val="24"/>
                <w:szCs w:val="24"/>
              </w:rPr>
              <w:t>ул. Садовая 115а</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Воронцовка</w:t>
            </w:r>
          </w:p>
          <w:p w:rsidR="00CC6FD3" w:rsidRPr="005E272F" w:rsidRDefault="00CC6FD3" w:rsidP="0084139E">
            <w:pPr>
              <w:jc w:val="center"/>
              <w:rPr>
                <w:rFonts w:eastAsiaTheme="minorHAnsi"/>
                <w:sz w:val="24"/>
                <w:szCs w:val="24"/>
              </w:rPr>
            </w:pPr>
            <w:r w:rsidRPr="005E272F">
              <w:rPr>
                <w:rFonts w:eastAsiaTheme="minorHAnsi"/>
                <w:sz w:val="24"/>
                <w:szCs w:val="24"/>
              </w:rPr>
              <w:t>ул. Советская 33</w:t>
            </w:r>
          </w:p>
          <w:p w:rsidR="00CC6FD3" w:rsidRPr="005E272F" w:rsidRDefault="00CC6FD3" w:rsidP="0084139E">
            <w:pPr>
              <w:jc w:val="center"/>
              <w:rPr>
                <w:rFonts w:eastAsiaTheme="minorHAnsi"/>
                <w:sz w:val="24"/>
                <w:szCs w:val="24"/>
              </w:rPr>
            </w:pPr>
            <w:r w:rsidRPr="005E272F">
              <w:rPr>
                <w:rFonts w:eastAsiaTheme="minorHAnsi"/>
                <w:sz w:val="24"/>
                <w:szCs w:val="24"/>
              </w:rPr>
              <w:t>ул. Мира 50а (библиотека)</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Гаврильск</w:t>
            </w:r>
          </w:p>
          <w:p w:rsidR="00CC6FD3" w:rsidRPr="005E272F" w:rsidRDefault="00CC6FD3" w:rsidP="0084139E">
            <w:pPr>
              <w:jc w:val="center"/>
              <w:rPr>
                <w:rFonts w:eastAsiaTheme="minorHAnsi"/>
                <w:sz w:val="24"/>
                <w:szCs w:val="24"/>
              </w:rPr>
            </w:pPr>
            <w:r w:rsidRPr="005E272F">
              <w:rPr>
                <w:rFonts w:eastAsiaTheme="minorHAnsi"/>
                <w:sz w:val="24"/>
                <w:szCs w:val="24"/>
              </w:rPr>
              <w:t>ул. Советская 148</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Лосево</w:t>
            </w:r>
          </w:p>
          <w:p w:rsidR="00CC6FD3" w:rsidRPr="005E272F" w:rsidRDefault="00CC6FD3" w:rsidP="0084139E">
            <w:pPr>
              <w:jc w:val="center"/>
              <w:rPr>
                <w:rFonts w:eastAsiaTheme="minorHAnsi"/>
                <w:sz w:val="24"/>
                <w:szCs w:val="24"/>
              </w:rPr>
            </w:pPr>
            <w:r w:rsidRPr="005E272F">
              <w:rPr>
                <w:rFonts w:eastAsiaTheme="minorHAnsi"/>
                <w:sz w:val="24"/>
                <w:szCs w:val="24"/>
              </w:rPr>
              <w:t>ул. Герино 43</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п. К. Маркса</w:t>
            </w:r>
          </w:p>
          <w:p w:rsidR="00CC6FD3" w:rsidRPr="005E272F" w:rsidRDefault="00CC6FD3" w:rsidP="0084139E">
            <w:pPr>
              <w:jc w:val="center"/>
              <w:rPr>
                <w:rFonts w:eastAsiaTheme="minorHAnsi"/>
                <w:sz w:val="24"/>
                <w:szCs w:val="24"/>
              </w:rPr>
            </w:pPr>
            <w:r w:rsidRPr="005E272F">
              <w:rPr>
                <w:rFonts w:eastAsiaTheme="minorHAnsi"/>
                <w:sz w:val="24"/>
                <w:szCs w:val="24"/>
              </w:rPr>
              <w:t>площадь</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Б. Казинка</w:t>
            </w:r>
          </w:p>
          <w:p w:rsidR="00CC6FD3" w:rsidRPr="005E272F" w:rsidRDefault="00CC6FD3" w:rsidP="0084139E">
            <w:pPr>
              <w:jc w:val="center"/>
              <w:rPr>
                <w:rFonts w:eastAsiaTheme="minorHAnsi"/>
                <w:sz w:val="24"/>
                <w:szCs w:val="24"/>
              </w:rPr>
            </w:pPr>
            <w:r w:rsidRPr="005E272F">
              <w:rPr>
                <w:rFonts w:eastAsiaTheme="minorHAnsi"/>
                <w:sz w:val="24"/>
                <w:szCs w:val="24"/>
              </w:rPr>
              <w:t>ул. Советская 131</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Желдаковка</w:t>
            </w:r>
          </w:p>
          <w:p w:rsidR="00CC6FD3" w:rsidRPr="005E272F" w:rsidRDefault="00CC6FD3" w:rsidP="0084139E">
            <w:pPr>
              <w:jc w:val="center"/>
              <w:rPr>
                <w:rFonts w:eastAsiaTheme="minorHAnsi"/>
                <w:sz w:val="24"/>
                <w:szCs w:val="24"/>
              </w:rPr>
            </w:pPr>
            <w:r w:rsidRPr="005E272F">
              <w:rPr>
                <w:rFonts w:eastAsiaTheme="minorHAnsi"/>
                <w:sz w:val="24"/>
                <w:szCs w:val="24"/>
              </w:rPr>
              <w:t>дом 6</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lastRenderedPageBreak/>
              <w:t>с. Николаевка</w:t>
            </w:r>
          </w:p>
          <w:p w:rsidR="00CC6FD3" w:rsidRPr="005E272F" w:rsidRDefault="00CC6FD3" w:rsidP="0084139E">
            <w:pPr>
              <w:jc w:val="center"/>
              <w:rPr>
                <w:rFonts w:eastAsiaTheme="minorHAnsi"/>
                <w:sz w:val="24"/>
                <w:szCs w:val="24"/>
              </w:rPr>
            </w:pPr>
            <w:r w:rsidRPr="005E272F">
              <w:rPr>
                <w:rFonts w:eastAsiaTheme="minorHAnsi"/>
                <w:sz w:val="24"/>
                <w:szCs w:val="24"/>
              </w:rPr>
              <w:t>пл. Победы 6</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Шувалов</w:t>
            </w:r>
          </w:p>
          <w:p w:rsidR="00CC6FD3" w:rsidRPr="005E272F" w:rsidRDefault="00CC6FD3" w:rsidP="0084139E">
            <w:pPr>
              <w:jc w:val="center"/>
              <w:rPr>
                <w:rFonts w:eastAsiaTheme="minorHAnsi"/>
                <w:sz w:val="24"/>
                <w:szCs w:val="24"/>
              </w:rPr>
            </w:pPr>
            <w:r w:rsidRPr="005E272F">
              <w:rPr>
                <w:rFonts w:eastAsiaTheme="minorHAnsi"/>
                <w:sz w:val="24"/>
                <w:szCs w:val="24"/>
              </w:rPr>
              <w:t>ул. Октябрьская 28а</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х. Данило</w:t>
            </w:r>
          </w:p>
          <w:p w:rsidR="00CC6FD3" w:rsidRPr="005E272F" w:rsidRDefault="00CC6FD3" w:rsidP="0084139E">
            <w:pPr>
              <w:jc w:val="center"/>
              <w:rPr>
                <w:rFonts w:eastAsiaTheme="minorHAnsi"/>
                <w:sz w:val="24"/>
                <w:szCs w:val="24"/>
              </w:rPr>
            </w:pPr>
            <w:r w:rsidRPr="005E272F">
              <w:rPr>
                <w:rFonts w:eastAsiaTheme="minorHAnsi"/>
                <w:sz w:val="24"/>
                <w:szCs w:val="24"/>
              </w:rPr>
              <w:t>ул. Центральная 28</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х. Момотов</w:t>
            </w:r>
          </w:p>
          <w:p w:rsidR="00CC6FD3" w:rsidRPr="005E272F" w:rsidRDefault="00CC6FD3" w:rsidP="0084139E">
            <w:pPr>
              <w:jc w:val="center"/>
              <w:rPr>
                <w:rFonts w:eastAsiaTheme="minorHAnsi"/>
                <w:sz w:val="24"/>
                <w:szCs w:val="24"/>
              </w:rPr>
            </w:pPr>
            <w:r w:rsidRPr="005E272F">
              <w:rPr>
                <w:rFonts w:eastAsiaTheme="minorHAnsi"/>
                <w:sz w:val="24"/>
                <w:szCs w:val="24"/>
              </w:rPr>
              <w:t>ул. Мира 1</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Петровка</w:t>
            </w:r>
          </w:p>
          <w:p w:rsidR="00CC6FD3" w:rsidRPr="005E272F" w:rsidRDefault="00CC6FD3" w:rsidP="0084139E">
            <w:pPr>
              <w:jc w:val="center"/>
              <w:rPr>
                <w:rFonts w:eastAsiaTheme="minorHAnsi"/>
                <w:sz w:val="24"/>
                <w:szCs w:val="24"/>
              </w:rPr>
            </w:pPr>
            <w:r w:rsidRPr="005E272F">
              <w:rPr>
                <w:rFonts w:eastAsiaTheme="minorHAnsi"/>
                <w:sz w:val="24"/>
                <w:szCs w:val="24"/>
              </w:rPr>
              <w:t>пр. Революции 108а</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Покровка</w:t>
            </w:r>
          </w:p>
          <w:p w:rsidR="00CC6FD3" w:rsidRPr="005E272F" w:rsidRDefault="00CC6FD3" w:rsidP="0084139E">
            <w:pPr>
              <w:jc w:val="center"/>
              <w:rPr>
                <w:rFonts w:eastAsiaTheme="minorHAnsi"/>
                <w:sz w:val="24"/>
                <w:szCs w:val="24"/>
              </w:rPr>
            </w:pPr>
            <w:r w:rsidRPr="005E272F">
              <w:rPr>
                <w:rFonts w:eastAsiaTheme="minorHAnsi"/>
                <w:sz w:val="24"/>
                <w:szCs w:val="24"/>
              </w:rPr>
              <w:t>ул. Советская 60</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Черкасское</w:t>
            </w:r>
          </w:p>
          <w:p w:rsidR="00CC6FD3" w:rsidRPr="005E272F" w:rsidRDefault="00CC6FD3" w:rsidP="0084139E">
            <w:pPr>
              <w:jc w:val="center"/>
              <w:rPr>
                <w:rFonts w:eastAsiaTheme="minorHAnsi"/>
                <w:sz w:val="24"/>
                <w:szCs w:val="24"/>
              </w:rPr>
            </w:pPr>
            <w:r w:rsidRPr="005E272F">
              <w:rPr>
                <w:rFonts w:eastAsiaTheme="minorHAnsi"/>
                <w:sz w:val="24"/>
                <w:szCs w:val="24"/>
              </w:rPr>
              <w:t>ул. Мира 52</w:t>
            </w:r>
          </w:p>
          <w:p w:rsidR="00CC6FD3" w:rsidRPr="005E272F" w:rsidRDefault="00CC6FD3" w:rsidP="0084139E">
            <w:pPr>
              <w:jc w:val="center"/>
              <w:rPr>
                <w:rFonts w:eastAsiaTheme="minorHAnsi"/>
                <w:sz w:val="24"/>
                <w:szCs w:val="24"/>
              </w:rPr>
            </w:pPr>
          </w:p>
        </w:tc>
      </w:tr>
      <w:tr w:rsidR="005E272F" w:rsidRPr="005E272F" w:rsidTr="0084139E">
        <w:tc>
          <w:tcPr>
            <w:tcW w:w="756" w:type="dxa"/>
            <w:shd w:val="clear" w:color="auto" w:fill="auto"/>
          </w:tcPr>
          <w:p w:rsidR="00CC6FD3" w:rsidRPr="005E272F" w:rsidRDefault="00CC6FD3" w:rsidP="0084139E">
            <w:pPr>
              <w:pStyle w:val="aff6"/>
              <w:numPr>
                <w:ilvl w:val="0"/>
                <w:numId w:val="36"/>
              </w:numPr>
              <w:contextualSpacing/>
              <w:jc w:val="center"/>
            </w:pPr>
          </w:p>
        </w:tc>
        <w:tc>
          <w:tcPr>
            <w:tcW w:w="2187" w:type="dxa"/>
            <w:shd w:val="clear" w:color="auto" w:fill="auto"/>
          </w:tcPr>
          <w:p w:rsidR="00CC6FD3" w:rsidRPr="005E272F" w:rsidRDefault="00CC6FD3" w:rsidP="0084139E">
            <w:pP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Электросирена</w:t>
            </w:r>
          </w:p>
          <w:p w:rsidR="00CC6FD3" w:rsidRPr="005E272F" w:rsidRDefault="00CC6FD3" w:rsidP="0084139E">
            <w:pPr>
              <w:jc w:val="center"/>
              <w:rPr>
                <w:rFonts w:eastAsiaTheme="minorHAnsi"/>
                <w:sz w:val="24"/>
                <w:szCs w:val="24"/>
              </w:rPr>
            </w:pPr>
            <w:r w:rsidRPr="005E272F">
              <w:rPr>
                <w:rFonts w:eastAsiaTheme="minorHAnsi"/>
                <w:sz w:val="24"/>
                <w:szCs w:val="24"/>
              </w:rPr>
              <w:t>С - 28</w:t>
            </w:r>
          </w:p>
        </w:tc>
        <w:tc>
          <w:tcPr>
            <w:tcW w:w="2410" w:type="dxa"/>
            <w:shd w:val="clear" w:color="auto" w:fill="auto"/>
          </w:tcPr>
          <w:p w:rsidR="00CC6FD3" w:rsidRPr="005E272F" w:rsidRDefault="00CC6FD3" w:rsidP="0084139E">
            <w:pP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3</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p>
          <w:p w:rsidR="00CC6FD3" w:rsidRPr="005E272F" w:rsidRDefault="00CC6FD3" w:rsidP="0084139E">
            <w:pPr>
              <w:rPr>
                <w:rFonts w:eastAsiaTheme="minorHAnsi"/>
                <w:sz w:val="24"/>
                <w:szCs w:val="24"/>
              </w:rPr>
            </w:pPr>
          </w:p>
        </w:tc>
        <w:tc>
          <w:tcPr>
            <w:tcW w:w="4394" w:type="dxa"/>
            <w:shd w:val="clear" w:color="auto" w:fill="auto"/>
          </w:tcPr>
          <w:p w:rsidR="00CC6FD3" w:rsidRPr="005E272F" w:rsidRDefault="00CC6FD3" w:rsidP="0084139E">
            <w:pP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Ерышевка</w:t>
            </w:r>
          </w:p>
          <w:p w:rsidR="00CC6FD3" w:rsidRPr="005E272F" w:rsidRDefault="00CC6FD3" w:rsidP="0084139E">
            <w:pPr>
              <w:jc w:val="center"/>
              <w:rPr>
                <w:rFonts w:eastAsiaTheme="minorHAnsi"/>
                <w:sz w:val="24"/>
                <w:szCs w:val="24"/>
              </w:rPr>
            </w:pPr>
            <w:r w:rsidRPr="005E272F">
              <w:rPr>
                <w:rFonts w:eastAsiaTheme="minorHAnsi"/>
                <w:sz w:val="24"/>
                <w:szCs w:val="24"/>
              </w:rPr>
              <w:t>ул. Революции 1а</w:t>
            </w:r>
          </w:p>
          <w:p w:rsidR="00CC6FD3" w:rsidRPr="005E272F" w:rsidRDefault="00CC6FD3" w:rsidP="0084139E">
            <w:pPr>
              <w:jc w:val="cente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Б. Казинка</w:t>
            </w:r>
          </w:p>
          <w:p w:rsidR="00CC6FD3" w:rsidRPr="005E272F" w:rsidRDefault="00CC6FD3" w:rsidP="0084139E">
            <w:pPr>
              <w:jc w:val="center"/>
              <w:rPr>
                <w:rFonts w:eastAsiaTheme="minorHAnsi"/>
                <w:sz w:val="24"/>
                <w:szCs w:val="24"/>
              </w:rPr>
            </w:pPr>
            <w:r w:rsidRPr="005E272F">
              <w:rPr>
                <w:rFonts w:eastAsiaTheme="minorHAnsi"/>
                <w:sz w:val="24"/>
                <w:szCs w:val="24"/>
              </w:rPr>
              <w:t>ул. Советская 131</w:t>
            </w:r>
          </w:p>
          <w:p w:rsidR="00CC6FD3" w:rsidRPr="005E272F" w:rsidRDefault="00CC6FD3" w:rsidP="0084139E">
            <w:pPr>
              <w:rPr>
                <w:rFonts w:eastAsiaTheme="minorHAnsi"/>
                <w:sz w:val="24"/>
                <w:szCs w:val="24"/>
              </w:rPr>
            </w:pPr>
          </w:p>
          <w:p w:rsidR="00CC6FD3" w:rsidRPr="005E272F" w:rsidRDefault="00CC6FD3" w:rsidP="0084139E">
            <w:pPr>
              <w:jc w:val="center"/>
              <w:rPr>
                <w:rFonts w:eastAsiaTheme="minorHAnsi"/>
                <w:sz w:val="24"/>
                <w:szCs w:val="24"/>
              </w:rPr>
            </w:pPr>
            <w:r w:rsidRPr="005E272F">
              <w:rPr>
                <w:rFonts w:eastAsiaTheme="minorHAnsi"/>
                <w:sz w:val="24"/>
                <w:szCs w:val="24"/>
              </w:rPr>
              <w:t>с. Шувалов</w:t>
            </w:r>
          </w:p>
          <w:p w:rsidR="00CC6FD3" w:rsidRPr="005E272F" w:rsidRDefault="00CC6FD3" w:rsidP="0084139E">
            <w:pPr>
              <w:jc w:val="center"/>
              <w:rPr>
                <w:rFonts w:eastAsiaTheme="minorHAnsi"/>
                <w:sz w:val="24"/>
                <w:szCs w:val="24"/>
              </w:rPr>
            </w:pPr>
            <w:r w:rsidRPr="005E272F">
              <w:rPr>
                <w:rFonts w:eastAsiaTheme="minorHAnsi"/>
                <w:sz w:val="24"/>
                <w:szCs w:val="24"/>
              </w:rPr>
              <w:t>ул. Советская 7</w:t>
            </w:r>
          </w:p>
          <w:p w:rsidR="00CC6FD3" w:rsidRPr="005E272F" w:rsidRDefault="00CC6FD3" w:rsidP="0084139E">
            <w:pPr>
              <w:jc w:val="center"/>
              <w:rPr>
                <w:rFonts w:eastAsiaTheme="minorHAnsi"/>
                <w:sz w:val="24"/>
                <w:szCs w:val="24"/>
              </w:rPr>
            </w:pPr>
          </w:p>
        </w:tc>
      </w:tr>
      <w:tr w:rsidR="00FB6B6D" w:rsidRPr="005E272F" w:rsidTr="0084139E">
        <w:tc>
          <w:tcPr>
            <w:tcW w:w="756" w:type="dxa"/>
          </w:tcPr>
          <w:p w:rsidR="00CC6FD3" w:rsidRPr="005E272F" w:rsidRDefault="00CC6FD3" w:rsidP="0084139E">
            <w:pPr>
              <w:ind w:left="360"/>
              <w:jc w:val="center"/>
              <w:rPr>
                <w:sz w:val="24"/>
                <w:szCs w:val="24"/>
              </w:rPr>
            </w:pPr>
            <w:r w:rsidRPr="005E272F">
              <w:rPr>
                <w:sz w:val="24"/>
                <w:szCs w:val="24"/>
              </w:rPr>
              <w:t>5.</w:t>
            </w:r>
          </w:p>
        </w:tc>
        <w:tc>
          <w:tcPr>
            <w:tcW w:w="2187" w:type="dxa"/>
          </w:tcPr>
          <w:p w:rsidR="00CC6FD3" w:rsidRPr="005E272F" w:rsidRDefault="00CC6FD3" w:rsidP="0084139E">
            <w:pPr>
              <w:jc w:val="center"/>
              <w:rPr>
                <w:rFonts w:eastAsiaTheme="minorHAnsi"/>
                <w:sz w:val="24"/>
                <w:szCs w:val="24"/>
              </w:rPr>
            </w:pPr>
            <w:r w:rsidRPr="005E272F">
              <w:rPr>
                <w:rFonts w:eastAsiaTheme="minorHAnsi"/>
                <w:sz w:val="24"/>
                <w:szCs w:val="24"/>
              </w:rPr>
              <w:t>ЛСО</w:t>
            </w:r>
          </w:p>
        </w:tc>
        <w:tc>
          <w:tcPr>
            <w:tcW w:w="2410" w:type="dxa"/>
          </w:tcPr>
          <w:p w:rsidR="00CC6FD3" w:rsidRPr="005E272F" w:rsidRDefault="00CC6FD3" w:rsidP="0084139E">
            <w:pPr>
              <w:jc w:val="center"/>
              <w:rPr>
                <w:rFonts w:eastAsiaTheme="minorHAnsi"/>
                <w:sz w:val="24"/>
                <w:szCs w:val="24"/>
              </w:rPr>
            </w:pPr>
            <w:r w:rsidRPr="005E272F">
              <w:rPr>
                <w:rFonts w:eastAsiaTheme="minorHAnsi"/>
                <w:sz w:val="24"/>
                <w:szCs w:val="24"/>
              </w:rPr>
              <w:t>1</w:t>
            </w:r>
          </w:p>
        </w:tc>
        <w:tc>
          <w:tcPr>
            <w:tcW w:w="4394" w:type="dxa"/>
          </w:tcPr>
          <w:p w:rsidR="00CC6FD3" w:rsidRPr="005E272F" w:rsidRDefault="00CC6FD3" w:rsidP="0084139E">
            <w:pPr>
              <w:jc w:val="center"/>
              <w:rPr>
                <w:rFonts w:eastAsiaTheme="minorHAnsi"/>
                <w:sz w:val="24"/>
                <w:szCs w:val="24"/>
              </w:rPr>
            </w:pPr>
            <w:r w:rsidRPr="005E272F">
              <w:rPr>
                <w:rFonts w:eastAsiaTheme="minorHAnsi"/>
                <w:sz w:val="24"/>
                <w:szCs w:val="24"/>
              </w:rPr>
              <w:t>х. Перездной</w:t>
            </w:r>
          </w:p>
        </w:tc>
      </w:tr>
    </w:tbl>
    <w:p w:rsidR="00D5706A" w:rsidRPr="005E272F" w:rsidRDefault="00D5706A" w:rsidP="003246FE">
      <w:pPr>
        <w:pStyle w:val="22"/>
        <w:ind w:right="0"/>
        <w:rPr>
          <w:rFonts w:ascii="Times New Roman" w:hAnsi="Times New Roman" w:cs="Times New Roman"/>
        </w:rPr>
      </w:pPr>
    </w:p>
    <w:p w:rsidR="00D5706A" w:rsidRPr="005E272F" w:rsidRDefault="00D5706A" w:rsidP="003246FE">
      <w:pPr>
        <w:pStyle w:val="22"/>
        <w:keepNext/>
        <w:ind w:right="0" w:firstLine="724"/>
        <w:rPr>
          <w:rFonts w:ascii="Times New Roman" w:hAnsi="Times New Roman" w:cs="Times New Roman"/>
        </w:rPr>
      </w:pPr>
      <w:r w:rsidRPr="005E272F">
        <w:rPr>
          <w:rFonts w:ascii="Times New Roman" w:hAnsi="Times New Roman" w:cs="Times New Roman"/>
        </w:rPr>
        <w:t xml:space="preserve">Кроме этого имеются электросирены на следующих промышленных объектах: </w:t>
      </w:r>
    </w:p>
    <w:p w:rsidR="00D5706A" w:rsidRPr="005E272F" w:rsidRDefault="00D5706A" w:rsidP="003246FE">
      <w:pPr>
        <w:pStyle w:val="22"/>
        <w:keepNext/>
        <w:ind w:right="0" w:firstLine="0"/>
        <w:rPr>
          <w:rFonts w:ascii="Times New Roman" w:hAnsi="Times New Roman" w:cs="Times New Roman"/>
        </w:rPr>
      </w:pPr>
      <w:r w:rsidRPr="005E272F">
        <w:rPr>
          <w:rFonts w:ascii="Times New Roman" w:hAnsi="Times New Roman" w:cs="Times New Roman"/>
        </w:rPr>
        <w:t>Таблица 1</w:t>
      </w:r>
      <w:r w:rsidR="0005118B" w:rsidRPr="005E272F">
        <w:rPr>
          <w:rFonts w:ascii="Times New Roman" w:hAnsi="Times New Roman" w:cs="Times New Roman"/>
        </w:rPr>
        <w:t>6</w:t>
      </w:r>
      <w:r w:rsidRPr="005E272F">
        <w:rPr>
          <w:rFonts w:ascii="Times New Roman" w:hAnsi="Times New Roman" w:cs="Times New Roman"/>
        </w:rPr>
        <w:t xml:space="preserve"> - Перечень электросирен, установленных на промышленных объектах городского поселения г. Павловск</w:t>
      </w:r>
    </w:p>
    <w:tbl>
      <w:tblPr>
        <w:tblW w:w="5000" w:type="pct"/>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ook w:val="01E0" w:firstRow="1" w:lastRow="1" w:firstColumn="1" w:lastColumn="1" w:noHBand="0" w:noVBand="0"/>
      </w:tblPr>
      <w:tblGrid>
        <w:gridCol w:w="593"/>
        <w:gridCol w:w="1539"/>
        <w:gridCol w:w="3150"/>
        <w:gridCol w:w="2287"/>
        <w:gridCol w:w="2287"/>
      </w:tblGrid>
      <w:tr w:rsidR="005E272F" w:rsidRPr="005E272F" w:rsidTr="00F05B19">
        <w:tc>
          <w:tcPr>
            <w:tcW w:w="301" w:type="pct"/>
            <w:vAlign w:val="center"/>
          </w:tcPr>
          <w:p w:rsidR="00D5706A" w:rsidRPr="005E272F" w:rsidRDefault="00D5706A" w:rsidP="003246FE">
            <w:pPr>
              <w:pStyle w:val="afff3"/>
              <w:keepNext/>
              <w:jc w:val="center"/>
            </w:pPr>
            <w:r w:rsidRPr="005E272F">
              <w:t>№</w:t>
            </w:r>
          </w:p>
          <w:p w:rsidR="00D5706A" w:rsidRPr="005E272F" w:rsidRDefault="00D5706A" w:rsidP="003246FE">
            <w:pPr>
              <w:pStyle w:val="afff3"/>
              <w:keepNext/>
              <w:jc w:val="center"/>
            </w:pPr>
            <w:r w:rsidRPr="005E272F">
              <w:t>п.п.</w:t>
            </w:r>
          </w:p>
        </w:tc>
        <w:tc>
          <w:tcPr>
            <w:tcW w:w="781" w:type="pct"/>
            <w:vAlign w:val="center"/>
          </w:tcPr>
          <w:p w:rsidR="00D5706A" w:rsidRPr="005E272F" w:rsidRDefault="00D5706A" w:rsidP="003246FE">
            <w:pPr>
              <w:pStyle w:val="afff3"/>
              <w:keepNext/>
              <w:jc w:val="center"/>
              <w:rPr>
                <w:caps/>
              </w:rPr>
            </w:pPr>
            <w:r w:rsidRPr="005E272F">
              <w:t>Количество и тип</w:t>
            </w:r>
          </w:p>
        </w:tc>
        <w:tc>
          <w:tcPr>
            <w:tcW w:w="1598" w:type="pct"/>
            <w:vAlign w:val="center"/>
          </w:tcPr>
          <w:p w:rsidR="00D5706A" w:rsidRPr="005E272F" w:rsidRDefault="00D5706A" w:rsidP="003246FE">
            <w:pPr>
              <w:pStyle w:val="afff3"/>
              <w:keepNext/>
              <w:jc w:val="center"/>
            </w:pPr>
            <w:r w:rsidRPr="005E272F">
              <w:t>Место установки</w:t>
            </w:r>
          </w:p>
        </w:tc>
        <w:tc>
          <w:tcPr>
            <w:tcW w:w="1160" w:type="pct"/>
            <w:vAlign w:val="center"/>
          </w:tcPr>
          <w:p w:rsidR="00D5706A" w:rsidRPr="005E272F" w:rsidRDefault="00D5706A" w:rsidP="003246FE">
            <w:pPr>
              <w:pStyle w:val="afff3"/>
              <w:keepNext/>
              <w:jc w:val="center"/>
            </w:pPr>
            <w:r w:rsidRPr="005E272F">
              <w:t>Адрес</w:t>
            </w:r>
          </w:p>
        </w:tc>
        <w:tc>
          <w:tcPr>
            <w:tcW w:w="1160" w:type="pct"/>
            <w:vAlign w:val="center"/>
          </w:tcPr>
          <w:p w:rsidR="00D5706A" w:rsidRPr="005E272F" w:rsidRDefault="00D5706A" w:rsidP="003246FE">
            <w:pPr>
              <w:pStyle w:val="afff3"/>
              <w:keepNext/>
              <w:jc w:val="center"/>
            </w:pPr>
            <w:r w:rsidRPr="005E272F">
              <w:t>Вид объекта</w:t>
            </w:r>
          </w:p>
        </w:tc>
      </w:tr>
      <w:tr w:rsidR="005E272F" w:rsidRPr="005E272F" w:rsidTr="00F05B19">
        <w:tc>
          <w:tcPr>
            <w:tcW w:w="301" w:type="pct"/>
            <w:vAlign w:val="center"/>
          </w:tcPr>
          <w:p w:rsidR="00D5706A" w:rsidRPr="005E272F" w:rsidRDefault="00D5706A" w:rsidP="003246FE">
            <w:pPr>
              <w:spacing w:after="0"/>
              <w:jc w:val="center"/>
              <w:rPr>
                <w:rFonts w:ascii="Times New Roman" w:hAnsi="Times New Roman" w:cs="Times New Roman"/>
              </w:rPr>
            </w:pPr>
            <w:r w:rsidRPr="005E272F">
              <w:rPr>
                <w:rFonts w:ascii="Times New Roman" w:hAnsi="Times New Roman" w:cs="Times New Roman"/>
              </w:rPr>
              <w:t>1</w:t>
            </w:r>
          </w:p>
        </w:tc>
        <w:tc>
          <w:tcPr>
            <w:tcW w:w="781" w:type="pct"/>
            <w:vAlign w:val="center"/>
          </w:tcPr>
          <w:p w:rsidR="00D5706A" w:rsidRPr="005E272F" w:rsidRDefault="00D5706A" w:rsidP="003246FE">
            <w:pPr>
              <w:spacing w:after="0"/>
              <w:jc w:val="center"/>
              <w:rPr>
                <w:rFonts w:ascii="Times New Roman" w:hAnsi="Times New Roman" w:cs="Times New Roman"/>
              </w:rPr>
            </w:pPr>
            <w:r w:rsidRPr="005E272F">
              <w:rPr>
                <w:rFonts w:ascii="Times New Roman" w:hAnsi="Times New Roman" w:cs="Times New Roman"/>
              </w:rPr>
              <w:t>3 шт. С-40</w:t>
            </w:r>
          </w:p>
        </w:tc>
        <w:tc>
          <w:tcPr>
            <w:tcW w:w="1598" w:type="pct"/>
            <w:vAlign w:val="center"/>
          </w:tcPr>
          <w:p w:rsidR="00D5706A" w:rsidRPr="005E272F" w:rsidRDefault="00D5706A" w:rsidP="003246FE">
            <w:pPr>
              <w:spacing w:after="0"/>
              <w:rPr>
                <w:rFonts w:ascii="Times New Roman" w:hAnsi="Times New Roman" w:cs="Times New Roman"/>
              </w:rPr>
            </w:pPr>
            <w:r w:rsidRPr="005E272F">
              <w:rPr>
                <w:rFonts w:ascii="Times New Roman" w:hAnsi="Times New Roman" w:cs="Times New Roman"/>
              </w:rPr>
              <w:t xml:space="preserve"> </w:t>
            </w:r>
            <w:r w:rsidR="00155871" w:rsidRPr="005E272F">
              <w:rPr>
                <w:rFonts w:ascii="Times New Roman" w:hAnsi="Times New Roman" w:cs="Times New Roman"/>
              </w:rPr>
              <w:t>АО «Павловск Неруд»</w:t>
            </w:r>
          </w:p>
        </w:tc>
        <w:tc>
          <w:tcPr>
            <w:tcW w:w="1160" w:type="pct"/>
            <w:vAlign w:val="center"/>
          </w:tcPr>
          <w:p w:rsidR="00D5706A" w:rsidRPr="005E272F" w:rsidRDefault="00D5706A" w:rsidP="003246FE">
            <w:pPr>
              <w:spacing w:after="0"/>
              <w:rPr>
                <w:rFonts w:ascii="Times New Roman" w:hAnsi="Times New Roman" w:cs="Times New Roman"/>
              </w:rPr>
            </w:pPr>
            <w:r w:rsidRPr="005E272F">
              <w:rPr>
                <w:rFonts w:ascii="Times New Roman" w:hAnsi="Times New Roman" w:cs="Times New Roman"/>
              </w:rPr>
              <w:t>промзона</w:t>
            </w:r>
          </w:p>
        </w:tc>
        <w:tc>
          <w:tcPr>
            <w:tcW w:w="1160" w:type="pct"/>
            <w:vAlign w:val="center"/>
          </w:tcPr>
          <w:p w:rsidR="00D5706A" w:rsidRPr="005E272F" w:rsidRDefault="00D5706A" w:rsidP="003246FE">
            <w:pPr>
              <w:spacing w:after="0"/>
              <w:jc w:val="center"/>
              <w:rPr>
                <w:rFonts w:ascii="Times New Roman" w:hAnsi="Times New Roman" w:cs="Times New Roman"/>
              </w:rPr>
            </w:pPr>
          </w:p>
        </w:tc>
      </w:tr>
      <w:tr w:rsidR="00D5706A" w:rsidRPr="005E272F" w:rsidTr="00F05B19">
        <w:tc>
          <w:tcPr>
            <w:tcW w:w="301" w:type="pct"/>
            <w:vAlign w:val="center"/>
          </w:tcPr>
          <w:p w:rsidR="00D5706A" w:rsidRPr="005E272F" w:rsidRDefault="00155871" w:rsidP="003246FE">
            <w:pPr>
              <w:spacing w:after="0"/>
              <w:jc w:val="center"/>
              <w:rPr>
                <w:rFonts w:ascii="Times New Roman" w:hAnsi="Times New Roman" w:cs="Times New Roman"/>
              </w:rPr>
            </w:pPr>
            <w:r w:rsidRPr="005E272F">
              <w:rPr>
                <w:rFonts w:ascii="Times New Roman" w:hAnsi="Times New Roman" w:cs="Times New Roman"/>
              </w:rPr>
              <w:t>2</w:t>
            </w:r>
          </w:p>
        </w:tc>
        <w:tc>
          <w:tcPr>
            <w:tcW w:w="781" w:type="pct"/>
            <w:vAlign w:val="center"/>
          </w:tcPr>
          <w:p w:rsidR="00D5706A" w:rsidRPr="005E272F" w:rsidRDefault="00D5706A" w:rsidP="003246FE">
            <w:pPr>
              <w:spacing w:after="0"/>
              <w:jc w:val="center"/>
              <w:rPr>
                <w:rFonts w:ascii="Times New Roman" w:hAnsi="Times New Roman" w:cs="Times New Roman"/>
              </w:rPr>
            </w:pPr>
            <w:r w:rsidRPr="005E272F">
              <w:rPr>
                <w:rFonts w:ascii="Times New Roman" w:hAnsi="Times New Roman" w:cs="Times New Roman"/>
              </w:rPr>
              <w:t>1 шт. С-40</w:t>
            </w:r>
          </w:p>
        </w:tc>
        <w:tc>
          <w:tcPr>
            <w:tcW w:w="1598" w:type="pct"/>
            <w:vAlign w:val="center"/>
          </w:tcPr>
          <w:p w:rsidR="00D5706A" w:rsidRPr="005E272F" w:rsidRDefault="00D5706A" w:rsidP="003246FE">
            <w:pPr>
              <w:spacing w:after="0"/>
              <w:jc w:val="both"/>
              <w:rPr>
                <w:rFonts w:ascii="Times New Roman" w:hAnsi="Times New Roman" w:cs="Times New Roman"/>
              </w:rPr>
            </w:pPr>
            <w:r w:rsidRPr="005E272F">
              <w:rPr>
                <w:rFonts w:ascii="Times New Roman" w:hAnsi="Times New Roman" w:cs="Times New Roman"/>
              </w:rPr>
              <w:t>ООО СХП «Донские сады»</w:t>
            </w:r>
          </w:p>
        </w:tc>
        <w:tc>
          <w:tcPr>
            <w:tcW w:w="1160" w:type="pct"/>
            <w:vAlign w:val="center"/>
          </w:tcPr>
          <w:p w:rsidR="00D5706A" w:rsidRPr="005E272F" w:rsidRDefault="00D5706A" w:rsidP="003246FE">
            <w:pPr>
              <w:spacing w:after="0"/>
              <w:jc w:val="both"/>
              <w:rPr>
                <w:rFonts w:ascii="Times New Roman" w:hAnsi="Times New Roman" w:cs="Times New Roman"/>
              </w:rPr>
            </w:pPr>
            <w:r w:rsidRPr="005E272F">
              <w:rPr>
                <w:rFonts w:ascii="Times New Roman" w:hAnsi="Times New Roman" w:cs="Times New Roman"/>
              </w:rPr>
              <w:t>п. Придонской</w:t>
            </w:r>
          </w:p>
        </w:tc>
        <w:tc>
          <w:tcPr>
            <w:tcW w:w="1160" w:type="pct"/>
            <w:vAlign w:val="center"/>
          </w:tcPr>
          <w:p w:rsidR="00D5706A" w:rsidRPr="005E272F" w:rsidRDefault="00D5706A" w:rsidP="003246FE">
            <w:pPr>
              <w:spacing w:after="0"/>
              <w:jc w:val="center"/>
              <w:rPr>
                <w:rFonts w:ascii="Times New Roman" w:hAnsi="Times New Roman" w:cs="Times New Roman"/>
              </w:rPr>
            </w:pPr>
          </w:p>
        </w:tc>
      </w:tr>
    </w:tbl>
    <w:p w:rsidR="00D5706A" w:rsidRPr="005E272F" w:rsidRDefault="00D5706A" w:rsidP="003246FE">
      <w:pPr>
        <w:pStyle w:val="22"/>
        <w:ind w:right="0"/>
        <w:rPr>
          <w:rFonts w:ascii="Times New Roman" w:hAnsi="Times New Roman" w:cs="Times New Roman"/>
        </w:rPr>
      </w:pPr>
    </w:p>
    <w:p w:rsidR="00D5706A" w:rsidRPr="005E272F" w:rsidRDefault="00D5706A" w:rsidP="003246FE">
      <w:pPr>
        <w:pStyle w:val="22"/>
        <w:ind w:right="0"/>
        <w:rPr>
          <w:rFonts w:ascii="Times New Roman" w:hAnsi="Times New Roman" w:cs="Times New Roman"/>
        </w:rPr>
      </w:pPr>
      <w:r w:rsidRPr="005E272F">
        <w:rPr>
          <w:rFonts w:ascii="Times New Roman" w:hAnsi="Times New Roman" w:cs="Times New Roman"/>
        </w:rPr>
        <w:t>Организация оповещения сельских жителей, не включенных в систему централизованного оповещения сельского звена, осуществляется патрульными машинами ОВД, оборудованные громкоговорящими устройствами, выделяемые по плану взаимодействия</w:t>
      </w:r>
    </w:p>
    <w:p w:rsidR="00D5706A" w:rsidRPr="005E272F" w:rsidRDefault="00D5706A" w:rsidP="003246FE">
      <w:pPr>
        <w:pStyle w:val="22"/>
        <w:ind w:right="0"/>
        <w:rPr>
          <w:rFonts w:ascii="Times New Roman" w:hAnsi="Times New Roman" w:cs="Times New Roman"/>
        </w:rPr>
      </w:pPr>
      <w:r w:rsidRPr="005E272F">
        <w:rPr>
          <w:rFonts w:ascii="Times New Roman" w:hAnsi="Times New Roman" w:cs="Times New Roman"/>
        </w:rPr>
        <w:lastRenderedPageBreak/>
        <w:t>Для приема речевой информации у сотрудников ГИБДД устанавливается радиоприемник эфирного вещания (иной радиоприемник, если объект будет абонентом радиотрансляционной сети проводного вещания, либо телевизионный приемник).</w:t>
      </w:r>
    </w:p>
    <w:p w:rsidR="00D5706A" w:rsidRPr="005E272F" w:rsidRDefault="00D5706A" w:rsidP="003246FE">
      <w:pPr>
        <w:pStyle w:val="22"/>
        <w:ind w:right="0"/>
        <w:rPr>
          <w:rFonts w:ascii="Times New Roman" w:hAnsi="Times New Roman" w:cs="Times New Roman"/>
        </w:rPr>
      </w:pPr>
      <w:r w:rsidRPr="005E272F">
        <w:rPr>
          <w:rFonts w:ascii="Times New Roman" w:hAnsi="Times New Roman" w:cs="Times New Roman"/>
        </w:rPr>
        <w:t>Оповещение участников движения производится сотрудниками ГИБДД либо через радиоприемники, находящиеся в автомашинах участников дорожного движения.</w:t>
      </w:r>
    </w:p>
    <w:p w:rsidR="00D5706A" w:rsidRPr="005E272F" w:rsidRDefault="00D5706A" w:rsidP="003246FE">
      <w:pPr>
        <w:pStyle w:val="22"/>
        <w:ind w:right="0"/>
        <w:rPr>
          <w:rFonts w:ascii="Times New Roman" w:hAnsi="Times New Roman" w:cs="Times New Roman"/>
        </w:rPr>
      </w:pPr>
      <w:r w:rsidRPr="005E272F">
        <w:rPr>
          <w:rFonts w:ascii="Times New Roman" w:hAnsi="Times New Roman" w:cs="Times New Roman"/>
        </w:rPr>
        <w:t>Управление мероприятиями гражданской обороны организовано по местному, междугородным телефонно-телеграфным каналам связи с последующим переходом на прямые связи, радиосетях ГУ МЧС России по Воронежской области.</w:t>
      </w:r>
    </w:p>
    <w:p w:rsidR="00396F23" w:rsidRPr="005E272F" w:rsidRDefault="00396F23" w:rsidP="003246FE">
      <w:pPr>
        <w:pStyle w:val="22"/>
        <w:ind w:right="0"/>
        <w:rPr>
          <w:rFonts w:ascii="Times New Roman" w:hAnsi="Times New Roman" w:cs="Times New Roman"/>
        </w:rPr>
      </w:pPr>
    </w:p>
    <w:p w:rsidR="00D5706A" w:rsidRPr="005E272F" w:rsidRDefault="00D5706A" w:rsidP="003246FE">
      <w:pPr>
        <w:pStyle w:val="3"/>
        <w:spacing w:before="0" w:after="0"/>
      </w:pPr>
      <w:bookmarkStart w:id="15" w:name="_Toc261418320"/>
      <w:r w:rsidRPr="005E272F">
        <w:t>Проведение аварийно – спасательных работ</w:t>
      </w:r>
      <w:bookmarkEnd w:id="15"/>
    </w:p>
    <w:p w:rsidR="00D5706A" w:rsidRPr="005E272F" w:rsidRDefault="00D5706A" w:rsidP="003246FE">
      <w:pPr>
        <w:overflowPunct w:val="0"/>
        <w:autoSpaceDE w:val="0"/>
        <w:autoSpaceDN w:val="0"/>
        <w:adjustRightInd w:val="0"/>
        <w:spacing w:after="0" w:line="360" w:lineRule="auto"/>
        <w:ind w:firstLine="709"/>
        <w:jc w:val="both"/>
        <w:rPr>
          <w:rFonts w:ascii="Times New Roman" w:hAnsi="Times New Roman" w:cs="Times New Roman"/>
          <w:szCs w:val="20"/>
        </w:rPr>
      </w:pPr>
      <w:r w:rsidRPr="005E272F">
        <w:rPr>
          <w:rFonts w:ascii="Times New Roman" w:hAnsi="Times New Roman" w:cs="Times New Roman"/>
          <w:szCs w:val="20"/>
        </w:rPr>
        <w:t>Аварийно-спасательные и другие неотложные работы в зонах ЧС планируется проводить с целью срочного оказания помощи населению, которое подверглось непосредственного или косвенному воздействию разрушительных и вредоносных сил природы, техногенных аварий и катастроф, а также для ограничения масштабов, локализации или ликвидации возникших при этом ЧС.</w:t>
      </w:r>
    </w:p>
    <w:p w:rsidR="00D5706A" w:rsidRPr="005E272F" w:rsidRDefault="00D5706A" w:rsidP="003246FE">
      <w:pPr>
        <w:overflowPunct w:val="0"/>
        <w:autoSpaceDE w:val="0"/>
        <w:autoSpaceDN w:val="0"/>
        <w:adjustRightInd w:val="0"/>
        <w:spacing w:after="0" w:line="360" w:lineRule="auto"/>
        <w:ind w:firstLine="709"/>
        <w:jc w:val="both"/>
        <w:rPr>
          <w:rFonts w:ascii="Times New Roman" w:hAnsi="Times New Roman" w:cs="Times New Roman"/>
          <w:szCs w:val="20"/>
        </w:rPr>
      </w:pPr>
      <w:r w:rsidRPr="005E272F">
        <w:rPr>
          <w:rFonts w:ascii="Times New Roman" w:hAnsi="Times New Roman" w:cs="Times New Roman"/>
          <w:szCs w:val="20"/>
        </w:rPr>
        <w:t>Комплексом аварийно-спасательных работ необходимо обеспечить поиск и удаление людей за пределы зон действия опасных и вредных для их жизни и здоровья факторов, оказание неотложной медицинской помощи пострадавшим и их эвакуацию в лечебные учреждения, создание для спасенных необходимых условий физиологически нормального существования человеческого организма.</w:t>
      </w:r>
    </w:p>
    <w:p w:rsidR="00D5706A" w:rsidRPr="005E272F" w:rsidRDefault="00D5706A" w:rsidP="003246FE">
      <w:pPr>
        <w:overflowPunct w:val="0"/>
        <w:autoSpaceDE w:val="0"/>
        <w:autoSpaceDN w:val="0"/>
        <w:adjustRightInd w:val="0"/>
        <w:spacing w:after="0" w:line="360" w:lineRule="auto"/>
        <w:ind w:firstLine="709"/>
        <w:jc w:val="both"/>
        <w:rPr>
          <w:rFonts w:ascii="Times New Roman" w:hAnsi="Times New Roman" w:cs="Times New Roman"/>
          <w:szCs w:val="20"/>
        </w:rPr>
      </w:pPr>
      <w:r w:rsidRPr="005E272F">
        <w:rPr>
          <w:rFonts w:ascii="Times New Roman" w:hAnsi="Times New Roman" w:cs="Times New Roman"/>
          <w:szCs w:val="20"/>
        </w:rPr>
        <w:t>Применение комплекса мероприятий по защите населения в ЧС в рамках РСЧС обеспечивается:</w:t>
      </w:r>
    </w:p>
    <w:p w:rsidR="00D5706A" w:rsidRPr="005E272F" w:rsidRDefault="00D5706A" w:rsidP="003246FE">
      <w:pPr>
        <w:overflowPunct w:val="0"/>
        <w:autoSpaceDE w:val="0"/>
        <w:autoSpaceDN w:val="0"/>
        <w:adjustRightInd w:val="0"/>
        <w:spacing w:after="0" w:line="360" w:lineRule="auto"/>
        <w:ind w:firstLine="709"/>
        <w:jc w:val="both"/>
        <w:rPr>
          <w:rFonts w:ascii="Times New Roman" w:hAnsi="Times New Roman" w:cs="Times New Roman"/>
          <w:szCs w:val="20"/>
        </w:rPr>
      </w:pPr>
      <w:r w:rsidRPr="005E272F">
        <w:rPr>
          <w:rFonts w:ascii="Times New Roman" w:hAnsi="Times New Roman" w:cs="Times New Roman"/>
          <w:szCs w:val="20"/>
        </w:rPr>
        <w:t xml:space="preserve">- организацией и осуществлением непрерывного наблюдения, контроля и прогнозирования состояния природной среды, возникновения и развития, опасных для населения природных явлений, техногенных аварий и катастроф с учетом особенностей подконтрольных территорий;  </w:t>
      </w:r>
    </w:p>
    <w:p w:rsidR="00D5706A" w:rsidRPr="005E272F" w:rsidRDefault="00D5706A" w:rsidP="003246FE">
      <w:pPr>
        <w:overflowPunct w:val="0"/>
        <w:autoSpaceDE w:val="0"/>
        <w:autoSpaceDN w:val="0"/>
        <w:adjustRightInd w:val="0"/>
        <w:spacing w:after="0" w:line="360" w:lineRule="auto"/>
        <w:ind w:firstLine="709"/>
        <w:jc w:val="both"/>
        <w:rPr>
          <w:rFonts w:ascii="Times New Roman" w:hAnsi="Times New Roman" w:cs="Times New Roman"/>
          <w:szCs w:val="20"/>
        </w:rPr>
      </w:pPr>
      <w:r w:rsidRPr="005E272F">
        <w:rPr>
          <w:rFonts w:ascii="Times New Roman" w:hAnsi="Times New Roman" w:cs="Times New Roman"/>
          <w:szCs w:val="20"/>
        </w:rPr>
        <w:t>- своевременным оповещением инстанций, органов руководства и управления, а также должностных лиц об угрозе возникновения ЧС и их развитии, а также доведением до населения установленных сигналов и порядка действий в конкретно складывающейся обстановке;</w:t>
      </w:r>
    </w:p>
    <w:p w:rsidR="00D5706A" w:rsidRPr="005E272F" w:rsidRDefault="00D5706A" w:rsidP="003246FE">
      <w:pPr>
        <w:overflowPunct w:val="0"/>
        <w:autoSpaceDE w:val="0"/>
        <w:autoSpaceDN w:val="0"/>
        <w:adjustRightInd w:val="0"/>
        <w:spacing w:after="0" w:line="360" w:lineRule="auto"/>
        <w:ind w:firstLine="709"/>
        <w:jc w:val="both"/>
        <w:rPr>
          <w:rFonts w:ascii="Times New Roman" w:hAnsi="Times New Roman" w:cs="Times New Roman"/>
          <w:szCs w:val="20"/>
        </w:rPr>
      </w:pPr>
      <w:r w:rsidRPr="005E272F">
        <w:rPr>
          <w:rFonts w:ascii="Times New Roman" w:hAnsi="Times New Roman" w:cs="Times New Roman"/>
          <w:szCs w:val="20"/>
        </w:rPr>
        <w:t>- обучением населения действиям в ЧС и его психологической подготовкой;</w:t>
      </w:r>
    </w:p>
    <w:p w:rsidR="00D5706A" w:rsidRPr="005E272F" w:rsidRDefault="00D5706A" w:rsidP="003246FE">
      <w:pPr>
        <w:overflowPunct w:val="0"/>
        <w:autoSpaceDE w:val="0"/>
        <w:autoSpaceDN w:val="0"/>
        <w:adjustRightInd w:val="0"/>
        <w:spacing w:after="0" w:line="360" w:lineRule="auto"/>
        <w:ind w:firstLine="709"/>
        <w:jc w:val="both"/>
        <w:rPr>
          <w:rFonts w:ascii="Times New Roman" w:hAnsi="Times New Roman" w:cs="Times New Roman"/>
          <w:szCs w:val="20"/>
        </w:rPr>
      </w:pPr>
      <w:r w:rsidRPr="005E272F">
        <w:rPr>
          <w:rFonts w:ascii="Times New Roman" w:hAnsi="Times New Roman" w:cs="Times New Roman"/>
          <w:szCs w:val="20"/>
        </w:rPr>
        <w:t>- разработкой и осуществлением мер по жизнеобеспечению населения на случай природных и техногенных ЧС.</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В  соответствии с Федеральным законом № 131, статья 14, п.24, 25, к вопросам местного значения поселения относятся:</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создание, содержание и организация деятельности аварийно-спасательных служб и (или) аварийно-спасательных формирований на территории поселения;</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lastRenderedPageBreak/>
        <w:t>- организация и осуществление мероприятий по мобилизационной подготовке муниципальных предприятий и учреждений, находящихся на территории поселения.</w:t>
      </w:r>
    </w:p>
    <w:p w:rsidR="00396F23" w:rsidRPr="005E272F" w:rsidRDefault="00396F23" w:rsidP="003246FE">
      <w:pPr>
        <w:spacing w:after="0" w:line="360" w:lineRule="auto"/>
        <w:ind w:firstLine="709"/>
        <w:jc w:val="both"/>
        <w:rPr>
          <w:rFonts w:ascii="Times New Roman" w:hAnsi="Times New Roman" w:cs="Times New Roman"/>
        </w:rPr>
      </w:pPr>
    </w:p>
    <w:p w:rsidR="00D5706A" w:rsidRPr="005E272F" w:rsidRDefault="00D5706A" w:rsidP="003246FE">
      <w:pPr>
        <w:pStyle w:val="3"/>
        <w:spacing w:before="0" w:after="0"/>
      </w:pPr>
      <w:bookmarkStart w:id="16" w:name="_Toc234921662"/>
      <w:bookmarkStart w:id="17" w:name="_Toc251097192"/>
      <w:bookmarkStart w:id="18" w:name="_Toc261418321"/>
      <w:r w:rsidRPr="005E272F">
        <w:t>Противопожарные мероприятия на территории района</w:t>
      </w:r>
      <w:bookmarkEnd w:id="16"/>
      <w:bookmarkEnd w:id="17"/>
      <w:bookmarkEnd w:id="18"/>
    </w:p>
    <w:p w:rsidR="00C139C5" w:rsidRPr="005E272F" w:rsidRDefault="00C139C5"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Система обеспечения пожарной безопасности - совокупность сил и средств, а также мер правового, организационного, экономического, социального и научно-технического характера, направленных на профилактику пожаров, их тушение и проведение аварийно-спасательных работ.</w:t>
      </w:r>
    </w:p>
    <w:p w:rsidR="00C139C5" w:rsidRPr="005E272F" w:rsidRDefault="00C139C5"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Закон Воронежской области от 02.12.2004 № 87-ОЗ (ред. от 29.05.2023) «О пожарной безопасности в Воронежской области» регулирует отношения в области обеспечения пожарной безопасности на территории Воронежской области между органами государственной власти, органами местного самоуправления, общественными объединениями, юридическими лицами должностными лицами, гражданами (физическими лицами), в том числе индивидуальными предпринимателями.</w:t>
      </w:r>
    </w:p>
    <w:p w:rsidR="00C139C5" w:rsidRPr="005E272F" w:rsidRDefault="00C139C5"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Обеспечение пожарной безопасности является одной из важнейших функций органов государственной власти области и органов местного самоуправления.</w:t>
      </w:r>
    </w:p>
    <w:p w:rsidR="00C139C5" w:rsidRPr="005E272F" w:rsidRDefault="00C139C5"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Противопожарная служба Воронежской области Государственной противопожарной службы (далее - противопожарная служба Воронежской области) создается Правительством Воронежской области в целях защиты жизни и здоровья людей, имущества граждан, организаций от пожаров и входит в систему Государственной противопожарной службы.</w:t>
      </w:r>
    </w:p>
    <w:p w:rsidR="00C139C5" w:rsidRPr="005E272F" w:rsidRDefault="00C139C5"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Основными задачами противопожарной службы Воронежской области являются:</w:t>
      </w:r>
    </w:p>
    <w:p w:rsidR="00C139C5" w:rsidRPr="005E272F" w:rsidRDefault="00C139C5"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1) организация и осуществление профилактики пожаров;</w:t>
      </w:r>
    </w:p>
    <w:p w:rsidR="00C139C5" w:rsidRPr="005E272F" w:rsidRDefault="00C139C5"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2) спасение людей и имущества при пожарах, оказание первой помощи;</w:t>
      </w:r>
    </w:p>
    <w:p w:rsidR="00C139C5" w:rsidRPr="005E272F" w:rsidRDefault="00C139C5"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3) осуществление в установленном порядке тушения пожаров (за исключением случаев, определенных Федеральным законом «О пожарной безопасности» и иными нормативными правовыми актами Российской Федерации), проведение возложенных на нее аварийно-спасательных работ на территории области;</w:t>
      </w:r>
    </w:p>
    <w:p w:rsidR="00C139C5" w:rsidRPr="005E272F" w:rsidRDefault="00C139C5"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4) организация обучения населения мерам пожарной безопасности;</w:t>
      </w:r>
    </w:p>
    <w:p w:rsidR="00C139C5" w:rsidRPr="005E272F" w:rsidRDefault="00C139C5"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5) организация выполнения и осуществления мер пожарной безопасности;</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xml:space="preserve">На территории Павловского муниципального района пожарную опасность представляет как горение населенных пунктов, так и горение лесов и травяного покрова. </w:t>
      </w:r>
    </w:p>
    <w:p w:rsidR="00D5706A" w:rsidRPr="005E272F" w:rsidRDefault="00D5706A"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 xml:space="preserve">По лесорастительному районированию леса района относятся к южной части степной зоны Среднерусской равнины. Общая площадь лесных земель – </w:t>
      </w:r>
      <w:r w:rsidR="00C139C5" w:rsidRPr="005E272F">
        <w:rPr>
          <w:rFonts w:ascii="Times New Roman" w:hAnsi="Times New Roman" w:cs="Times New Roman"/>
        </w:rPr>
        <w:t>10697</w:t>
      </w:r>
      <w:r w:rsidRPr="005E272F">
        <w:rPr>
          <w:rFonts w:ascii="Times New Roman" w:hAnsi="Times New Roman" w:cs="Times New Roman"/>
          <w:b/>
        </w:rPr>
        <w:t xml:space="preserve"> </w:t>
      </w:r>
      <w:r w:rsidRPr="005E272F">
        <w:rPr>
          <w:rFonts w:ascii="Times New Roman" w:hAnsi="Times New Roman" w:cs="Times New Roman"/>
        </w:rPr>
        <w:t xml:space="preserve">га. Среди нелесных земель наибольшее распространение имеют сенокосы, воды, дороги, просеки. В возрастной структуре лесов района преобладают средневозрастные насаждения. </w:t>
      </w:r>
    </w:p>
    <w:p w:rsidR="00D5706A" w:rsidRPr="005E272F" w:rsidRDefault="00D5706A" w:rsidP="003246FE">
      <w:pPr>
        <w:spacing w:after="0" w:line="360" w:lineRule="auto"/>
        <w:ind w:firstLine="720"/>
        <w:jc w:val="both"/>
        <w:rPr>
          <w:rFonts w:ascii="Times New Roman" w:hAnsi="Times New Roman" w:cs="Times New Roman"/>
          <w:lang w:eastAsia="ar-SA"/>
        </w:rPr>
      </w:pPr>
      <w:r w:rsidRPr="005E272F">
        <w:rPr>
          <w:rFonts w:ascii="Times New Roman" w:hAnsi="Times New Roman" w:cs="Times New Roman"/>
          <w:lang w:eastAsia="ar-SA"/>
        </w:rPr>
        <w:t xml:space="preserve">Восточную часть района занимает часть Шипова леса, относящегося к нагорным дубравам. Здесь сохранилось несколько участков вековых дубов, высотой более 35м. </w:t>
      </w:r>
    </w:p>
    <w:p w:rsidR="00C139C5" w:rsidRPr="005E272F" w:rsidRDefault="00C139C5"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lastRenderedPageBreak/>
        <w:t>Перечень населенных пунктов, подверженных угрозе распространения лесных пожаров и непосредственно граничащих с лесными участками, на территории Воронежской области приведен в соответствии с постановлением Правительства Воронежской области от 27.12.2023 № 994 «Об утверждении Перечня населенных пунктов Воронежской области, подверженных угрозе лесных пожаров и других ландшафтных (природных) пожаров в 2024 году, перечня территорий организаций отдыха детей и их оздоровления, территорий садоводства или огородничества Воронежской области, подверженных угрозе лесных пожаров в 2024 году, и об установлении начала пожароопасного сезона» и  представлен в Таблицах 1</w:t>
      </w:r>
      <w:r w:rsidR="007F3532" w:rsidRPr="005E272F">
        <w:rPr>
          <w:rFonts w:ascii="Times New Roman" w:hAnsi="Times New Roman" w:cs="Times New Roman"/>
        </w:rPr>
        <w:t>7</w:t>
      </w:r>
      <w:r w:rsidRPr="005E272F">
        <w:rPr>
          <w:rFonts w:ascii="Times New Roman" w:hAnsi="Times New Roman" w:cs="Times New Roman"/>
        </w:rPr>
        <w:t xml:space="preserve"> и 1</w:t>
      </w:r>
      <w:r w:rsidR="007F3532" w:rsidRPr="005E272F">
        <w:rPr>
          <w:rFonts w:ascii="Times New Roman" w:hAnsi="Times New Roman" w:cs="Times New Roman"/>
        </w:rPr>
        <w:t>8</w:t>
      </w:r>
      <w:r w:rsidRPr="005E272F">
        <w:rPr>
          <w:rFonts w:ascii="Times New Roman" w:hAnsi="Times New Roman" w:cs="Times New Roman"/>
        </w:rPr>
        <w:t>.</w:t>
      </w:r>
    </w:p>
    <w:p w:rsidR="00C139C5" w:rsidRPr="005E272F" w:rsidRDefault="00C139C5" w:rsidP="003246FE">
      <w:pPr>
        <w:autoSpaceDE w:val="0"/>
        <w:autoSpaceDN w:val="0"/>
        <w:adjustRightInd w:val="0"/>
        <w:spacing w:after="0"/>
        <w:ind w:firstLine="142"/>
        <w:jc w:val="center"/>
        <w:rPr>
          <w:rFonts w:ascii="Times New Roman" w:hAnsi="Times New Roman" w:cs="Times New Roman"/>
        </w:rPr>
      </w:pPr>
      <w:r w:rsidRPr="005E272F">
        <w:rPr>
          <w:rFonts w:ascii="Times New Roman" w:hAnsi="Times New Roman" w:cs="Times New Roman"/>
        </w:rPr>
        <w:t>Таблица 1</w:t>
      </w:r>
      <w:r w:rsidR="0005118B" w:rsidRPr="005E272F">
        <w:rPr>
          <w:rFonts w:ascii="Times New Roman" w:hAnsi="Times New Roman" w:cs="Times New Roman"/>
        </w:rPr>
        <w:t>7</w:t>
      </w:r>
      <w:r w:rsidRPr="005E272F">
        <w:rPr>
          <w:rFonts w:ascii="Times New Roman" w:hAnsi="Times New Roman" w:cs="Times New Roman"/>
        </w:rPr>
        <w:t xml:space="preserve"> Перечень населенных пунктов Павловского района, подверженных угрозе</w:t>
      </w:r>
    </w:p>
    <w:p w:rsidR="00C139C5" w:rsidRPr="005E272F" w:rsidRDefault="00C139C5" w:rsidP="003246FE">
      <w:pPr>
        <w:autoSpaceDE w:val="0"/>
        <w:autoSpaceDN w:val="0"/>
        <w:adjustRightInd w:val="0"/>
        <w:spacing w:after="0"/>
        <w:ind w:firstLine="142"/>
        <w:rPr>
          <w:rFonts w:ascii="Times New Roman" w:hAnsi="Times New Roman" w:cs="Times New Roman"/>
        </w:rPr>
      </w:pPr>
      <w:r w:rsidRPr="005E272F">
        <w:rPr>
          <w:rFonts w:ascii="Times New Roman" w:hAnsi="Times New Roman" w:cs="Times New Roman"/>
        </w:rPr>
        <w:t>лесных пожаров и других ландшафтных (природных) пожаров в 2024 году*</w:t>
      </w:r>
    </w:p>
    <w:tbl>
      <w:tblPr>
        <w:tblW w:w="10132"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62" w:type="dxa"/>
          <w:bottom w:w="57" w:type="dxa"/>
          <w:right w:w="62" w:type="dxa"/>
        </w:tblCellMar>
        <w:tblLook w:val="0000" w:firstRow="0" w:lastRow="0" w:firstColumn="0" w:lastColumn="0" w:noHBand="0" w:noVBand="0"/>
      </w:tblPr>
      <w:tblGrid>
        <w:gridCol w:w="567"/>
        <w:gridCol w:w="2694"/>
        <w:gridCol w:w="2409"/>
        <w:gridCol w:w="4462"/>
      </w:tblGrid>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 п/п</w:t>
            </w:r>
          </w:p>
        </w:tc>
        <w:tc>
          <w:tcPr>
            <w:tcW w:w="2694"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Наименование муниципального образования</w:t>
            </w:r>
          </w:p>
        </w:tc>
        <w:tc>
          <w:tcPr>
            <w:tcW w:w="2409"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Объекты защиты</w:t>
            </w:r>
          </w:p>
        </w:tc>
        <w:tc>
          <w:tcPr>
            <w:tcW w:w="4462"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Критерии</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1</w:t>
            </w:r>
          </w:p>
        </w:tc>
        <w:tc>
          <w:tcPr>
            <w:tcW w:w="2694"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Городское поселение - город Павловск</w:t>
            </w: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город Павловск (административный центр района)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лесные пожары; 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2</w:t>
            </w:r>
          </w:p>
        </w:tc>
        <w:tc>
          <w:tcPr>
            <w:tcW w:w="2694"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Александровское сельское поселение</w:t>
            </w: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Александровка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3</w:t>
            </w:r>
          </w:p>
        </w:tc>
        <w:tc>
          <w:tcPr>
            <w:tcW w:w="2694"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Александро-Донское сельское поселение</w:t>
            </w: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Александровка Донская</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лесные пожары; 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4</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Бабка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лесные пожары; 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5</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Березки</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6</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C6FD3"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посёлок</w:t>
            </w:r>
            <w:r w:rsidR="00C139C5" w:rsidRPr="005E272F">
              <w:rPr>
                <w:rFonts w:ascii="Times New Roman" w:hAnsi="Times New Roman" w:cs="Times New Roman"/>
              </w:rPr>
              <w:t xml:space="preserve"> им. Жданова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7</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C6FD3"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посёлок</w:t>
            </w:r>
            <w:r w:rsidR="00C139C5" w:rsidRPr="005E272F">
              <w:rPr>
                <w:rFonts w:ascii="Times New Roman" w:hAnsi="Times New Roman" w:cs="Times New Roman"/>
              </w:rPr>
              <w:t xml:space="preserve"> Заосередные Сады</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8</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хутор Поддубный</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9</w:t>
            </w:r>
          </w:p>
        </w:tc>
        <w:tc>
          <w:tcPr>
            <w:tcW w:w="2694"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Воронцовское сельское поселение</w:t>
            </w: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Воронцовка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10</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C6FD3"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посёлок</w:t>
            </w:r>
            <w:r w:rsidR="00C139C5" w:rsidRPr="005E272F">
              <w:rPr>
                <w:rFonts w:ascii="Times New Roman" w:hAnsi="Times New Roman" w:cs="Times New Roman"/>
              </w:rPr>
              <w:t xml:space="preserve"> Новенький</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11</w:t>
            </w:r>
          </w:p>
        </w:tc>
        <w:tc>
          <w:tcPr>
            <w:tcW w:w="2694"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Гаврильское сельское поселение</w:t>
            </w: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Гаврильск</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12</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C6FD3"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посёлок</w:t>
            </w:r>
            <w:r w:rsidR="00C139C5" w:rsidRPr="005E272F">
              <w:rPr>
                <w:rFonts w:ascii="Times New Roman" w:hAnsi="Times New Roman" w:cs="Times New Roman"/>
              </w:rPr>
              <w:t xml:space="preserve"> Каменск</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13</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Малая Казинка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Царёвка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14</w:t>
            </w:r>
          </w:p>
        </w:tc>
        <w:tc>
          <w:tcPr>
            <w:tcW w:w="2694"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Елизаветовское сельское поселение</w:t>
            </w: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Елизаветовка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15</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Гаврильские Сады</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16</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Княжево</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 xml:space="preserve">лесные пожары; ландшафтные (природные) </w:t>
            </w:r>
            <w:r w:rsidRPr="005E272F">
              <w:rPr>
                <w:rFonts w:ascii="Times New Roman" w:hAnsi="Times New Roman" w:cs="Times New Roman"/>
              </w:rPr>
              <w:lastRenderedPageBreak/>
              <w:t>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17</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Преображенка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18</w:t>
            </w:r>
          </w:p>
        </w:tc>
        <w:tc>
          <w:tcPr>
            <w:tcW w:w="2694"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Ерышевское сельское поселение</w:t>
            </w: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Ерышевка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19</w:t>
            </w:r>
          </w:p>
        </w:tc>
        <w:tc>
          <w:tcPr>
            <w:tcW w:w="2694"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Казинское сельское поселение</w:t>
            </w: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Большая Казинка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лесные пожары; 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20</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C6FD3"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посёлок</w:t>
            </w:r>
            <w:r w:rsidR="00C139C5" w:rsidRPr="005E272F">
              <w:rPr>
                <w:rFonts w:ascii="Times New Roman" w:hAnsi="Times New Roman" w:cs="Times New Roman"/>
              </w:rPr>
              <w:t xml:space="preserve"> Желдаковка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лесные пожары; 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21</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Николаевка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лесные пожары; 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22</w:t>
            </w:r>
          </w:p>
        </w:tc>
        <w:tc>
          <w:tcPr>
            <w:tcW w:w="2694"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Красное сельское поселение</w:t>
            </w: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Шувалов</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23</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хутор Данило</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24</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Момотов</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25</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хутор Переездной</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26</w:t>
            </w:r>
          </w:p>
        </w:tc>
        <w:tc>
          <w:tcPr>
            <w:tcW w:w="2694"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Ливенское сельское поселение</w:t>
            </w: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Ливенка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27</w:t>
            </w:r>
          </w:p>
        </w:tc>
        <w:tc>
          <w:tcPr>
            <w:tcW w:w="2694"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Лосевское сельское поселение</w:t>
            </w: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Лосево</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28</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C6FD3"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посёлок</w:t>
            </w:r>
            <w:r w:rsidR="00C139C5" w:rsidRPr="005E272F">
              <w:rPr>
                <w:rFonts w:ascii="Times New Roman" w:hAnsi="Times New Roman" w:cs="Times New Roman"/>
              </w:rPr>
              <w:t xml:space="preserve"> Карла Маркса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29</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хутор Крицкий</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30</w:t>
            </w:r>
          </w:p>
        </w:tc>
        <w:tc>
          <w:tcPr>
            <w:tcW w:w="2694"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Песковское сельское поселение</w:t>
            </w: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Пески</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31</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хутор Безымянный</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32</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Берёзово</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33</w:t>
            </w:r>
          </w:p>
        </w:tc>
        <w:tc>
          <w:tcPr>
            <w:tcW w:w="2694"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Петровское сельское поселение</w:t>
            </w: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Петровка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лесные пожары; 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34</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C6FD3"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посёлок</w:t>
            </w:r>
            <w:r w:rsidR="00C139C5" w:rsidRPr="005E272F">
              <w:rPr>
                <w:rFonts w:ascii="Times New Roman" w:hAnsi="Times New Roman" w:cs="Times New Roman"/>
              </w:rPr>
              <w:t xml:space="preserve"> Белая Деревня</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35</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Михайловка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36</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C6FD3"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посёлок</w:t>
            </w:r>
            <w:r w:rsidR="00C139C5" w:rsidRPr="005E272F">
              <w:rPr>
                <w:rFonts w:ascii="Times New Roman" w:hAnsi="Times New Roman" w:cs="Times New Roman"/>
              </w:rPr>
              <w:t xml:space="preserve"> Рассвет</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37</w:t>
            </w:r>
          </w:p>
        </w:tc>
        <w:tc>
          <w:tcPr>
            <w:tcW w:w="2694"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Покровское сельское поселение</w:t>
            </w: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Покровка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лесные пожары; 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38</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Грань</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лесные пожары; 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39</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Черкасское</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лесные пожары; 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40</w:t>
            </w:r>
          </w:p>
        </w:tc>
        <w:tc>
          <w:tcPr>
            <w:tcW w:w="2694"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Русско-Буйловское сельское поселение</w:t>
            </w: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Русская Буйловка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лесные пожары; 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41</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село Варваровка</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r w:rsidR="005E272F" w:rsidRPr="005E272F" w:rsidTr="00573C32">
        <w:tc>
          <w:tcPr>
            <w:tcW w:w="567" w:type="dxa"/>
            <w:vAlign w:val="center"/>
          </w:tcPr>
          <w:p w:rsidR="00C139C5" w:rsidRPr="005E272F" w:rsidRDefault="00C139C5" w:rsidP="003246FE">
            <w:pPr>
              <w:widowControl w:val="0"/>
              <w:suppressAutoHyphens/>
              <w:autoSpaceDE w:val="0"/>
              <w:autoSpaceDN w:val="0"/>
              <w:spacing w:after="0"/>
              <w:jc w:val="center"/>
              <w:rPr>
                <w:rFonts w:ascii="Times New Roman" w:hAnsi="Times New Roman" w:cs="Times New Roman"/>
              </w:rPr>
            </w:pPr>
            <w:r w:rsidRPr="005E272F">
              <w:rPr>
                <w:rFonts w:ascii="Times New Roman" w:hAnsi="Times New Roman" w:cs="Times New Roman"/>
              </w:rPr>
              <w:t>42</w:t>
            </w:r>
          </w:p>
        </w:tc>
        <w:tc>
          <w:tcPr>
            <w:tcW w:w="2694" w:type="dxa"/>
          </w:tcPr>
          <w:p w:rsidR="00C139C5" w:rsidRPr="005E272F" w:rsidRDefault="00C139C5" w:rsidP="003246FE">
            <w:pPr>
              <w:widowControl w:val="0"/>
              <w:autoSpaceDE w:val="0"/>
              <w:autoSpaceDN w:val="0"/>
              <w:spacing w:after="0"/>
              <w:rPr>
                <w:rFonts w:ascii="Times New Roman" w:hAnsi="Times New Roman" w:cs="Times New Roman"/>
              </w:rPr>
            </w:pPr>
          </w:p>
        </w:tc>
        <w:tc>
          <w:tcPr>
            <w:tcW w:w="2409" w:type="dxa"/>
            <w:vAlign w:val="center"/>
          </w:tcPr>
          <w:p w:rsidR="00C139C5" w:rsidRPr="005E272F" w:rsidRDefault="00CC6FD3"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посёлок</w:t>
            </w:r>
            <w:r w:rsidR="00C139C5" w:rsidRPr="005E272F">
              <w:rPr>
                <w:rFonts w:ascii="Times New Roman" w:hAnsi="Times New Roman" w:cs="Times New Roman"/>
              </w:rPr>
              <w:t xml:space="preserve"> Шкурлат 3-й</w:t>
            </w:r>
          </w:p>
        </w:tc>
        <w:tc>
          <w:tcPr>
            <w:tcW w:w="4462"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ландшафтные (природные) пожары</w:t>
            </w:r>
          </w:p>
        </w:tc>
      </w:tr>
    </w:tbl>
    <w:p w:rsidR="00C139C5" w:rsidRPr="005E272F" w:rsidRDefault="00C139C5" w:rsidP="003246FE">
      <w:pPr>
        <w:spacing w:after="0"/>
        <w:jc w:val="both"/>
        <w:rPr>
          <w:rFonts w:ascii="Times New Roman" w:hAnsi="Times New Roman" w:cs="Times New Roman"/>
        </w:rPr>
      </w:pPr>
      <w:r w:rsidRPr="005E272F">
        <w:rPr>
          <w:rFonts w:ascii="Times New Roman" w:hAnsi="Times New Roman" w:cs="Times New Roman"/>
        </w:rPr>
        <w:t>* Перечень населенных пунктов, подверженных угрозе распространения лесных пожаров и непосредственно граничащих с лесными участками, на территории Павловского района приведен в соответствии с постановлением Правительства Воронежской области от 07.03.2023 № 129 «Об утверждении Перечня населенных пунктов Воронежской области, подверженных угрозе лесных пожаров и других ландшафтных (природных) пожаров в 2023 году, Перечня территорий организаций отдыха детей и их оздоровления, территорий садоводства или огородничества Воронежской области, подверженных угрозе лесных пожаров в 2023 году, и начала пожароопасного сезона».</w:t>
      </w:r>
    </w:p>
    <w:p w:rsidR="00C139C5" w:rsidRPr="005E272F" w:rsidRDefault="00C139C5" w:rsidP="003246FE">
      <w:pPr>
        <w:spacing w:after="0"/>
        <w:jc w:val="both"/>
        <w:rPr>
          <w:rFonts w:ascii="Times New Roman" w:hAnsi="Times New Roman" w:cs="Times New Roman"/>
        </w:rPr>
      </w:pPr>
      <w:r w:rsidRPr="005E272F">
        <w:rPr>
          <w:rFonts w:ascii="Times New Roman" w:hAnsi="Times New Roman" w:cs="Times New Roman"/>
        </w:rPr>
        <w:t>Таблица 1</w:t>
      </w:r>
      <w:r w:rsidR="0005118B" w:rsidRPr="005E272F">
        <w:rPr>
          <w:rFonts w:ascii="Times New Roman" w:hAnsi="Times New Roman" w:cs="Times New Roman"/>
        </w:rPr>
        <w:t>8</w:t>
      </w:r>
      <w:r w:rsidRPr="005E272F">
        <w:rPr>
          <w:rFonts w:ascii="Times New Roman" w:hAnsi="Times New Roman" w:cs="Times New Roman"/>
        </w:rPr>
        <w:t xml:space="preserve"> Перечень территорий организаций отдыха детей и их оздоровления,</w:t>
      </w:r>
    </w:p>
    <w:p w:rsidR="00C139C5" w:rsidRPr="005E272F" w:rsidRDefault="00C139C5" w:rsidP="003246FE">
      <w:pPr>
        <w:spacing w:after="0"/>
        <w:jc w:val="both"/>
        <w:rPr>
          <w:rFonts w:ascii="Times New Roman" w:hAnsi="Times New Roman" w:cs="Times New Roman"/>
        </w:rPr>
      </w:pPr>
      <w:r w:rsidRPr="005E272F">
        <w:rPr>
          <w:rFonts w:ascii="Times New Roman" w:hAnsi="Times New Roman" w:cs="Times New Roman"/>
        </w:rPr>
        <w:t>территорий садоводства или огородничества Павловского района, подверженных угрозе</w:t>
      </w:r>
    </w:p>
    <w:p w:rsidR="00C139C5" w:rsidRPr="005E272F" w:rsidRDefault="00C139C5" w:rsidP="003246FE">
      <w:pPr>
        <w:spacing w:after="0"/>
        <w:jc w:val="both"/>
        <w:rPr>
          <w:rFonts w:ascii="Times New Roman" w:hAnsi="Times New Roman" w:cs="Times New Roman"/>
        </w:rPr>
      </w:pPr>
      <w:r w:rsidRPr="005E272F">
        <w:rPr>
          <w:rFonts w:ascii="Times New Roman" w:hAnsi="Times New Roman" w:cs="Times New Roman"/>
        </w:rPr>
        <w:t>лесных пожаров и других ландшафтных (природных) пожаров в 2024 году*</w:t>
      </w:r>
    </w:p>
    <w:tbl>
      <w:tblPr>
        <w:tblW w:w="9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40"/>
        <w:gridCol w:w="2551"/>
        <w:gridCol w:w="6510"/>
      </w:tblGrid>
      <w:tr w:rsidR="005E272F" w:rsidRPr="005E272F" w:rsidTr="00573C32">
        <w:tc>
          <w:tcPr>
            <w:tcW w:w="640"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N п/п</w:t>
            </w:r>
          </w:p>
        </w:tc>
        <w:tc>
          <w:tcPr>
            <w:tcW w:w="2551"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Наименование городского округа, муниципального района</w:t>
            </w:r>
          </w:p>
        </w:tc>
        <w:tc>
          <w:tcPr>
            <w:tcW w:w="6510" w:type="dxa"/>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Объекты защиты</w:t>
            </w:r>
          </w:p>
        </w:tc>
      </w:tr>
      <w:tr w:rsidR="005E272F" w:rsidRPr="005E272F" w:rsidTr="00573C32">
        <w:tc>
          <w:tcPr>
            <w:tcW w:w="9701" w:type="dxa"/>
            <w:gridSpan w:val="3"/>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I. Территории организаций отдыха детей и их оздоровления</w:t>
            </w:r>
          </w:p>
        </w:tc>
      </w:tr>
      <w:tr w:rsidR="005E272F" w:rsidRPr="005E272F" w:rsidTr="00573C32">
        <w:tc>
          <w:tcPr>
            <w:tcW w:w="640" w:type="dxa"/>
            <w:tcBorders>
              <w:top w:val="single" w:sz="4" w:space="0" w:color="auto"/>
              <w:left w:val="single" w:sz="4" w:space="0" w:color="auto"/>
              <w:bottom w:val="single" w:sz="4" w:space="0" w:color="auto"/>
              <w:right w:val="single" w:sz="4" w:space="0" w:color="auto"/>
            </w:tcBorders>
            <w:vAlign w:val="center"/>
          </w:tcPr>
          <w:p w:rsidR="00143F5E" w:rsidRPr="005E272F" w:rsidRDefault="00143F5E" w:rsidP="00172EB3">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1</w:t>
            </w:r>
          </w:p>
        </w:tc>
        <w:tc>
          <w:tcPr>
            <w:tcW w:w="2551" w:type="dxa"/>
            <w:tcBorders>
              <w:top w:val="single" w:sz="4" w:space="0" w:color="auto"/>
              <w:left w:val="single" w:sz="4" w:space="0" w:color="auto"/>
              <w:bottom w:val="single" w:sz="4" w:space="0" w:color="auto"/>
              <w:right w:val="single" w:sz="4" w:space="0" w:color="auto"/>
            </w:tcBorders>
            <w:vAlign w:val="center"/>
          </w:tcPr>
          <w:p w:rsidR="00143F5E" w:rsidRPr="005E272F" w:rsidRDefault="00143F5E"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Павловский муниципальный район</w:t>
            </w:r>
          </w:p>
        </w:tc>
        <w:tc>
          <w:tcPr>
            <w:tcW w:w="6510" w:type="dxa"/>
            <w:tcBorders>
              <w:top w:val="single" w:sz="4" w:space="0" w:color="auto"/>
              <w:left w:val="single" w:sz="4" w:space="0" w:color="auto"/>
              <w:bottom w:val="single" w:sz="4" w:space="0" w:color="auto"/>
              <w:right w:val="single" w:sz="4" w:space="0" w:color="auto"/>
            </w:tcBorders>
            <w:vAlign w:val="center"/>
          </w:tcPr>
          <w:p w:rsidR="00143F5E" w:rsidRPr="005E272F" w:rsidRDefault="00143F5E"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Муниципальное бюджетное учреждение Оздоровительно-образовательный центр «Ласточка» Павловского муниципального района Воронежской области</w:t>
            </w:r>
          </w:p>
        </w:tc>
      </w:tr>
      <w:tr w:rsidR="005E272F" w:rsidRPr="005E272F" w:rsidTr="00573C32">
        <w:tc>
          <w:tcPr>
            <w:tcW w:w="640" w:type="dxa"/>
            <w:tcBorders>
              <w:top w:val="single" w:sz="4" w:space="0" w:color="auto"/>
              <w:left w:val="single" w:sz="4" w:space="0" w:color="auto"/>
              <w:bottom w:val="single" w:sz="4" w:space="0" w:color="auto"/>
              <w:right w:val="single" w:sz="4" w:space="0" w:color="auto"/>
            </w:tcBorders>
            <w:vAlign w:val="center"/>
          </w:tcPr>
          <w:p w:rsidR="00143F5E" w:rsidRPr="005E272F" w:rsidRDefault="00143F5E" w:rsidP="00172EB3">
            <w:pPr>
              <w:widowControl w:val="0"/>
              <w:autoSpaceDE w:val="0"/>
              <w:autoSpaceDN w:val="0"/>
              <w:spacing w:after="0"/>
              <w:jc w:val="center"/>
              <w:rPr>
                <w:rFonts w:ascii="Times New Roman" w:hAnsi="Times New Roman" w:cs="Times New Roman"/>
                <w:lang w:val="en-US"/>
              </w:rPr>
            </w:pPr>
            <w:r w:rsidRPr="005E272F">
              <w:rPr>
                <w:rFonts w:ascii="Times New Roman" w:hAnsi="Times New Roman" w:cs="Times New Roman"/>
                <w:lang w:val="en-US"/>
              </w:rPr>
              <w:t>2</w:t>
            </w:r>
          </w:p>
        </w:tc>
        <w:tc>
          <w:tcPr>
            <w:tcW w:w="2551" w:type="dxa"/>
            <w:tcBorders>
              <w:top w:val="single" w:sz="4" w:space="0" w:color="auto"/>
              <w:left w:val="single" w:sz="4" w:space="0" w:color="auto"/>
              <w:bottom w:val="single" w:sz="4" w:space="0" w:color="auto"/>
              <w:right w:val="single" w:sz="4" w:space="0" w:color="auto"/>
            </w:tcBorders>
            <w:vAlign w:val="center"/>
          </w:tcPr>
          <w:p w:rsidR="00143F5E" w:rsidRPr="005E272F" w:rsidRDefault="00143F5E" w:rsidP="003246FE">
            <w:pPr>
              <w:widowControl w:val="0"/>
              <w:autoSpaceDE w:val="0"/>
              <w:autoSpaceDN w:val="0"/>
              <w:spacing w:after="0"/>
              <w:jc w:val="center"/>
              <w:rPr>
                <w:rFonts w:ascii="Times New Roman" w:hAnsi="Times New Roman" w:cs="Times New Roman"/>
              </w:rPr>
            </w:pPr>
          </w:p>
        </w:tc>
        <w:tc>
          <w:tcPr>
            <w:tcW w:w="6510" w:type="dxa"/>
            <w:tcBorders>
              <w:top w:val="single" w:sz="4" w:space="0" w:color="auto"/>
              <w:left w:val="single" w:sz="4" w:space="0" w:color="auto"/>
              <w:bottom w:val="single" w:sz="4" w:space="0" w:color="auto"/>
              <w:right w:val="single" w:sz="4" w:space="0" w:color="auto"/>
            </w:tcBorders>
            <w:vAlign w:val="center"/>
          </w:tcPr>
          <w:p w:rsidR="00143F5E" w:rsidRPr="005E272F" w:rsidRDefault="00143F5E"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Автономная некоммерческая организация «Лагерь детского отдыха «Чайка»</w:t>
            </w:r>
          </w:p>
        </w:tc>
      </w:tr>
      <w:tr w:rsidR="005E272F" w:rsidRPr="005E272F" w:rsidTr="00573C32">
        <w:tc>
          <w:tcPr>
            <w:tcW w:w="640" w:type="dxa"/>
            <w:tcBorders>
              <w:top w:val="single" w:sz="4" w:space="0" w:color="auto"/>
              <w:left w:val="single" w:sz="4" w:space="0" w:color="auto"/>
              <w:bottom w:val="single" w:sz="4" w:space="0" w:color="auto"/>
              <w:right w:val="single" w:sz="4" w:space="0" w:color="auto"/>
            </w:tcBorders>
            <w:vAlign w:val="center"/>
          </w:tcPr>
          <w:p w:rsidR="00143F5E" w:rsidRPr="005E272F" w:rsidRDefault="00143F5E" w:rsidP="00172EB3">
            <w:pPr>
              <w:widowControl w:val="0"/>
              <w:autoSpaceDE w:val="0"/>
              <w:autoSpaceDN w:val="0"/>
              <w:spacing w:after="0"/>
              <w:jc w:val="center"/>
              <w:rPr>
                <w:rFonts w:ascii="Times New Roman" w:hAnsi="Times New Roman" w:cs="Times New Roman"/>
                <w:lang w:val="en-US"/>
              </w:rPr>
            </w:pPr>
            <w:r w:rsidRPr="005E272F">
              <w:rPr>
                <w:rFonts w:ascii="Times New Roman" w:hAnsi="Times New Roman" w:cs="Times New Roman"/>
                <w:lang w:val="en-US"/>
              </w:rPr>
              <w:t>3</w:t>
            </w:r>
          </w:p>
        </w:tc>
        <w:tc>
          <w:tcPr>
            <w:tcW w:w="2551" w:type="dxa"/>
            <w:tcBorders>
              <w:top w:val="single" w:sz="4" w:space="0" w:color="auto"/>
              <w:left w:val="single" w:sz="4" w:space="0" w:color="auto"/>
              <w:bottom w:val="single" w:sz="4" w:space="0" w:color="auto"/>
              <w:right w:val="single" w:sz="4" w:space="0" w:color="auto"/>
            </w:tcBorders>
            <w:vAlign w:val="center"/>
          </w:tcPr>
          <w:p w:rsidR="00143F5E" w:rsidRPr="005E272F" w:rsidRDefault="00143F5E" w:rsidP="003246FE">
            <w:pPr>
              <w:widowControl w:val="0"/>
              <w:autoSpaceDE w:val="0"/>
              <w:autoSpaceDN w:val="0"/>
              <w:spacing w:after="0"/>
              <w:jc w:val="center"/>
              <w:rPr>
                <w:rFonts w:ascii="Times New Roman" w:hAnsi="Times New Roman" w:cs="Times New Roman"/>
              </w:rPr>
            </w:pPr>
          </w:p>
        </w:tc>
        <w:tc>
          <w:tcPr>
            <w:tcW w:w="6510" w:type="dxa"/>
            <w:tcBorders>
              <w:top w:val="single" w:sz="4" w:space="0" w:color="auto"/>
              <w:left w:val="single" w:sz="4" w:space="0" w:color="auto"/>
              <w:bottom w:val="single" w:sz="4" w:space="0" w:color="auto"/>
              <w:right w:val="single" w:sz="4" w:space="0" w:color="auto"/>
            </w:tcBorders>
            <w:vAlign w:val="center"/>
          </w:tcPr>
          <w:p w:rsidR="00143F5E" w:rsidRPr="005E272F" w:rsidRDefault="00143F5E"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Бюджетное учреждение здравоохранения Воронежской области «Павловский санаторий для детей с родителями имени Ивана Георгиевича Менжулина»</w:t>
            </w:r>
          </w:p>
        </w:tc>
      </w:tr>
      <w:tr w:rsidR="005E272F" w:rsidRPr="005E272F" w:rsidTr="00573C32">
        <w:tc>
          <w:tcPr>
            <w:tcW w:w="640" w:type="dxa"/>
            <w:tcBorders>
              <w:top w:val="single" w:sz="4" w:space="0" w:color="auto"/>
              <w:left w:val="single" w:sz="4" w:space="0" w:color="auto"/>
              <w:bottom w:val="single" w:sz="4" w:space="0" w:color="auto"/>
              <w:right w:val="single" w:sz="4" w:space="0" w:color="auto"/>
            </w:tcBorders>
            <w:vAlign w:val="center"/>
          </w:tcPr>
          <w:p w:rsidR="00143F5E" w:rsidRPr="005E272F" w:rsidRDefault="00143F5E" w:rsidP="00172EB3">
            <w:pPr>
              <w:widowControl w:val="0"/>
              <w:autoSpaceDE w:val="0"/>
              <w:autoSpaceDN w:val="0"/>
              <w:spacing w:after="0"/>
              <w:jc w:val="center"/>
              <w:rPr>
                <w:rFonts w:ascii="Times New Roman" w:hAnsi="Times New Roman" w:cs="Times New Roman"/>
                <w:lang w:val="en-US"/>
              </w:rPr>
            </w:pPr>
            <w:r w:rsidRPr="005E272F">
              <w:rPr>
                <w:rFonts w:ascii="Times New Roman" w:hAnsi="Times New Roman" w:cs="Times New Roman"/>
                <w:lang w:val="en-US"/>
              </w:rPr>
              <w:t>4</w:t>
            </w:r>
          </w:p>
        </w:tc>
        <w:tc>
          <w:tcPr>
            <w:tcW w:w="2551" w:type="dxa"/>
            <w:tcBorders>
              <w:top w:val="single" w:sz="4" w:space="0" w:color="auto"/>
              <w:left w:val="single" w:sz="4" w:space="0" w:color="auto"/>
              <w:bottom w:val="single" w:sz="4" w:space="0" w:color="auto"/>
              <w:right w:val="single" w:sz="4" w:space="0" w:color="auto"/>
            </w:tcBorders>
            <w:vAlign w:val="center"/>
          </w:tcPr>
          <w:p w:rsidR="00143F5E" w:rsidRPr="005E272F" w:rsidRDefault="00143F5E" w:rsidP="003246FE">
            <w:pPr>
              <w:widowControl w:val="0"/>
              <w:autoSpaceDE w:val="0"/>
              <w:autoSpaceDN w:val="0"/>
              <w:spacing w:after="0"/>
              <w:jc w:val="center"/>
              <w:rPr>
                <w:rFonts w:ascii="Times New Roman" w:hAnsi="Times New Roman" w:cs="Times New Roman"/>
              </w:rPr>
            </w:pPr>
          </w:p>
        </w:tc>
        <w:tc>
          <w:tcPr>
            <w:tcW w:w="6510" w:type="dxa"/>
            <w:tcBorders>
              <w:top w:val="single" w:sz="4" w:space="0" w:color="auto"/>
              <w:left w:val="single" w:sz="4" w:space="0" w:color="auto"/>
              <w:bottom w:val="single" w:sz="4" w:space="0" w:color="auto"/>
              <w:right w:val="single" w:sz="4" w:space="0" w:color="auto"/>
            </w:tcBorders>
            <w:vAlign w:val="center"/>
          </w:tcPr>
          <w:p w:rsidR="00143F5E" w:rsidRPr="005E272F" w:rsidRDefault="00143F5E"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Автономное учреждение Воронежской области «Областной центр социальной реабилитации и оздоровления «Жемчужина Дона»</w:t>
            </w:r>
          </w:p>
        </w:tc>
      </w:tr>
      <w:tr w:rsidR="005E272F" w:rsidRPr="005E272F" w:rsidTr="00573C32">
        <w:tc>
          <w:tcPr>
            <w:tcW w:w="9701" w:type="dxa"/>
            <w:gridSpan w:val="3"/>
            <w:tcBorders>
              <w:top w:val="single" w:sz="4" w:space="0" w:color="auto"/>
              <w:left w:val="single" w:sz="4" w:space="0" w:color="auto"/>
              <w:bottom w:val="single" w:sz="4" w:space="0" w:color="auto"/>
              <w:right w:val="single" w:sz="4" w:space="0" w:color="auto"/>
            </w:tcBorders>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II. Территории садоводства или огородничества</w:t>
            </w:r>
          </w:p>
        </w:tc>
      </w:tr>
      <w:tr w:rsidR="005E272F" w:rsidRPr="005E272F" w:rsidTr="00573C32">
        <w:tc>
          <w:tcPr>
            <w:tcW w:w="640" w:type="dxa"/>
            <w:tcBorders>
              <w:top w:val="single" w:sz="4" w:space="0" w:color="auto"/>
              <w:left w:val="single" w:sz="4" w:space="0" w:color="auto"/>
              <w:bottom w:val="single" w:sz="4" w:space="0" w:color="auto"/>
              <w:right w:val="single" w:sz="4" w:space="0" w:color="auto"/>
            </w:tcBorders>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1</w:t>
            </w:r>
          </w:p>
        </w:tc>
        <w:tc>
          <w:tcPr>
            <w:tcW w:w="2551" w:type="dxa"/>
            <w:tcBorders>
              <w:top w:val="single" w:sz="4" w:space="0" w:color="auto"/>
              <w:left w:val="single" w:sz="4" w:space="0" w:color="auto"/>
              <w:bottom w:val="single" w:sz="4" w:space="0" w:color="auto"/>
              <w:right w:val="single" w:sz="4" w:space="0" w:color="auto"/>
            </w:tcBorders>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Павловский муниципальный район</w:t>
            </w:r>
          </w:p>
        </w:tc>
        <w:tc>
          <w:tcPr>
            <w:tcW w:w="6510" w:type="dxa"/>
            <w:tcBorders>
              <w:top w:val="single" w:sz="4" w:space="0" w:color="auto"/>
              <w:left w:val="single" w:sz="4" w:space="0" w:color="auto"/>
              <w:bottom w:val="single" w:sz="4" w:space="0" w:color="auto"/>
              <w:right w:val="single" w:sz="4" w:space="0" w:color="auto"/>
            </w:tcBorders>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Садоводческое некоммерческое товарищество «Рябинушка»</w:t>
            </w:r>
          </w:p>
        </w:tc>
      </w:tr>
      <w:tr w:rsidR="00C139C5" w:rsidRPr="005E272F" w:rsidTr="00573C32">
        <w:tc>
          <w:tcPr>
            <w:tcW w:w="640" w:type="dxa"/>
            <w:tcBorders>
              <w:top w:val="single" w:sz="4" w:space="0" w:color="auto"/>
              <w:left w:val="single" w:sz="4" w:space="0" w:color="auto"/>
              <w:bottom w:val="single" w:sz="4" w:space="0" w:color="auto"/>
              <w:right w:val="single" w:sz="4" w:space="0" w:color="auto"/>
            </w:tcBorders>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2</w:t>
            </w:r>
          </w:p>
        </w:tc>
        <w:tc>
          <w:tcPr>
            <w:tcW w:w="2551" w:type="dxa"/>
            <w:tcBorders>
              <w:top w:val="single" w:sz="4" w:space="0" w:color="auto"/>
              <w:left w:val="single" w:sz="4" w:space="0" w:color="auto"/>
              <w:bottom w:val="single" w:sz="4" w:space="0" w:color="auto"/>
              <w:right w:val="single" w:sz="4" w:space="0" w:color="auto"/>
            </w:tcBorders>
          </w:tcPr>
          <w:p w:rsidR="00C139C5" w:rsidRPr="005E272F" w:rsidRDefault="00C139C5" w:rsidP="003246FE">
            <w:pPr>
              <w:widowControl w:val="0"/>
              <w:autoSpaceDE w:val="0"/>
              <w:autoSpaceDN w:val="0"/>
              <w:spacing w:after="0"/>
              <w:rPr>
                <w:rFonts w:ascii="Times New Roman" w:hAnsi="Times New Roman" w:cs="Times New Roman"/>
              </w:rPr>
            </w:pPr>
          </w:p>
        </w:tc>
        <w:tc>
          <w:tcPr>
            <w:tcW w:w="6510" w:type="dxa"/>
            <w:tcBorders>
              <w:top w:val="single" w:sz="4" w:space="0" w:color="auto"/>
              <w:left w:val="single" w:sz="4" w:space="0" w:color="auto"/>
              <w:bottom w:val="single" w:sz="4" w:space="0" w:color="auto"/>
              <w:right w:val="single" w:sz="4" w:space="0" w:color="auto"/>
            </w:tcBorders>
            <w:vAlign w:val="center"/>
          </w:tcPr>
          <w:p w:rsidR="00C139C5" w:rsidRPr="005E272F" w:rsidRDefault="00C139C5" w:rsidP="003246FE">
            <w:pPr>
              <w:widowControl w:val="0"/>
              <w:autoSpaceDE w:val="0"/>
              <w:autoSpaceDN w:val="0"/>
              <w:spacing w:after="0"/>
              <w:jc w:val="center"/>
              <w:rPr>
                <w:rFonts w:ascii="Times New Roman" w:hAnsi="Times New Roman" w:cs="Times New Roman"/>
              </w:rPr>
            </w:pPr>
            <w:r w:rsidRPr="005E272F">
              <w:rPr>
                <w:rFonts w:ascii="Times New Roman" w:hAnsi="Times New Roman" w:cs="Times New Roman"/>
              </w:rPr>
              <w:t>Садоводческое некоммерческое товарищество «Сирень»</w:t>
            </w:r>
          </w:p>
        </w:tc>
      </w:tr>
    </w:tbl>
    <w:p w:rsidR="00C139C5" w:rsidRPr="005E272F" w:rsidRDefault="00C139C5" w:rsidP="003246FE">
      <w:pPr>
        <w:spacing w:after="0" w:line="360" w:lineRule="auto"/>
        <w:jc w:val="both"/>
        <w:rPr>
          <w:rFonts w:ascii="Times New Roman" w:hAnsi="Times New Roman" w:cs="Times New Roman"/>
          <w:lang w:eastAsia="ar-SA"/>
        </w:rPr>
      </w:pPr>
    </w:p>
    <w:p w:rsidR="00D5706A" w:rsidRPr="005E272F" w:rsidRDefault="00D5706A"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 xml:space="preserve">На территории </w:t>
      </w:r>
      <w:r w:rsidRPr="005E272F">
        <w:rPr>
          <w:rFonts w:ascii="Times New Roman" w:hAnsi="Times New Roman" w:cs="Times New Roman"/>
          <w:iCs/>
          <w:kern w:val="1"/>
          <w:shd w:val="clear" w:color="auto" w:fill="FFFFFF"/>
        </w:rPr>
        <w:t>Павловского муниципального района пожаротушение осуществляется при помощи</w:t>
      </w:r>
      <w:r w:rsidRPr="005E272F">
        <w:rPr>
          <w:rFonts w:ascii="Times New Roman" w:hAnsi="Times New Roman" w:cs="Times New Roman"/>
        </w:rPr>
        <w:t xml:space="preserve"> сил и средств подразделений пожарной охраны. </w:t>
      </w:r>
    </w:p>
    <w:p w:rsidR="00155871" w:rsidRPr="005E272F" w:rsidRDefault="00155871" w:rsidP="003246FE">
      <w:pPr>
        <w:spacing w:after="0" w:line="360" w:lineRule="auto"/>
        <w:ind w:firstLine="720"/>
        <w:jc w:val="both"/>
        <w:rPr>
          <w:rFonts w:ascii="Times New Roman" w:hAnsi="Times New Roman" w:cs="Times New Roman"/>
          <w:lang w:eastAsia="ar-SA"/>
        </w:rPr>
      </w:pPr>
      <w:r w:rsidRPr="005E272F">
        <w:rPr>
          <w:rFonts w:ascii="Times New Roman" w:hAnsi="Times New Roman" w:cs="Times New Roman"/>
          <w:lang w:eastAsia="ar-SA"/>
        </w:rPr>
        <w:t>48 ПЧС 2 ПСО ФПС ГПС ГУ МЧС России по ВО, расположенная по адресу: Воронежская область, Павловский район, г. Павловск, ул. Восточная, 2А.</w:t>
      </w:r>
    </w:p>
    <w:p w:rsidR="00155871" w:rsidRPr="005E272F" w:rsidRDefault="00155871" w:rsidP="003246FE">
      <w:pPr>
        <w:spacing w:after="0" w:line="360" w:lineRule="auto"/>
        <w:ind w:firstLine="720"/>
        <w:jc w:val="both"/>
        <w:rPr>
          <w:rFonts w:ascii="Times New Roman" w:hAnsi="Times New Roman" w:cs="Times New Roman"/>
          <w:lang w:eastAsia="ar-SA"/>
        </w:rPr>
      </w:pPr>
      <w:r w:rsidRPr="005E272F">
        <w:rPr>
          <w:rFonts w:ascii="Times New Roman" w:hAnsi="Times New Roman" w:cs="Times New Roman"/>
          <w:lang w:eastAsia="ar-SA"/>
        </w:rPr>
        <w:t>ПЧ-66 отряда ПС ВО ГПС, расположенная по адресу: Воронежская область, Павловский район, село Воронцовка, улица Советская, 43.</w:t>
      </w:r>
    </w:p>
    <w:p w:rsidR="00155871" w:rsidRPr="005E272F" w:rsidRDefault="00155871" w:rsidP="003246FE">
      <w:pPr>
        <w:spacing w:after="0" w:line="360" w:lineRule="auto"/>
        <w:ind w:firstLine="720"/>
        <w:jc w:val="both"/>
        <w:rPr>
          <w:rFonts w:ascii="Times New Roman" w:hAnsi="Times New Roman" w:cs="Times New Roman"/>
          <w:lang w:eastAsia="ar-SA"/>
        </w:rPr>
      </w:pPr>
      <w:r w:rsidRPr="005E272F">
        <w:rPr>
          <w:rFonts w:ascii="Times New Roman" w:hAnsi="Times New Roman" w:cs="Times New Roman"/>
          <w:lang w:eastAsia="ar-SA"/>
        </w:rPr>
        <w:t>ПЧ-65 отряда ПС ВО ГПС, расположенная по адресу: Воронежская область, Павловский район, село Лосево, улица Земледельческая, 12а.</w:t>
      </w:r>
    </w:p>
    <w:p w:rsidR="00155871" w:rsidRPr="005E272F" w:rsidRDefault="00155871" w:rsidP="003246FE">
      <w:pPr>
        <w:spacing w:after="0" w:line="360" w:lineRule="auto"/>
        <w:ind w:firstLine="720"/>
        <w:jc w:val="both"/>
        <w:rPr>
          <w:rFonts w:ascii="Times New Roman" w:hAnsi="Times New Roman" w:cs="Times New Roman"/>
          <w:lang w:eastAsia="ar-SA"/>
        </w:rPr>
      </w:pPr>
      <w:r w:rsidRPr="005E272F">
        <w:rPr>
          <w:rFonts w:ascii="Times New Roman" w:hAnsi="Times New Roman" w:cs="Times New Roman"/>
          <w:lang w:eastAsia="ar-SA"/>
        </w:rPr>
        <w:lastRenderedPageBreak/>
        <w:t>ПЧ-67 отряда ПС ВО ГПС, расположенная по адресу: Воронежская область, Павловский район, село Русская Буйловка, улица Советская, 22а.</w:t>
      </w:r>
    </w:p>
    <w:p w:rsidR="00155871" w:rsidRPr="005E272F" w:rsidRDefault="00155871" w:rsidP="003246FE">
      <w:pPr>
        <w:spacing w:after="0" w:line="360" w:lineRule="auto"/>
        <w:ind w:firstLine="720"/>
        <w:jc w:val="both"/>
        <w:rPr>
          <w:rFonts w:ascii="Times New Roman" w:hAnsi="Times New Roman" w:cs="Times New Roman"/>
          <w:lang w:eastAsia="ar-SA"/>
        </w:rPr>
      </w:pPr>
      <w:r w:rsidRPr="005E272F">
        <w:rPr>
          <w:rFonts w:ascii="Times New Roman" w:hAnsi="Times New Roman" w:cs="Times New Roman"/>
          <w:lang w:eastAsia="ar-SA"/>
        </w:rPr>
        <w:t>ДПК Казинского сельского поселения, расположенная по адресу: Воронежская область, Павловский район, село Большая Казинка, улица Советская, 130.</w:t>
      </w:r>
    </w:p>
    <w:p w:rsidR="00155871" w:rsidRPr="005E272F" w:rsidRDefault="00155871" w:rsidP="003246FE">
      <w:pPr>
        <w:spacing w:after="0" w:line="360" w:lineRule="auto"/>
        <w:ind w:firstLine="720"/>
        <w:jc w:val="both"/>
        <w:rPr>
          <w:rFonts w:ascii="Times New Roman" w:hAnsi="Times New Roman" w:cs="Times New Roman"/>
          <w:lang w:eastAsia="ar-SA"/>
        </w:rPr>
      </w:pPr>
      <w:r w:rsidRPr="005E272F">
        <w:rPr>
          <w:rFonts w:ascii="Times New Roman" w:hAnsi="Times New Roman" w:cs="Times New Roman"/>
          <w:lang w:eastAsia="ar-SA"/>
        </w:rPr>
        <w:t>ЛПС третьего типа, расположенная по адресу: Воронежская область, Павловский район, г. Павловск, проспект Революции, 98.</w:t>
      </w:r>
    </w:p>
    <w:p w:rsidR="00155871" w:rsidRPr="005E272F" w:rsidRDefault="00155871" w:rsidP="003246FE">
      <w:pPr>
        <w:spacing w:after="0" w:line="360" w:lineRule="auto"/>
        <w:ind w:firstLine="720"/>
        <w:jc w:val="both"/>
        <w:rPr>
          <w:rFonts w:ascii="Times New Roman" w:hAnsi="Times New Roman" w:cs="Times New Roman"/>
          <w:lang w:eastAsia="ar-SA"/>
        </w:rPr>
      </w:pPr>
      <w:r w:rsidRPr="005E272F">
        <w:rPr>
          <w:rFonts w:ascii="Times New Roman" w:hAnsi="Times New Roman" w:cs="Times New Roman"/>
          <w:lang w:eastAsia="ar-SA"/>
        </w:rPr>
        <w:t xml:space="preserve">На оснащении находятся: </w:t>
      </w:r>
    </w:p>
    <w:p w:rsidR="00155871" w:rsidRPr="005E272F" w:rsidRDefault="00155871" w:rsidP="003246FE">
      <w:pPr>
        <w:spacing w:after="0" w:line="360" w:lineRule="auto"/>
        <w:ind w:firstLine="720"/>
        <w:jc w:val="both"/>
        <w:rPr>
          <w:rFonts w:ascii="Times New Roman" w:hAnsi="Times New Roman" w:cs="Times New Roman"/>
          <w:lang w:eastAsia="ar-SA"/>
        </w:rPr>
      </w:pPr>
      <w:r w:rsidRPr="005E272F">
        <w:rPr>
          <w:rFonts w:ascii="Times New Roman" w:hAnsi="Times New Roman" w:cs="Times New Roman"/>
          <w:lang w:eastAsia="ar-SA"/>
        </w:rPr>
        <w:t>1) 48 ПЧС 2 ПСО ФПС ГПС пожарные автоцистерны АЦ – 4 ед.;</w:t>
      </w:r>
    </w:p>
    <w:p w:rsidR="00155871" w:rsidRPr="005E272F" w:rsidRDefault="00155871" w:rsidP="003246FE">
      <w:pPr>
        <w:spacing w:after="0" w:line="360" w:lineRule="auto"/>
        <w:ind w:firstLine="720"/>
        <w:jc w:val="both"/>
        <w:rPr>
          <w:rFonts w:ascii="Times New Roman" w:hAnsi="Times New Roman" w:cs="Times New Roman"/>
          <w:lang w:eastAsia="ar-SA"/>
        </w:rPr>
      </w:pPr>
      <w:r w:rsidRPr="005E272F">
        <w:rPr>
          <w:rFonts w:ascii="Times New Roman" w:hAnsi="Times New Roman" w:cs="Times New Roman"/>
          <w:lang w:eastAsia="ar-SA"/>
        </w:rPr>
        <w:t>2) ПЧ-66 отряда ПС ВО ГПС пожарные автоцистерны АЦ – 2 ед.;</w:t>
      </w:r>
    </w:p>
    <w:p w:rsidR="00155871" w:rsidRPr="005E272F" w:rsidRDefault="00155871" w:rsidP="003246FE">
      <w:pPr>
        <w:spacing w:after="0" w:line="360" w:lineRule="auto"/>
        <w:ind w:firstLine="720"/>
        <w:jc w:val="both"/>
        <w:rPr>
          <w:rFonts w:ascii="Times New Roman" w:hAnsi="Times New Roman" w:cs="Times New Roman"/>
          <w:lang w:eastAsia="ar-SA"/>
        </w:rPr>
      </w:pPr>
      <w:r w:rsidRPr="005E272F">
        <w:rPr>
          <w:rFonts w:ascii="Times New Roman" w:hAnsi="Times New Roman" w:cs="Times New Roman"/>
          <w:lang w:eastAsia="ar-SA"/>
        </w:rPr>
        <w:t>3) ПЧ-65 отряда ПС ВО ГПС пожарные автоцистерны АЦ – 3 ед.;</w:t>
      </w:r>
    </w:p>
    <w:p w:rsidR="00155871" w:rsidRPr="005E272F" w:rsidRDefault="00155871" w:rsidP="003246FE">
      <w:pPr>
        <w:spacing w:after="0" w:line="360" w:lineRule="auto"/>
        <w:ind w:firstLine="720"/>
        <w:jc w:val="both"/>
        <w:rPr>
          <w:rFonts w:ascii="Times New Roman" w:hAnsi="Times New Roman" w:cs="Times New Roman"/>
          <w:lang w:eastAsia="ar-SA"/>
        </w:rPr>
      </w:pPr>
      <w:r w:rsidRPr="005E272F">
        <w:rPr>
          <w:rFonts w:ascii="Times New Roman" w:hAnsi="Times New Roman" w:cs="Times New Roman"/>
          <w:lang w:eastAsia="ar-SA"/>
        </w:rPr>
        <w:t>4) ПЧ-67 отряда ПС ВО ГПС пожарные автоцистерны АЦ – 2 ед.;</w:t>
      </w:r>
    </w:p>
    <w:p w:rsidR="00155871" w:rsidRPr="005E272F" w:rsidRDefault="00155871" w:rsidP="003246FE">
      <w:pPr>
        <w:spacing w:after="0" w:line="360" w:lineRule="auto"/>
        <w:ind w:firstLine="720"/>
        <w:jc w:val="both"/>
        <w:rPr>
          <w:rFonts w:ascii="Times New Roman" w:hAnsi="Times New Roman" w:cs="Times New Roman"/>
          <w:lang w:eastAsia="ar-SA"/>
        </w:rPr>
      </w:pPr>
      <w:r w:rsidRPr="005E272F">
        <w:rPr>
          <w:rFonts w:ascii="Times New Roman" w:hAnsi="Times New Roman" w:cs="Times New Roman"/>
          <w:lang w:eastAsia="ar-SA"/>
        </w:rPr>
        <w:t>5) ДПК с. Большая Казинка пожарные автоцистерны АЦ – 1 ед.;</w:t>
      </w:r>
    </w:p>
    <w:p w:rsidR="00D5706A" w:rsidRPr="005E272F" w:rsidRDefault="00155871" w:rsidP="003246FE">
      <w:pPr>
        <w:spacing w:after="0" w:line="360" w:lineRule="auto"/>
        <w:ind w:firstLine="720"/>
        <w:jc w:val="both"/>
        <w:rPr>
          <w:rFonts w:ascii="Times New Roman" w:hAnsi="Times New Roman" w:cs="Times New Roman"/>
          <w:lang w:eastAsia="ar-SA"/>
        </w:rPr>
      </w:pPr>
      <w:r w:rsidRPr="005E272F">
        <w:rPr>
          <w:rFonts w:ascii="Times New Roman" w:hAnsi="Times New Roman" w:cs="Times New Roman"/>
          <w:lang w:eastAsia="ar-SA"/>
        </w:rPr>
        <w:t>6) ЛПС третьего типа пожарные автоцистерны АЦ – 2 ед.</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 xml:space="preserve">В соответствии с № 123-ФЗ от 22.07.2008 (в ред. 26.12.2023 № 665-ФЗ) «Технический регламент о требованиях пожарной безопасности», главой 17 ст.76 дислокация подразделений пожарной охраны на территории поселений определяется исходя из условий, что время прибытия первого подразделения к месту вызова в городских поселениях не должно превышать 10 минут, а в сельских поселениях -  20 минут. Если принять во внимание, что средняя скорость пожарного автомобиля по грунтовым дорогам 45 км/час, то удаление пожарной части не должно быть более </w:t>
      </w:r>
      <w:smartTag w:uri="urn:schemas-microsoft-com:office:smarttags" w:element="metricconverter">
        <w:smartTagPr>
          <w:attr w:name="ProductID" w:val="15 км"/>
        </w:smartTagPr>
        <w:r w:rsidRPr="005E272F">
          <w:rPr>
            <w:rFonts w:ascii="Times New Roman" w:hAnsi="Times New Roman" w:cs="Times New Roman"/>
          </w:rPr>
          <w:t>15 км</w:t>
        </w:r>
      </w:smartTag>
      <w:r w:rsidRPr="005E272F">
        <w:rPr>
          <w:rFonts w:ascii="Times New Roman" w:hAnsi="Times New Roman" w:cs="Times New Roman"/>
        </w:rPr>
        <w:t>.</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Подразделения пожарной охраны населенных пунктов должны размещаться в зданиях пожарных депо.</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В населенных пунктах, для которых время прибытия первого подразделения пожарной охраны превышает 20 минут, следует рассмотреть возможность строительства пожарного депо.</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В населенных пунктах, для которых время прибытия первого подразделения пожарной охраны превышает 20 минут, следует рассмотреть возможность строительства пожарного депо.</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Таблица 1</w:t>
      </w:r>
      <w:r w:rsidR="0005118B" w:rsidRPr="005E272F">
        <w:rPr>
          <w:rFonts w:ascii="Times New Roman" w:hAnsi="Times New Roman" w:cs="Times New Roman"/>
        </w:rPr>
        <w:t>9</w:t>
      </w:r>
      <w:r w:rsidRPr="005E272F">
        <w:rPr>
          <w:rFonts w:ascii="Times New Roman" w:hAnsi="Times New Roman" w:cs="Times New Roman"/>
        </w:rPr>
        <w:t xml:space="preserve"> Перечень сил и средств подразделений пожарной охраны и аварийно-спасательных формирований на территории Павловского района, которые могут быть задействованы в профилактике пожаров, их тушении и проведение аварийно-спасательных работ</w:t>
      </w:r>
    </w:p>
    <w:tbl>
      <w:tblPr>
        <w:tblW w:w="9707" w:type="dxa"/>
        <w:tblInd w:w="-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33"/>
        <w:gridCol w:w="3118"/>
        <w:gridCol w:w="1843"/>
        <w:gridCol w:w="1843"/>
        <w:gridCol w:w="1134"/>
        <w:gridCol w:w="1136"/>
      </w:tblGrid>
      <w:tr w:rsidR="005E272F" w:rsidRPr="005E272F" w:rsidTr="00573C32">
        <w:trPr>
          <w:trHeight w:val="276"/>
        </w:trPr>
        <w:tc>
          <w:tcPr>
            <w:tcW w:w="633" w:type="dxa"/>
            <w:vMerge w:val="restart"/>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 п/п</w:t>
            </w:r>
          </w:p>
        </w:tc>
        <w:tc>
          <w:tcPr>
            <w:tcW w:w="3118" w:type="dxa"/>
            <w:vMerge w:val="restart"/>
          </w:tcPr>
          <w:p w:rsidR="00C139C5" w:rsidRPr="005E272F" w:rsidRDefault="00C139C5" w:rsidP="003246FE">
            <w:pPr>
              <w:pStyle w:val="ConsPlusNormal"/>
              <w:ind w:firstLine="0"/>
              <w:rPr>
                <w:rFonts w:ascii="Times New Roman" w:hAnsi="Times New Roman" w:cs="Times New Roman"/>
                <w:sz w:val="24"/>
                <w:szCs w:val="24"/>
              </w:rPr>
            </w:pPr>
            <w:r w:rsidRPr="005E272F">
              <w:rPr>
                <w:rFonts w:ascii="Times New Roman" w:hAnsi="Times New Roman" w:cs="Times New Roman"/>
                <w:sz w:val="24"/>
                <w:szCs w:val="24"/>
              </w:rPr>
              <w:t>Наименование организации</w:t>
            </w:r>
          </w:p>
        </w:tc>
        <w:tc>
          <w:tcPr>
            <w:tcW w:w="1843" w:type="dxa"/>
            <w:vMerge w:val="restart"/>
          </w:tcPr>
          <w:p w:rsidR="00C139C5" w:rsidRPr="005E272F" w:rsidRDefault="00C139C5" w:rsidP="003246FE">
            <w:pPr>
              <w:pStyle w:val="ConsPlusNormal"/>
              <w:suppressAutoHyphens/>
              <w:ind w:firstLine="0"/>
              <w:rPr>
                <w:rFonts w:ascii="Times New Roman" w:hAnsi="Times New Roman" w:cs="Times New Roman"/>
                <w:sz w:val="24"/>
                <w:szCs w:val="24"/>
              </w:rPr>
            </w:pPr>
            <w:r w:rsidRPr="005E272F">
              <w:rPr>
                <w:rFonts w:ascii="Times New Roman" w:hAnsi="Times New Roman" w:cs="Times New Roman"/>
                <w:sz w:val="24"/>
                <w:szCs w:val="24"/>
              </w:rPr>
              <w:t>Вид формирования (ППО, АСФ)</w:t>
            </w:r>
          </w:p>
        </w:tc>
        <w:tc>
          <w:tcPr>
            <w:tcW w:w="1843" w:type="dxa"/>
            <w:vMerge w:val="restart"/>
          </w:tcPr>
          <w:p w:rsidR="00C139C5" w:rsidRPr="005E272F" w:rsidRDefault="00C139C5" w:rsidP="003246FE">
            <w:pPr>
              <w:pStyle w:val="ConsPlusNormal"/>
              <w:suppressAutoHyphens/>
              <w:ind w:firstLine="0"/>
              <w:rPr>
                <w:rFonts w:ascii="Times New Roman" w:hAnsi="Times New Roman" w:cs="Times New Roman"/>
                <w:sz w:val="24"/>
                <w:szCs w:val="24"/>
              </w:rPr>
            </w:pPr>
            <w:r w:rsidRPr="005E272F">
              <w:rPr>
                <w:rFonts w:ascii="Times New Roman" w:hAnsi="Times New Roman" w:cs="Times New Roman"/>
                <w:sz w:val="24"/>
                <w:szCs w:val="24"/>
              </w:rPr>
              <w:t>Кол-во формирований</w:t>
            </w:r>
          </w:p>
        </w:tc>
        <w:tc>
          <w:tcPr>
            <w:tcW w:w="2270" w:type="dxa"/>
            <w:gridSpan w:val="2"/>
            <w:vMerge w:val="restart"/>
          </w:tcPr>
          <w:p w:rsidR="00C139C5" w:rsidRPr="005E272F" w:rsidRDefault="00C139C5" w:rsidP="003246FE">
            <w:pPr>
              <w:pStyle w:val="ConsPlusNormal"/>
              <w:ind w:firstLine="0"/>
              <w:rPr>
                <w:rFonts w:ascii="Times New Roman" w:hAnsi="Times New Roman" w:cs="Times New Roman"/>
                <w:sz w:val="24"/>
                <w:szCs w:val="24"/>
              </w:rPr>
            </w:pPr>
            <w:r w:rsidRPr="005E272F">
              <w:rPr>
                <w:rFonts w:ascii="Times New Roman" w:hAnsi="Times New Roman" w:cs="Times New Roman"/>
                <w:sz w:val="24"/>
                <w:szCs w:val="24"/>
              </w:rPr>
              <w:t>Количество сил пожаротушения</w:t>
            </w:r>
          </w:p>
        </w:tc>
      </w:tr>
      <w:tr w:rsidR="005E272F" w:rsidRPr="005E272F" w:rsidTr="00573C32">
        <w:trPr>
          <w:trHeight w:val="276"/>
        </w:trPr>
        <w:tc>
          <w:tcPr>
            <w:tcW w:w="633" w:type="dxa"/>
            <w:vMerge/>
          </w:tcPr>
          <w:p w:rsidR="00C139C5" w:rsidRPr="005E272F" w:rsidRDefault="00C139C5" w:rsidP="003246FE">
            <w:pPr>
              <w:pStyle w:val="ConsPlusNormal"/>
              <w:rPr>
                <w:rFonts w:ascii="Times New Roman" w:hAnsi="Times New Roman" w:cs="Times New Roman"/>
                <w:sz w:val="24"/>
                <w:szCs w:val="24"/>
              </w:rPr>
            </w:pPr>
          </w:p>
        </w:tc>
        <w:tc>
          <w:tcPr>
            <w:tcW w:w="3118" w:type="dxa"/>
            <w:vMerge/>
          </w:tcPr>
          <w:p w:rsidR="00C139C5" w:rsidRPr="005E272F" w:rsidRDefault="00C139C5" w:rsidP="003246FE">
            <w:pPr>
              <w:pStyle w:val="ConsPlusNormal"/>
              <w:rPr>
                <w:rFonts w:ascii="Times New Roman" w:hAnsi="Times New Roman" w:cs="Times New Roman"/>
                <w:sz w:val="24"/>
                <w:szCs w:val="24"/>
              </w:rPr>
            </w:pPr>
          </w:p>
        </w:tc>
        <w:tc>
          <w:tcPr>
            <w:tcW w:w="1843" w:type="dxa"/>
            <w:vMerge/>
          </w:tcPr>
          <w:p w:rsidR="00C139C5" w:rsidRPr="005E272F" w:rsidRDefault="00C139C5" w:rsidP="003246FE">
            <w:pPr>
              <w:pStyle w:val="ConsPlusNormal"/>
              <w:rPr>
                <w:rFonts w:ascii="Times New Roman" w:hAnsi="Times New Roman" w:cs="Times New Roman"/>
                <w:sz w:val="24"/>
                <w:szCs w:val="24"/>
              </w:rPr>
            </w:pPr>
          </w:p>
        </w:tc>
        <w:tc>
          <w:tcPr>
            <w:tcW w:w="1843" w:type="dxa"/>
            <w:vMerge/>
          </w:tcPr>
          <w:p w:rsidR="00C139C5" w:rsidRPr="005E272F" w:rsidRDefault="00C139C5" w:rsidP="003246FE">
            <w:pPr>
              <w:pStyle w:val="ConsPlusNormal"/>
              <w:rPr>
                <w:rFonts w:ascii="Times New Roman" w:hAnsi="Times New Roman" w:cs="Times New Roman"/>
                <w:sz w:val="24"/>
                <w:szCs w:val="24"/>
              </w:rPr>
            </w:pPr>
          </w:p>
        </w:tc>
        <w:tc>
          <w:tcPr>
            <w:tcW w:w="2270" w:type="dxa"/>
            <w:gridSpan w:val="2"/>
            <w:vMerge/>
          </w:tcPr>
          <w:p w:rsidR="00C139C5" w:rsidRPr="005E272F" w:rsidRDefault="00C139C5" w:rsidP="003246FE">
            <w:pPr>
              <w:pStyle w:val="ConsPlusNormal"/>
              <w:rPr>
                <w:rFonts w:ascii="Times New Roman" w:hAnsi="Times New Roman" w:cs="Times New Roman"/>
                <w:sz w:val="24"/>
                <w:szCs w:val="24"/>
              </w:rPr>
            </w:pPr>
          </w:p>
        </w:tc>
      </w:tr>
      <w:tr w:rsidR="005E272F" w:rsidRPr="005E272F" w:rsidTr="00573C32">
        <w:tc>
          <w:tcPr>
            <w:tcW w:w="633" w:type="dxa"/>
            <w:vMerge/>
          </w:tcPr>
          <w:p w:rsidR="00C139C5" w:rsidRPr="005E272F" w:rsidRDefault="00C139C5" w:rsidP="003246FE">
            <w:pPr>
              <w:pStyle w:val="ConsPlusNormal"/>
              <w:rPr>
                <w:rFonts w:ascii="Times New Roman" w:hAnsi="Times New Roman" w:cs="Times New Roman"/>
                <w:sz w:val="24"/>
                <w:szCs w:val="24"/>
              </w:rPr>
            </w:pPr>
          </w:p>
        </w:tc>
        <w:tc>
          <w:tcPr>
            <w:tcW w:w="3118" w:type="dxa"/>
            <w:vMerge/>
          </w:tcPr>
          <w:p w:rsidR="00C139C5" w:rsidRPr="005E272F" w:rsidRDefault="00C139C5" w:rsidP="003246FE">
            <w:pPr>
              <w:pStyle w:val="ConsPlusNormal"/>
              <w:rPr>
                <w:rFonts w:ascii="Times New Roman" w:hAnsi="Times New Roman" w:cs="Times New Roman"/>
                <w:sz w:val="24"/>
                <w:szCs w:val="24"/>
              </w:rPr>
            </w:pPr>
          </w:p>
        </w:tc>
        <w:tc>
          <w:tcPr>
            <w:tcW w:w="1843" w:type="dxa"/>
            <w:vMerge/>
          </w:tcPr>
          <w:p w:rsidR="00C139C5" w:rsidRPr="005E272F" w:rsidRDefault="00C139C5" w:rsidP="003246FE">
            <w:pPr>
              <w:pStyle w:val="ConsPlusNormal"/>
              <w:rPr>
                <w:rFonts w:ascii="Times New Roman" w:hAnsi="Times New Roman" w:cs="Times New Roman"/>
                <w:sz w:val="24"/>
                <w:szCs w:val="24"/>
              </w:rPr>
            </w:pPr>
          </w:p>
        </w:tc>
        <w:tc>
          <w:tcPr>
            <w:tcW w:w="1843" w:type="dxa"/>
            <w:vMerge/>
          </w:tcPr>
          <w:p w:rsidR="00C139C5" w:rsidRPr="005E272F" w:rsidRDefault="00C139C5" w:rsidP="003246FE">
            <w:pPr>
              <w:pStyle w:val="ConsPlusNormal"/>
              <w:rPr>
                <w:rFonts w:ascii="Times New Roman" w:hAnsi="Times New Roman" w:cs="Times New Roman"/>
                <w:sz w:val="24"/>
                <w:szCs w:val="24"/>
              </w:rPr>
            </w:pPr>
          </w:p>
        </w:tc>
        <w:tc>
          <w:tcPr>
            <w:tcW w:w="1134" w:type="dxa"/>
          </w:tcPr>
          <w:p w:rsidR="00C139C5" w:rsidRPr="005E272F" w:rsidRDefault="00C139C5" w:rsidP="003246FE">
            <w:pPr>
              <w:pStyle w:val="ConsPlusNormal"/>
              <w:suppressAutoHyphens/>
              <w:ind w:firstLine="0"/>
              <w:rPr>
                <w:rFonts w:ascii="Times New Roman" w:hAnsi="Times New Roman" w:cs="Times New Roman"/>
                <w:sz w:val="24"/>
                <w:szCs w:val="24"/>
              </w:rPr>
            </w:pPr>
            <w:r w:rsidRPr="005E272F">
              <w:rPr>
                <w:rFonts w:ascii="Times New Roman" w:hAnsi="Times New Roman" w:cs="Times New Roman"/>
                <w:sz w:val="24"/>
                <w:szCs w:val="24"/>
              </w:rPr>
              <w:t>человек</w:t>
            </w:r>
          </w:p>
        </w:tc>
        <w:tc>
          <w:tcPr>
            <w:tcW w:w="1136" w:type="dxa"/>
          </w:tcPr>
          <w:p w:rsidR="00C139C5" w:rsidRPr="005E272F" w:rsidRDefault="00C139C5" w:rsidP="003246FE">
            <w:pPr>
              <w:pStyle w:val="ConsPlusNormal"/>
              <w:suppressAutoHyphens/>
              <w:ind w:firstLine="0"/>
              <w:rPr>
                <w:rFonts w:ascii="Times New Roman" w:hAnsi="Times New Roman" w:cs="Times New Roman"/>
                <w:sz w:val="24"/>
                <w:szCs w:val="24"/>
              </w:rPr>
            </w:pPr>
            <w:r w:rsidRPr="005E272F">
              <w:rPr>
                <w:rFonts w:ascii="Times New Roman" w:hAnsi="Times New Roman" w:cs="Times New Roman"/>
                <w:sz w:val="24"/>
                <w:szCs w:val="24"/>
              </w:rPr>
              <w:t>групп</w:t>
            </w:r>
          </w:p>
        </w:tc>
      </w:tr>
      <w:tr w:rsidR="005E272F" w:rsidRPr="005E272F" w:rsidTr="00573C32">
        <w:tc>
          <w:tcPr>
            <w:tcW w:w="633" w:type="dxa"/>
          </w:tcPr>
          <w:p w:rsidR="00C139C5" w:rsidRPr="005E272F" w:rsidRDefault="00C139C5" w:rsidP="003246FE">
            <w:pPr>
              <w:pStyle w:val="ConsPlusNormal"/>
              <w:rPr>
                <w:rFonts w:ascii="Times New Roman" w:hAnsi="Times New Roman" w:cs="Times New Roman"/>
                <w:sz w:val="24"/>
                <w:szCs w:val="24"/>
              </w:rPr>
            </w:pPr>
          </w:p>
        </w:tc>
        <w:tc>
          <w:tcPr>
            <w:tcW w:w="3118" w:type="dxa"/>
          </w:tcPr>
          <w:p w:rsidR="00C139C5" w:rsidRPr="005E272F" w:rsidRDefault="00C139C5" w:rsidP="003246FE">
            <w:pPr>
              <w:pStyle w:val="ConsPlusNormal"/>
              <w:jc w:val="both"/>
              <w:rPr>
                <w:rFonts w:ascii="Times New Roman" w:hAnsi="Times New Roman" w:cs="Times New Roman"/>
                <w:sz w:val="24"/>
                <w:szCs w:val="24"/>
              </w:rPr>
            </w:pPr>
            <w:r w:rsidRPr="005E272F">
              <w:rPr>
                <w:rFonts w:ascii="Times New Roman" w:hAnsi="Times New Roman" w:cs="Times New Roman"/>
                <w:sz w:val="24"/>
                <w:szCs w:val="24"/>
              </w:rPr>
              <w:t>48 ПСЧ 2 ПСО ФПС ГПС ГУ МЧС России по Воронежской области</w:t>
            </w:r>
          </w:p>
        </w:tc>
        <w:tc>
          <w:tcPr>
            <w:tcW w:w="1843"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ФПС</w:t>
            </w:r>
          </w:p>
        </w:tc>
        <w:tc>
          <w:tcPr>
            <w:tcW w:w="1843"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1</w:t>
            </w:r>
          </w:p>
        </w:tc>
        <w:tc>
          <w:tcPr>
            <w:tcW w:w="1134"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5</w:t>
            </w:r>
          </w:p>
        </w:tc>
        <w:tc>
          <w:tcPr>
            <w:tcW w:w="1136"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1</w:t>
            </w:r>
          </w:p>
        </w:tc>
      </w:tr>
      <w:tr w:rsidR="005E272F" w:rsidRPr="005E272F" w:rsidTr="00573C32">
        <w:tc>
          <w:tcPr>
            <w:tcW w:w="633" w:type="dxa"/>
          </w:tcPr>
          <w:p w:rsidR="00C139C5" w:rsidRPr="005E272F" w:rsidRDefault="00C139C5" w:rsidP="003246FE">
            <w:pPr>
              <w:pStyle w:val="ConsPlusNormal"/>
              <w:rPr>
                <w:rFonts w:ascii="Times New Roman" w:hAnsi="Times New Roman" w:cs="Times New Roman"/>
                <w:sz w:val="24"/>
                <w:szCs w:val="24"/>
              </w:rPr>
            </w:pPr>
          </w:p>
        </w:tc>
        <w:tc>
          <w:tcPr>
            <w:tcW w:w="3118" w:type="dxa"/>
          </w:tcPr>
          <w:p w:rsidR="00C139C5" w:rsidRPr="005E272F" w:rsidRDefault="00C139C5" w:rsidP="003246FE">
            <w:pPr>
              <w:pStyle w:val="ConsPlusNormal"/>
              <w:jc w:val="both"/>
              <w:rPr>
                <w:rFonts w:ascii="Times New Roman" w:hAnsi="Times New Roman" w:cs="Times New Roman"/>
                <w:sz w:val="24"/>
                <w:szCs w:val="24"/>
              </w:rPr>
            </w:pPr>
            <w:r w:rsidRPr="005E272F">
              <w:rPr>
                <w:rFonts w:ascii="Times New Roman" w:hAnsi="Times New Roman" w:cs="Times New Roman"/>
                <w:sz w:val="24"/>
                <w:szCs w:val="24"/>
              </w:rPr>
              <w:t>ОП 48 ПСЧ 2 ПСО ФПС ГПС ГУ МЧС России по Воронежской области</w:t>
            </w:r>
          </w:p>
        </w:tc>
        <w:tc>
          <w:tcPr>
            <w:tcW w:w="1843"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ФПС</w:t>
            </w:r>
          </w:p>
        </w:tc>
        <w:tc>
          <w:tcPr>
            <w:tcW w:w="1843"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1</w:t>
            </w:r>
          </w:p>
        </w:tc>
        <w:tc>
          <w:tcPr>
            <w:tcW w:w="1134"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4</w:t>
            </w:r>
          </w:p>
        </w:tc>
        <w:tc>
          <w:tcPr>
            <w:tcW w:w="1136"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1</w:t>
            </w:r>
          </w:p>
        </w:tc>
      </w:tr>
      <w:tr w:rsidR="005E272F" w:rsidRPr="005E272F" w:rsidTr="00573C32">
        <w:tc>
          <w:tcPr>
            <w:tcW w:w="633" w:type="dxa"/>
          </w:tcPr>
          <w:p w:rsidR="00C139C5" w:rsidRPr="005E272F" w:rsidRDefault="00C139C5" w:rsidP="003246FE">
            <w:pPr>
              <w:pStyle w:val="ConsPlusNormal"/>
              <w:rPr>
                <w:rFonts w:ascii="Times New Roman" w:hAnsi="Times New Roman" w:cs="Times New Roman"/>
                <w:sz w:val="24"/>
                <w:szCs w:val="24"/>
              </w:rPr>
            </w:pPr>
          </w:p>
        </w:tc>
        <w:tc>
          <w:tcPr>
            <w:tcW w:w="3118" w:type="dxa"/>
          </w:tcPr>
          <w:p w:rsidR="00C139C5" w:rsidRPr="005E272F" w:rsidRDefault="00C139C5" w:rsidP="003246FE">
            <w:pPr>
              <w:pStyle w:val="ConsPlusNormal"/>
              <w:jc w:val="both"/>
              <w:rPr>
                <w:rFonts w:ascii="Times New Roman" w:hAnsi="Times New Roman" w:cs="Times New Roman"/>
                <w:sz w:val="24"/>
                <w:szCs w:val="24"/>
              </w:rPr>
            </w:pPr>
            <w:r w:rsidRPr="005E272F">
              <w:rPr>
                <w:rFonts w:ascii="Times New Roman" w:hAnsi="Times New Roman" w:cs="Times New Roman"/>
                <w:sz w:val="24"/>
                <w:szCs w:val="24"/>
              </w:rPr>
              <w:t>ПСЧ-65 с. Лосево ОПС ВО ГПС</w:t>
            </w:r>
          </w:p>
        </w:tc>
        <w:tc>
          <w:tcPr>
            <w:tcW w:w="1843"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ППС</w:t>
            </w:r>
          </w:p>
        </w:tc>
        <w:tc>
          <w:tcPr>
            <w:tcW w:w="1843"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1</w:t>
            </w:r>
          </w:p>
        </w:tc>
        <w:tc>
          <w:tcPr>
            <w:tcW w:w="1134"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4</w:t>
            </w:r>
          </w:p>
        </w:tc>
        <w:tc>
          <w:tcPr>
            <w:tcW w:w="1136"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1</w:t>
            </w:r>
          </w:p>
        </w:tc>
      </w:tr>
      <w:tr w:rsidR="005E272F" w:rsidRPr="005E272F" w:rsidTr="00573C32">
        <w:tc>
          <w:tcPr>
            <w:tcW w:w="633" w:type="dxa"/>
          </w:tcPr>
          <w:p w:rsidR="00C139C5" w:rsidRPr="005E272F" w:rsidRDefault="00C139C5" w:rsidP="003246FE">
            <w:pPr>
              <w:pStyle w:val="ConsPlusNormal"/>
              <w:rPr>
                <w:rFonts w:ascii="Times New Roman" w:hAnsi="Times New Roman" w:cs="Times New Roman"/>
                <w:sz w:val="24"/>
                <w:szCs w:val="24"/>
              </w:rPr>
            </w:pPr>
          </w:p>
        </w:tc>
        <w:tc>
          <w:tcPr>
            <w:tcW w:w="3118" w:type="dxa"/>
          </w:tcPr>
          <w:p w:rsidR="00C139C5" w:rsidRPr="005E272F" w:rsidRDefault="00C139C5" w:rsidP="00CC6FD3">
            <w:pPr>
              <w:pStyle w:val="ConsPlusNormal"/>
              <w:jc w:val="both"/>
              <w:rPr>
                <w:rFonts w:ascii="Times New Roman" w:hAnsi="Times New Roman" w:cs="Times New Roman"/>
                <w:sz w:val="24"/>
                <w:szCs w:val="24"/>
              </w:rPr>
            </w:pPr>
            <w:r w:rsidRPr="005E272F">
              <w:rPr>
                <w:rFonts w:ascii="Times New Roman" w:hAnsi="Times New Roman" w:cs="Times New Roman"/>
                <w:sz w:val="24"/>
                <w:szCs w:val="24"/>
              </w:rPr>
              <w:t>ПСЧ-66</w:t>
            </w:r>
            <w:r w:rsidR="00CC6FD3" w:rsidRPr="005E272F">
              <w:rPr>
                <w:rFonts w:ascii="Times New Roman" w:hAnsi="Times New Roman" w:cs="Times New Roman"/>
                <w:sz w:val="24"/>
                <w:szCs w:val="24"/>
              </w:rPr>
              <w:t xml:space="preserve">                         </w:t>
            </w:r>
            <w:r w:rsidRPr="005E272F">
              <w:rPr>
                <w:rFonts w:ascii="Times New Roman" w:hAnsi="Times New Roman" w:cs="Times New Roman"/>
                <w:sz w:val="24"/>
                <w:szCs w:val="24"/>
              </w:rPr>
              <w:t>с. Воронцовка ОПС ВО ГПС</w:t>
            </w:r>
          </w:p>
        </w:tc>
        <w:tc>
          <w:tcPr>
            <w:tcW w:w="1843"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ППС</w:t>
            </w:r>
          </w:p>
        </w:tc>
        <w:tc>
          <w:tcPr>
            <w:tcW w:w="1843"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1</w:t>
            </w:r>
          </w:p>
        </w:tc>
        <w:tc>
          <w:tcPr>
            <w:tcW w:w="1134"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4</w:t>
            </w:r>
          </w:p>
        </w:tc>
        <w:tc>
          <w:tcPr>
            <w:tcW w:w="1136"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1</w:t>
            </w:r>
          </w:p>
        </w:tc>
      </w:tr>
      <w:tr w:rsidR="005E272F" w:rsidRPr="005E272F" w:rsidTr="00573C32">
        <w:tc>
          <w:tcPr>
            <w:tcW w:w="633" w:type="dxa"/>
          </w:tcPr>
          <w:p w:rsidR="00C139C5" w:rsidRPr="005E272F" w:rsidRDefault="00C139C5" w:rsidP="003246FE">
            <w:pPr>
              <w:pStyle w:val="ConsPlusNormal"/>
              <w:rPr>
                <w:rFonts w:ascii="Times New Roman" w:hAnsi="Times New Roman" w:cs="Times New Roman"/>
                <w:sz w:val="24"/>
                <w:szCs w:val="24"/>
              </w:rPr>
            </w:pPr>
          </w:p>
        </w:tc>
        <w:tc>
          <w:tcPr>
            <w:tcW w:w="3118" w:type="dxa"/>
          </w:tcPr>
          <w:p w:rsidR="00C139C5" w:rsidRPr="005E272F" w:rsidRDefault="00C139C5" w:rsidP="003246FE">
            <w:pPr>
              <w:pStyle w:val="ConsPlusNormal"/>
              <w:jc w:val="both"/>
              <w:rPr>
                <w:rFonts w:ascii="Times New Roman" w:hAnsi="Times New Roman" w:cs="Times New Roman"/>
                <w:sz w:val="24"/>
                <w:szCs w:val="24"/>
              </w:rPr>
            </w:pPr>
            <w:r w:rsidRPr="005E272F">
              <w:rPr>
                <w:rFonts w:ascii="Times New Roman" w:hAnsi="Times New Roman" w:cs="Times New Roman"/>
                <w:sz w:val="24"/>
                <w:szCs w:val="24"/>
              </w:rPr>
              <w:t>ПСЧ-67 с. Русская Буйловка ОПС ВО ГПС</w:t>
            </w:r>
          </w:p>
        </w:tc>
        <w:tc>
          <w:tcPr>
            <w:tcW w:w="1843"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ППС</w:t>
            </w:r>
          </w:p>
        </w:tc>
        <w:tc>
          <w:tcPr>
            <w:tcW w:w="1843"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1</w:t>
            </w:r>
          </w:p>
        </w:tc>
        <w:tc>
          <w:tcPr>
            <w:tcW w:w="1134"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4</w:t>
            </w:r>
          </w:p>
        </w:tc>
        <w:tc>
          <w:tcPr>
            <w:tcW w:w="1136" w:type="dxa"/>
          </w:tcPr>
          <w:p w:rsidR="00C139C5" w:rsidRPr="005E272F" w:rsidRDefault="00C139C5" w:rsidP="003246FE">
            <w:pPr>
              <w:pStyle w:val="ConsPlusNormal"/>
              <w:jc w:val="center"/>
              <w:rPr>
                <w:rFonts w:ascii="Times New Roman" w:hAnsi="Times New Roman" w:cs="Times New Roman"/>
                <w:sz w:val="24"/>
                <w:szCs w:val="24"/>
              </w:rPr>
            </w:pPr>
            <w:r w:rsidRPr="005E272F">
              <w:rPr>
                <w:rFonts w:ascii="Times New Roman" w:hAnsi="Times New Roman" w:cs="Times New Roman"/>
                <w:sz w:val="24"/>
                <w:szCs w:val="24"/>
              </w:rPr>
              <w:t>1</w:t>
            </w:r>
          </w:p>
        </w:tc>
      </w:tr>
    </w:tbl>
    <w:p w:rsidR="00C139C5" w:rsidRPr="005E272F" w:rsidRDefault="00C139C5"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В  соответствии с ФЗ-131 от 06.10.2003 (в ред. от 14.02.2024 № 17-ФЗ), статья 14, п.9, обеспечение первичных мер пожарной безопасности в границах населенных пунктов поселения, относятся к вопросам местного значения поселения.</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В соответствии с</w:t>
      </w:r>
      <w:r w:rsidR="00CC6FD3" w:rsidRPr="005E272F">
        <w:rPr>
          <w:rFonts w:ascii="Times New Roman" w:hAnsi="Times New Roman" w:cs="Times New Roman"/>
        </w:rPr>
        <w:t>о</w:t>
      </w:r>
      <w:r w:rsidRPr="005E272F">
        <w:rPr>
          <w:rFonts w:ascii="Times New Roman" w:hAnsi="Times New Roman" w:cs="Times New Roman"/>
        </w:rPr>
        <w:t xml:space="preserve"> статьей 19 № 69-ФЗ от 21.12.1994 (в ред. от 09.04.2002 № 82-О) «О пожарной безопасности» к полномочиям органов местного самоуправления поселений, муниципальных, городских округов, внутригородских районов по обеспечению первичных мер пожарной безопасности в границах сельских населенных пунктов относятся:</w:t>
      </w:r>
    </w:p>
    <w:p w:rsidR="00C139C5" w:rsidRPr="005E272F" w:rsidRDefault="00C139C5" w:rsidP="003246FE">
      <w:pPr>
        <w:numPr>
          <w:ilvl w:val="0"/>
          <w:numId w:val="35"/>
        </w:numPr>
        <w:autoSpaceDE w:val="0"/>
        <w:spacing w:after="0" w:line="360" w:lineRule="auto"/>
        <w:ind w:left="0" w:firstLine="1069"/>
        <w:jc w:val="both"/>
        <w:rPr>
          <w:rFonts w:ascii="Times New Roman" w:hAnsi="Times New Roman" w:cs="Times New Roman"/>
        </w:rPr>
      </w:pPr>
      <w:r w:rsidRPr="005E272F">
        <w:rPr>
          <w:rFonts w:ascii="Times New Roman" w:hAnsi="Times New Roman" w:cs="Times New Roman"/>
        </w:rPr>
        <w:t>создание условий для организации добровольной пожарной охраны, а также для участия граждан в обеспечении первичных мер пожарной безопасности в иных формах;</w:t>
      </w:r>
    </w:p>
    <w:p w:rsidR="00C139C5" w:rsidRPr="005E272F" w:rsidRDefault="00C139C5" w:rsidP="003246FE">
      <w:pPr>
        <w:numPr>
          <w:ilvl w:val="0"/>
          <w:numId w:val="35"/>
        </w:numPr>
        <w:autoSpaceDE w:val="0"/>
        <w:spacing w:after="0" w:line="360" w:lineRule="auto"/>
        <w:ind w:left="0" w:firstLine="1069"/>
        <w:jc w:val="both"/>
        <w:rPr>
          <w:rFonts w:ascii="Times New Roman" w:hAnsi="Times New Roman" w:cs="Times New Roman"/>
        </w:rPr>
      </w:pPr>
      <w:r w:rsidRPr="005E272F">
        <w:rPr>
          <w:rFonts w:ascii="Times New Roman" w:hAnsi="Times New Roman" w:cs="Times New Roman"/>
        </w:rPr>
        <w:t>создание в целях пожаротушения условий для забора в любое время года воды из источников наружного водоснабжения, расположенных в сельских населенных пунктах и на прилегающих к ним территориях;</w:t>
      </w:r>
    </w:p>
    <w:p w:rsidR="00C139C5" w:rsidRPr="005E272F" w:rsidRDefault="00C139C5" w:rsidP="003246FE">
      <w:pPr>
        <w:numPr>
          <w:ilvl w:val="0"/>
          <w:numId w:val="35"/>
        </w:numPr>
        <w:autoSpaceDE w:val="0"/>
        <w:spacing w:after="0" w:line="360" w:lineRule="auto"/>
        <w:ind w:left="0" w:firstLine="1069"/>
        <w:jc w:val="both"/>
        <w:rPr>
          <w:rFonts w:ascii="Times New Roman" w:hAnsi="Times New Roman" w:cs="Times New Roman"/>
        </w:rPr>
      </w:pPr>
      <w:r w:rsidRPr="005E272F">
        <w:rPr>
          <w:rFonts w:ascii="Times New Roman" w:hAnsi="Times New Roman" w:cs="Times New Roman"/>
        </w:rPr>
        <w:t>оснащение территорий общего пользования первичными средствами тушения пожаров и противопожарным инвентарем;</w:t>
      </w:r>
    </w:p>
    <w:p w:rsidR="00C139C5" w:rsidRPr="005E272F" w:rsidRDefault="00C139C5" w:rsidP="003246FE">
      <w:pPr>
        <w:numPr>
          <w:ilvl w:val="0"/>
          <w:numId w:val="35"/>
        </w:numPr>
        <w:autoSpaceDE w:val="0"/>
        <w:spacing w:after="0" w:line="360" w:lineRule="auto"/>
        <w:ind w:left="0" w:firstLine="1069"/>
        <w:jc w:val="both"/>
        <w:rPr>
          <w:rFonts w:ascii="Times New Roman" w:hAnsi="Times New Roman" w:cs="Times New Roman"/>
        </w:rPr>
      </w:pPr>
      <w:r w:rsidRPr="005E272F">
        <w:rPr>
          <w:rFonts w:ascii="Times New Roman" w:hAnsi="Times New Roman" w:cs="Times New Roman"/>
        </w:rPr>
        <w:t>организация и принятие мер по оповещению населения и подразделений Государственной противопожарной службы о пожаре;</w:t>
      </w:r>
    </w:p>
    <w:p w:rsidR="00C139C5" w:rsidRPr="005E272F" w:rsidRDefault="00C139C5" w:rsidP="003246FE">
      <w:pPr>
        <w:numPr>
          <w:ilvl w:val="0"/>
          <w:numId w:val="35"/>
        </w:numPr>
        <w:autoSpaceDE w:val="0"/>
        <w:spacing w:after="0" w:line="360" w:lineRule="auto"/>
        <w:ind w:left="0" w:firstLine="1069"/>
        <w:jc w:val="both"/>
        <w:rPr>
          <w:rFonts w:ascii="Times New Roman" w:hAnsi="Times New Roman" w:cs="Times New Roman"/>
        </w:rPr>
      </w:pPr>
      <w:r w:rsidRPr="005E272F">
        <w:rPr>
          <w:rFonts w:ascii="Times New Roman" w:hAnsi="Times New Roman" w:cs="Times New Roman"/>
        </w:rPr>
        <w:t>принятие мер по локализации пожара и спасению людей и имущества до прибытия подразделений Государственной противопожарной службы;</w:t>
      </w:r>
    </w:p>
    <w:p w:rsidR="00C139C5" w:rsidRPr="005E272F" w:rsidRDefault="00C139C5" w:rsidP="003246FE">
      <w:pPr>
        <w:numPr>
          <w:ilvl w:val="0"/>
          <w:numId w:val="35"/>
        </w:numPr>
        <w:autoSpaceDE w:val="0"/>
        <w:spacing w:after="0" w:line="360" w:lineRule="auto"/>
        <w:ind w:left="0" w:firstLine="1069"/>
        <w:jc w:val="both"/>
        <w:rPr>
          <w:rFonts w:ascii="Times New Roman" w:hAnsi="Times New Roman" w:cs="Times New Roman"/>
        </w:rPr>
      </w:pPr>
      <w:r w:rsidRPr="005E272F">
        <w:rPr>
          <w:rFonts w:ascii="Times New Roman" w:hAnsi="Times New Roman" w:cs="Times New Roman"/>
        </w:rPr>
        <w:t>включение мероприятий по обеспечению пожарной безопасности в планы, схемы и программы развития территорий поселений, муниципальных и городских округов;</w:t>
      </w:r>
    </w:p>
    <w:p w:rsidR="00C139C5" w:rsidRPr="005E272F" w:rsidRDefault="00C139C5" w:rsidP="003246FE">
      <w:pPr>
        <w:numPr>
          <w:ilvl w:val="0"/>
          <w:numId w:val="35"/>
        </w:numPr>
        <w:autoSpaceDE w:val="0"/>
        <w:spacing w:after="0" w:line="360" w:lineRule="auto"/>
        <w:ind w:left="0" w:firstLine="1069"/>
        <w:jc w:val="both"/>
        <w:rPr>
          <w:rFonts w:ascii="Times New Roman" w:hAnsi="Times New Roman" w:cs="Times New Roman"/>
        </w:rPr>
      </w:pPr>
      <w:r w:rsidRPr="005E272F">
        <w:rPr>
          <w:rFonts w:ascii="Times New Roman" w:hAnsi="Times New Roman" w:cs="Times New Roman"/>
        </w:rPr>
        <w:t>оказание содействия органам государственной власти субъектов Российской Федерации в информировании населения о мерах пожарной безопасности, в том числе посредством организации и проведения собраний населения;</w:t>
      </w:r>
    </w:p>
    <w:p w:rsidR="00C139C5" w:rsidRPr="005E272F" w:rsidRDefault="00C139C5" w:rsidP="003246FE">
      <w:pPr>
        <w:numPr>
          <w:ilvl w:val="0"/>
          <w:numId w:val="35"/>
        </w:numPr>
        <w:autoSpaceDE w:val="0"/>
        <w:spacing w:after="0" w:line="360" w:lineRule="auto"/>
        <w:ind w:left="0" w:firstLine="1069"/>
        <w:jc w:val="both"/>
        <w:rPr>
          <w:rFonts w:ascii="Times New Roman" w:hAnsi="Times New Roman" w:cs="Times New Roman"/>
        </w:rPr>
      </w:pPr>
      <w:r w:rsidRPr="005E272F">
        <w:rPr>
          <w:rFonts w:ascii="Times New Roman" w:hAnsi="Times New Roman" w:cs="Times New Roman"/>
        </w:rPr>
        <w:t>установление особого противопожарного режима в случае повышения пожарной опасности.</w:t>
      </w:r>
    </w:p>
    <w:p w:rsidR="00C139C5" w:rsidRPr="005E272F" w:rsidRDefault="00C139C5" w:rsidP="003246FE">
      <w:pPr>
        <w:numPr>
          <w:ilvl w:val="0"/>
          <w:numId w:val="35"/>
        </w:numPr>
        <w:autoSpaceDE w:val="0"/>
        <w:spacing w:after="0" w:line="360" w:lineRule="auto"/>
        <w:ind w:left="0" w:firstLine="1069"/>
        <w:jc w:val="both"/>
        <w:rPr>
          <w:rFonts w:ascii="Times New Roman" w:hAnsi="Times New Roman" w:cs="Times New Roman"/>
        </w:rPr>
      </w:pPr>
      <w:r w:rsidRPr="005E272F">
        <w:rPr>
          <w:rFonts w:ascii="Times New Roman" w:hAnsi="Times New Roman" w:cs="Times New Roman"/>
        </w:rPr>
        <w:lastRenderedPageBreak/>
        <w:t>К полномочиям органов местного самоуправления поселений, муниципальных, городских округов, внутригородских районов по обеспечению первичных мер пожарной безопасности в границах городских населенных пунктов относятся:</w:t>
      </w:r>
    </w:p>
    <w:p w:rsidR="00C139C5" w:rsidRPr="005E272F" w:rsidRDefault="00C139C5" w:rsidP="003246FE">
      <w:pPr>
        <w:numPr>
          <w:ilvl w:val="0"/>
          <w:numId w:val="35"/>
        </w:numPr>
        <w:autoSpaceDE w:val="0"/>
        <w:spacing w:after="0" w:line="360" w:lineRule="auto"/>
        <w:ind w:left="0" w:firstLine="1069"/>
        <w:jc w:val="both"/>
        <w:rPr>
          <w:rFonts w:ascii="Times New Roman" w:hAnsi="Times New Roman" w:cs="Times New Roman"/>
        </w:rPr>
      </w:pPr>
      <w:r w:rsidRPr="005E272F">
        <w:rPr>
          <w:rFonts w:ascii="Times New Roman" w:hAnsi="Times New Roman" w:cs="Times New Roman"/>
        </w:rPr>
        <w:t>создание условий для организации добровольной пожарной охраны, а также для участия граждан в обеспечении первичных мер пожарной безопасности в иных формах;</w:t>
      </w:r>
    </w:p>
    <w:p w:rsidR="00C139C5" w:rsidRPr="005E272F" w:rsidRDefault="00C139C5" w:rsidP="003246FE">
      <w:pPr>
        <w:numPr>
          <w:ilvl w:val="0"/>
          <w:numId w:val="35"/>
        </w:numPr>
        <w:autoSpaceDE w:val="0"/>
        <w:spacing w:after="0" w:line="360" w:lineRule="auto"/>
        <w:ind w:left="0" w:firstLine="1069"/>
        <w:jc w:val="both"/>
        <w:rPr>
          <w:rFonts w:ascii="Times New Roman" w:hAnsi="Times New Roman" w:cs="Times New Roman"/>
        </w:rPr>
      </w:pPr>
      <w:r w:rsidRPr="005E272F">
        <w:rPr>
          <w:rFonts w:ascii="Times New Roman" w:hAnsi="Times New Roman" w:cs="Times New Roman"/>
        </w:rPr>
        <w:t>включение мероприятий по обеспечению пожарной безопасности в планы, схемы и программы развития территорий поселений, муниципальных и городских округов;</w:t>
      </w:r>
    </w:p>
    <w:p w:rsidR="00C139C5" w:rsidRPr="005E272F" w:rsidRDefault="00C139C5" w:rsidP="003246FE">
      <w:pPr>
        <w:numPr>
          <w:ilvl w:val="0"/>
          <w:numId w:val="35"/>
        </w:numPr>
        <w:autoSpaceDE w:val="0"/>
        <w:spacing w:after="0" w:line="360" w:lineRule="auto"/>
        <w:ind w:left="0" w:firstLine="1069"/>
        <w:jc w:val="both"/>
        <w:rPr>
          <w:rFonts w:ascii="Times New Roman" w:hAnsi="Times New Roman" w:cs="Times New Roman"/>
        </w:rPr>
      </w:pPr>
      <w:r w:rsidRPr="005E272F">
        <w:rPr>
          <w:rFonts w:ascii="Times New Roman" w:hAnsi="Times New Roman" w:cs="Times New Roman"/>
        </w:rPr>
        <w:t>оказание содействия органам государственной власти субъектов Российской Федерации в информировании населения о мерах пожарной безопасности, в том числе посредством организации и проведения собраний населения;</w:t>
      </w:r>
    </w:p>
    <w:p w:rsidR="00C139C5" w:rsidRPr="005E272F" w:rsidRDefault="00C139C5" w:rsidP="003246FE">
      <w:pPr>
        <w:numPr>
          <w:ilvl w:val="0"/>
          <w:numId w:val="35"/>
        </w:numPr>
        <w:autoSpaceDE w:val="0"/>
        <w:spacing w:after="0" w:line="360" w:lineRule="auto"/>
        <w:ind w:left="0" w:firstLine="1069"/>
        <w:jc w:val="both"/>
        <w:rPr>
          <w:rFonts w:ascii="Times New Roman" w:hAnsi="Times New Roman" w:cs="Times New Roman"/>
        </w:rPr>
      </w:pPr>
      <w:r w:rsidRPr="005E272F">
        <w:rPr>
          <w:rFonts w:ascii="Times New Roman" w:hAnsi="Times New Roman" w:cs="Times New Roman"/>
        </w:rPr>
        <w:t>установление особого противопожарного режима в случае повышения пожарной опасности.</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К полномочиям органов местного самоуправления муниципальных районов относится обеспечение первичных мер пожарной безопасности в границах муниципальных районов за границами городских и сельских населенных пунктов.</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Вопросы организационно-правового, финансового, материально-технического обеспечения первичных мер пожарной безопасности поселений, муниципальных районов, муниципальных, городских округов, внутригородских районов устанавливаются нормативными актами органов местного самоуправления.</w:t>
      </w:r>
    </w:p>
    <w:p w:rsidR="00C139C5" w:rsidRPr="005E272F" w:rsidRDefault="00C139C5" w:rsidP="003246FE">
      <w:pPr>
        <w:spacing w:after="0" w:line="360" w:lineRule="auto"/>
        <w:ind w:firstLine="709"/>
        <w:jc w:val="both"/>
        <w:rPr>
          <w:rFonts w:ascii="Times New Roman" w:hAnsi="Times New Roman" w:cs="Times New Roman"/>
        </w:rPr>
      </w:pPr>
      <w:r w:rsidRPr="005E272F">
        <w:rPr>
          <w:rFonts w:ascii="Times New Roman" w:hAnsi="Times New Roman" w:cs="Times New Roman"/>
        </w:rPr>
        <w:t>Первичные меры пожарной безопасности должны включать в себя:</w:t>
      </w:r>
    </w:p>
    <w:p w:rsidR="00C139C5" w:rsidRPr="005E272F" w:rsidRDefault="00C139C5" w:rsidP="003246FE">
      <w:pPr>
        <w:pStyle w:val="ConsPlusNormal"/>
        <w:widowControl/>
        <w:spacing w:line="360" w:lineRule="auto"/>
        <w:ind w:firstLine="709"/>
        <w:jc w:val="both"/>
        <w:rPr>
          <w:rFonts w:ascii="Times New Roman" w:hAnsi="Times New Roman" w:cs="Times New Roman"/>
          <w:sz w:val="22"/>
          <w:szCs w:val="22"/>
        </w:rPr>
      </w:pPr>
      <w:r w:rsidRPr="005E272F">
        <w:rPr>
          <w:rFonts w:ascii="Times New Roman" w:hAnsi="Times New Roman" w:cs="Times New Roman"/>
          <w:sz w:val="22"/>
          <w:szCs w:val="22"/>
        </w:rPr>
        <w:t>1) 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муниципального образования;</w:t>
      </w:r>
    </w:p>
    <w:p w:rsidR="00C139C5" w:rsidRPr="005E272F" w:rsidRDefault="00C139C5" w:rsidP="003246FE">
      <w:pPr>
        <w:pStyle w:val="ConsPlusNormal"/>
        <w:widowControl/>
        <w:spacing w:line="360" w:lineRule="auto"/>
        <w:ind w:firstLine="709"/>
        <w:jc w:val="both"/>
        <w:rPr>
          <w:rFonts w:ascii="Times New Roman" w:hAnsi="Times New Roman" w:cs="Times New Roman"/>
          <w:sz w:val="22"/>
          <w:szCs w:val="22"/>
        </w:rPr>
      </w:pPr>
      <w:r w:rsidRPr="005E272F">
        <w:rPr>
          <w:rFonts w:ascii="Times New Roman" w:hAnsi="Times New Roman" w:cs="Times New Roman"/>
          <w:sz w:val="22"/>
          <w:szCs w:val="22"/>
        </w:rPr>
        <w:t>2) разработку и осуществление мероприятий по обеспечению пожарной безопасности муниципального образования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rsidR="00C139C5" w:rsidRPr="005E272F" w:rsidRDefault="00C139C5" w:rsidP="003246FE">
      <w:pPr>
        <w:pStyle w:val="ConsPlusNormal"/>
        <w:widowControl/>
        <w:spacing w:line="360" w:lineRule="auto"/>
        <w:ind w:firstLine="709"/>
        <w:jc w:val="both"/>
        <w:rPr>
          <w:rFonts w:ascii="Times New Roman" w:hAnsi="Times New Roman" w:cs="Times New Roman"/>
          <w:sz w:val="22"/>
          <w:szCs w:val="22"/>
        </w:rPr>
      </w:pPr>
      <w:r w:rsidRPr="005E272F">
        <w:rPr>
          <w:rFonts w:ascii="Times New Roman" w:hAnsi="Times New Roman" w:cs="Times New Roman"/>
          <w:sz w:val="22"/>
          <w:szCs w:val="22"/>
        </w:rPr>
        <w:t>3) разработку и организацию выполнения муниципальных целевых программ по вопросам обеспечения пожарной безопасности;</w:t>
      </w:r>
    </w:p>
    <w:p w:rsidR="00C139C5" w:rsidRPr="005E272F" w:rsidRDefault="00C139C5" w:rsidP="003246FE">
      <w:pPr>
        <w:pStyle w:val="ConsPlusNormal"/>
        <w:widowControl/>
        <w:spacing w:line="360" w:lineRule="auto"/>
        <w:ind w:firstLine="709"/>
        <w:jc w:val="both"/>
        <w:rPr>
          <w:rFonts w:ascii="Times New Roman" w:hAnsi="Times New Roman" w:cs="Times New Roman"/>
          <w:sz w:val="22"/>
          <w:szCs w:val="22"/>
        </w:rPr>
      </w:pPr>
      <w:r w:rsidRPr="005E272F">
        <w:rPr>
          <w:rFonts w:ascii="Times New Roman" w:hAnsi="Times New Roman" w:cs="Times New Roman"/>
          <w:sz w:val="22"/>
          <w:szCs w:val="22"/>
        </w:rPr>
        <w:t>4) разработку плана привлечения сил и средств для тушения пожаров и проведения аварийно-спасательных работ на территории муниципального образования и контроль за его выполнением;</w:t>
      </w:r>
    </w:p>
    <w:p w:rsidR="00C139C5" w:rsidRPr="005E272F" w:rsidRDefault="00C139C5" w:rsidP="003246FE">
      <w:pPr>
        <w:pStyle w:val="ConsPlusNormal"/>
        <w:widowControl/>
        <w:spacing w:line="360" w:lineRule="auto"/>
        <w:ind w:firstLine="709"/>
        <w:jc w:val="both"/>
        <w:rPr>
          <w:rFonts w:ascii="Times New Roman" w:hAnsi="Times New Roman" w:cs="Times New Roman"/>
          <w:sz w:val="22"/>
          <w:szCs w:val="22"/>
        </w:rPr>
      </w:pPr>
      <w:r w:rsidRPr="005E272F">
        <w:rPr>
          <w:rFonts w:ascii="Times New Roman" w:hAnsi="Times New Roman" w:cs="Times New Roman"/>
          <w:sz w:val="22"/>
          <w:szCs w:val="22"/>
        </w:rPr>
        <w:t>5) 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rsidR="00C139C5" w:rsidRPr="005E272F" w:rsidRDefault="00C139C5" w:rsidP="003246FE">
      <w:pPr>
        <w:pStyle w:val="ConsPlusNormal"/>
        <w:widowControl/>
        <w:spacing w:line="360" w:lineRule="auto"/>
        <w:ind w:firstLine="709"/>
        <w:jc w:val="both"/>
        <w:rPr>
          <w:rFonts w:ascii="Times New Roman" w:hAnsi="Times New Roman" w:cs="Times New Roman"/>
          <w:sz w:val="22"/>
          <w:szCs w:val="22"/>
        </w:rPr>
      </w:pPr>
      <w:r w:rsidRPr="005E272F">
        <w:rPr>
          <w:rFonts w:ascii="Times New Roman" w:hAnsi="Times New Roman" w:cs="Times New Roman"/>
          <w:sz w:val="22"/>
          <w:szCs w:val="22"/>
        </w:rPr>
        <w:t>6) обеспечение беспрепятственного проезда пожарной техники к месту пожара;</w:t>
      </w:r>
    </w:p>
    <w:p w:rsidR="00C139C5" w:rsidRPr="005E272F" w:rsidRDefault="00C139C5" w:rsidP="003246FE">
      <w:pPr>
        <w:pStyle w:val="ConsPlusNormal"/>
        <w:widowControl/>
        <w:spacing w:line="360" w:lineRule="auto"/>
        <w:ind w:firstLine="709"/>
        <w:jc w:val="both"/>
        <w:rPr>
          <w:rFonts w:ascii="Times New Roman" w:hAnsi="Times New Roman" w:cs="Times New Roman"/>
          <w:sz w:val="22"/>
          <w:szCs w:val="22"/>
        </w:rPr>
      </w:pPr>
      <w:r w:rsidRPr="005E272F">
        <w:rPr>
          <w:rFonts w:ascii="Times New Roman" w:hAnsi="Times New Roman" w:cs="Times New Roman"/>
          <w:sz w:val="22"/>
          <w:szCs w:val="22"/>
        </w:rPr>
        <w:lastRenderedPageBreak/>
        <w:t>7) обеспечение связи и оповещения населения о пожаре;</w:t>
      </w:r>
    </w:p>
    <w:p w:rsidR="00C139C5" w:rsidRPr="005E272F" w:rsidRDefault="00C139C5" w:rsidP="003246FE">
      <w:pPr>
        <w:pStyle w:val="ConsPlusNormal"/>
        <w:widowControl/>
        <w:spacing w:line="360" w:lineRule="auto"/>
        <w:ind w:firstLine="709"/>
        <w:jc w:val="both"/>
        <w:rPr>
          <w:rFonts w:ascii="Times New Roman" w:hAnsi="Times New Roman" w:cs="Times New Roman"/>
          <w:sz w:val="22"/>
          <w:szCs w:val="22"/>
        </w:rPr>
      </w:pPr>
      <w:r w:rsidRPr="005E272F">
        <w:rPr>
          <w:rFonts w:ascii="Times New Roman" w:hAnsi="Times New Roman" w:cs="Times New Roman"/>
          <w:sz w:val="22"/>
          <w:szCs w:val="22"/>
        </w:rPr>
        <w:t>8)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C139C5" w:rsidRPr="005E272F" w:rsidRDefault="00C139C5" w:rsidP="003246FE">
      <w:pPr>
        <w:pStyle w:val="ConsPlusNormal"/>
        <w:widowControl/>
        <w:spacing w:line="360" w:lineRule="auto"/>
        <w:ind w:firstLine="709"/>
        <w:jc w:val="both"/>
        <w:rPr>
          <w:rFonts w:ascii="Times New Roman" w:hAnsi="Times New Roman" w:cs="Times New Roman"/>
          <w:sz w:val="22"/>
          <w:szCs w:val="22"/>
        </w:rPr>
      </w:pPr>
      <w:r w:rsidRPr="005E272F">
        <w:rPr>
          <w:rFonts w:ascii="Times New Roman" w:hAnsi="Times New Roman" w:cs="Times New Roman"/>
          <w:sz w:val="22"/>
          <w:szCs w:val="22"/>
        </w:rPr>
        <w:t>9) социальное и экономическое стимулирование участия граждан и организаций в добровольной пожарной охране, в том числе участия в борьбе с пожарами.</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 xml:space="preserve">Обеспечение пожарной безопасности в лесах и тушение лесных пожаров осуществляются в соответствии с Лесным </w:t>
      </w:r>
      <w:hyperlink r:id="rId44">
        <w:r w:rsidRPr="005E272F">
          <w:rPr>
            <w:rFonts w:ascii="Times New Roman" w:hAnsi="Times New Roman" w:cs="Times New Roman"/>
          </w:rPr>
          <w:t>кодексом</w:t>
        </w:r>
      </w:hyperlink>
      <w:r w:rsidRPr="005E272F">
        <w:rPr>
          <w:rFonts w:ascii="Times New Roman" w:hAnsi="Times New Roman" w:cs="Times New Roman"/>
        </w:rPr>
        <w:t xml:space="preserve"> Российской Федерации и положениями статьи 22.1 № 69-ФЗ от 21.12.1994 (в ред. от 09.04.2002 № 82-О) «О пожарной безопасности».</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 xml:space="preserve">При тушении лесных пожаров функции по координации всех сил и средств тушения лесных пожаров возлагаются на федеральный орган исполнительной власти, осуществляющий функции по контролю и надзору в области лесных отношений. Указанным федеральным органом исполнительной власти создается федеральный штаб по координации деятельности по тушению лесных пожаров, а также соответствующие штабы в федеральных округах. </w:t>
      </w:r>
      <w:hyperlink r:id="rId45">
        <w:r w:rsidRPr="005E272F">
          <w:rPr>
            <w:rFonts w:ascii="Times New Roman" w:hAnsi="Times New Roman" w:cs="Times New Roman"/>
          </w:rPr>
          <w:t>Порядок</w:t>
        </w:r>
      </w:hyperlink>
      <w:r w:rsidRPr="005E272F">
        <w:rPr>
          <w:rFonts w:ascii="Times New Roman" w:hAnsi="Times New Roman" w:cs="Times New Roman"/>
        </w:rPr>
        <w:t xml:space="preserve"> формирования таких штабов устанавливается Правительством Российской Федерации.</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Указания федерального штаба по координации деятельности по тушению лесных пожаров, выданные в пределах его компетенции, обязательны для исполнения.</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Непосредственное руководство тушением лесного пожара осуществляется руководителем тушения лесного пожара, который на принципах единоначалия управляет всеми силами и средствами тушения лесных пожаров.</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Руководитель тушения лесного пожара отвечает за выполнение задачи, за безопасность лиц, осуществляющих тушение лесных пожаров.</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Указания руководителя тушения лесного пожара обязательны для исполнения всеми должностными лицами и гражданами на территории, на которой осуществляются действия по тушению лесного пожара. Никто не вправе вмешиваться в действия руководителя тушения лесного пожара или отменять его распоряжения при тушении лесного пожара.</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Лица, осуществлявшие тушение лесного пожара, действовавшие в условиях оправданного риска и (или) крайней необходимости, если при этом не было допущено превышения пределов крайней необходимости, могут освобождаться от ответственности за причинение материального ущерба в соответствии с законодательством Российской Федерации.</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Лица, осуществлявшие тушение лесного пожара, действовавшие в условиях оправданного риска и (или) крайней необходимости, если при этом не было допущено превышения пределов крайней необходимости, могут освобождаться от ответственности за причинение вреда здоровью спасаемых людей, личного состава пожарной охраны, иных участников тушения лесного пожара или их гибель в соответствии с законодательством Российской Федерации.</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Согласно статье 53 Лесного кодекса РФ от 04.12.2006 № 200-ФЗ (в ред. от 04.08.2023 № 486-ФЗ) меры пожарной безопасности в лесах включают в себя:</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lastRenderedPageBreak/>
        <w:t>1) предупреждение лесных пожаров;</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2) мониторинг пожарной опасности в лесах и лесных пожаров;</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3) разработку и утверждение планов тушения лесных пожаров;</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4) иные меры пожарной безопасности в лесах.</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Меры пожарной безопасности в лесах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 xml:space="preserve"> </w:t>
      </w:r>
      <w:hyperlink r:id="rId46" w:history="1">
        <w:r w:rsidRPr="005E272F">
          <w:rPr>
            <w:rFonts w:ascii="Times New Roman" w:hAnsi="Times New Roman" w:cs="Times New Roman"/>
          </w:rPr>
          <w:t>Правила</w:t>
        </w:r>
      </w:hyperlink>
      <w:r w:rsidRPr="005E272F">
        <w:rPr>
          <w:rFonts w:ascii="Times New Roman" w:hAnsi="Times New Roman" w:cs="Times New Roman"/>
        </w:rPr>
        <w:t xml:space="preserve"> пожарной безопасности в лесах и </w:t>
      </w:r>
      <w:hyperlink r:id="rId47" w:history="1">
        <w:r w:rsidRPr="005E272F">
          <w:rPr>
            <w:rFonts w:ascii="Times New Roman" w:hAnsi="Times New Roman" w:cs="Times New Roman"/>
          </w:rPr>
          <w:t>требования</w:t>
        </w:r>
      </w:hyperlink>
      <w:r w:rsidRPr="005E272F">
        <w:rPr>
          <w:rFonts w:ascii="Times New Roman" w:hAnsi="Times New Roman" w:cs="Times New Roman"/>
        </w:rPr>
        <w:t xml:space="preserve"> к мерам пожарной безопасности в лесах в зависимости от целевого назначения земель и целевого назначения лесов устанавливаются Правительством Российской Федерации.</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 xml:space="preserve"> </w:t>
      </w:r>
      <w:hyperlink r:id="rId48" w:history="1">
        <w:r w:rsidRPr="005E272F">
          <w:rPr>
            <w:rFonts w:ascii="Times New Roman" w:hAnsi="Times New Roman" w:cs="Times New Roman"/>
          </w:rPr>
          <w:t>Классификация</w:t>
        </w:r>
      </w:hyperlink>
      <w:r w:rsidRPr="005E272F">
        <w:rPr>
          <w:rFonts w:ascii="Times New Roman" w:hAnsi="Times New Roman" w:cs="Times New Roman"/>
        </w:rPr>
        <w:t xml:space="preserve"> природной пожарной опасности лесов и </w:t>
      </w:r>
      <w:hyperlink r:id="rId49" w:history="1">
        <w:r w:rsidRPr="005E272F">
          <w:rPr>
            <w:rFonts w:ascii="Times New Roman" w:hAnsi="Times New Roman" w:cs="Times New Roman"/>
          </w:rPr>
          <w:t>классификация</w:t>
        </w:r>
      </w:hyperlink>
      <w:r w:rsidRPr="005E272F">
        <w:rPr>
          <w:rFonts w:ascii="Times New Roman" w:hAnsi="Times New Roman" w:cs="Times New Roman"/>
        </w:rPr>
        <w:t xml:space="preserve"> пожарной опасности в лесах в зависимости от условий погоды устанавливаются уполномоченным федеральным органом исполнительной власти.</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Согласно статье 53.1</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1. Предупреждение лесных пожаров включает в себя противопожарное обустройство лесов, приобретение и содержание средств предупреждения и тушения лесных пожаров, противопожарную пропаганду и обучение населения мерам пожарной безопасности в лесах.</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2. Противопожарное обустройство лесов представляет собой комплекс мер, направленных на недопущение распространения лесных пожаров.</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3. Противопожарное обустройство лесов осуществляется на основании плана противопожарного обустройства лесов на территории лесничества и плана противопожарного обустройства лесов на территории субъекта Российской Федерации.</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4. Меры противопожарного обустройства лесов включают в себя:</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1) создание, содержание и эксплуатацию лесных дорог, предназначенных для охраны лесов от пожаров;</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2) создание, содержание и эксплуатацию посадочных площадок, используемых в целях проведения авиационных работ по охране лесов от пожаров;</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 xml:space="preserve">3) </w:t>
      </w:r>
      <w:hyperlink r:id="rId50" w:history="1">
        <w:r w:rsidRPr="005E272F">
          <w:rPr>
            <w:rFonts w:ascii="Times New Roman" w:hAnsi="Times New Roman" w:cs="Times New Roman"/>
          </w:rPr>
          <w:t>прокладку</w:t>
        </w:r>
      </w:hyperlink>
      <w:r w:rsidRPr="005E272F">
        <w:rPr>
          <w:rFonts w:ascii="Times New Roman" w:hAnsi="Times New Roman" w:cs="Times New Roman"/>
        </w:rPr>
        <w:t xml:space="preserve"> просек, противопожарных разрывов, устройство противопожарных минерализованных полос;</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4) создание, содержание и эксплуатацию пожарных наблюдательных пунктов (вышек, мачт, павильонов и других наблюдательных пунктов);</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5) создание в целях тушения лесных пожаров условий для забора в любое время года воды из источников наружного водоснабжения;</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6) проведение гидромелиорации земель;</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7) снижение природной пожарной опасности лесов путем регулирования породного состава лесных насаждений;</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lastRenderedPageBreak/>
        <w:t xml:space="preserve">8) </w:t>
      </w:r>
      <w:hyperlink r:id="rId51" w:history="1">
        <w:r w:rsidRPr="005E272F">
          <w:rPr>
            <w:rFonts w:ascii="Times New Roman" w:hAnsi="Times New Roman" w:cs="Times New Roman"/>
          </w:rPr>
          <w:t>проведение</w:t>
        </w:r>
      </w:hyperlink>
      <w:r w:rsidRPr="005E272F">
        <w:rPr>
          <w:rFonts w:ascii="Times New Roman" w:hAnsi="Times New Roman" w:cs="Times New Roman"/>
        </w:rPr>
        <w:t xml:space="preserve"> профилактического контролируемого противопожарного выжигания хвороста, лесной подстилки, сухой травы и других лесных горючих материалов;</w:t>
      </w:r>
    </w:p>
    <w:p w:rsidR="00C139C5" w:rsidRPr="005E272F" w:rsidRDefault="00C139C5" w:rsidP="003246FE">
      <w:pPr>
        <w:autoSpaceDE w:val="0"/>
        <w:spacing w:after="0" w:line="360" w:lineRule="auto"/>
        <w:ind w:firstLine="709"/>
        <w:jc w:val="both"/>
        <w:rPr>
          <w:rFonts w:ascii="Times New Roman" w:hAnsi="Times New Roman" w:cs="Times New Roman"/>
        </w:rPr>
      </w:pPr>
      <w:r w:rsidRPr="005E272F">
        <w:rPr>
          <w:rFonts w:ascii="Times New Roman" w:hAnsi="Times New Roman" w:cs="Times New Roman"/>
        </w:rPr>
        <w:t xml:space="preserve">9) иные определенные Правительством Российской Федерации </w:t>
      </w:r>
      <w:hyperlink r:id="rId52" w:history="1">
        <w:r w:rsidRPr="005E272F">
          <w:rPr>
            <w:rFonts w:ascii="Times New Roman" w:hAnsi="Times New Roman" w:cs="Times New Roman"/>
          </w:rPr>
          <w:t>меры</w:t>
        </w:r>
      </w:hyperlink>
      <w:r w:rsidRPr="005E272F">
        <w:rPr>
          <w:rFonts w:ascii="Times New Roman" w:hAnsi="Times New Roman" w:cs="Times New Roman"/>
        </w:rPr>
        <w:t>.</w:t>
      </w:r>
    </w:p>
    <w:p w:rsidR="00396F23" w:rsidRPr="005E272F" w:rsidRDefault="00396F23" w:rsidP="003246FE">
      <w:pPr>
        <w:autoSpaceDE w:val="0"/>
        <w:spacing w:after="0" w:line="360" w:lineRule="auto"/>
        <w:ind w:firstLine="709"/>
        <w:jc w:val="both"/>
        <w:rPr>
          <w:rFonts w:ascii="Times New Roman" w:hAnsi="Times New Roman" w:cs="Times New Roman"/>
        </w:rPr>
      </w:pPr>
    </w:p>
    <w:p w:rsidR="00D5706A" w:rsidRPr="005E272F" w:rsidRDefault="00D5706A" w:rsidP="003246FE">
      <w:pPr>
        <w:pStyle w:val="3"/>
        <w:spacing w:before="0" w:after="0"/>
      </w:pPr>
      <w:bookmarkStart w:id="19" w:name="_Toc261418322"/>
      <w:bookmarkEnd w:id="13"/>
      <w:r w:rsidRPr="005E272F">
        <w:t>Лечебно-эвакуационное обеспечение</w:t>
      </w:r>
      <w:bookmarkEnd w:id="19"/>
    </w:p>
    <w:p w:rsidR="00D5706A" w:rsidRPr="005E272F" w:rsidRDefault="00D5706A" w:rsidP="003246FE">
      <w:pPr>
        <w:pStyle w:val="22"/>
        <w:ind w:right="0"/>
        <w:rPr>
          <w:rFonts w:ascii="Times New Roman" w:hAnsi="Times New Roman" w:cs="Times New Roman"/>
        </w:rPr>
      </w:pPr>
      <w:r w:rsidRPr="005E272F">
        <w:rPr>
          <w:rFonts w:ascii="Times New Roman" w:hAnsi="Times New Roman" w:cs="Times New Roman"/>
          <w:bCs/>
        </w:rPr>
        <w:t>Лечебно-эвакуационное обеспечение населения в чрезвычайных ситуациях (ЛЭО в ЧС</w:t>
      </w:r>
      <w:r w:rsidRPr="005E272F">
        <w:rPr>
          <w:rFonts w:ascii="Times New Roman" w:hAnsi="Times New Roman" w:cs="Times New Roman"/>
          <w:bCs/>
          <w:i/>
        </w:rPr>
        <w:t>)</w:t>
      </w:r>
      <w:r w:rsidRPr="005E272F">
        <w:rPr>
          <w:rFonts w:ascii="Times New Roman" w:hAnsi="Times New Roman" w:cs="Times New Roman"/>
        </w:rPr>
        <w:t xml:space="preserve"> - часть системы медицинского обеспечения, представляющая собой комплекс своевременных, последовательно проводимых мероприятий по оказанию экстренной медицинской помощи (ЭМП) пораженным в зонах ЧС в сочетании с эвакуацией их в лечебные учреждения для последующего лечения.</w:t>
      </w:r>
    </w:p>
    <w:p w:rsidR="00D5706A" w:rsidRPr="005E272F" w:rsidRDefault="00D5706A" w:rsidP="003246FE">
      <w:pPr>
        <w:adjustRightInd w:val="0"/>
        <w:spacing w:after="0" w:line="360" w:lineRule="auto"/>
        <w:ind w:firstLine="709"/>
        <w:jc w:val="both"/>
        <w:rPr>
          <w:rFonts w:ascii="Times New Roman" w:hAnsi="Times New Roman" w:cs="Times New Roman"/>
          <w:szCs w:val="20"/>
        </w:rPr>
      </w:pPr>
      <w:r w:rsidRPr="005E272F">
        <w:rPr>
          <w:rFonts w:ascii="Times New Roman" w:hAnsi="Times New Roman" w:cs="Times New Roman"/>
          <w:szCs w:val="20"/>
        </w:rPr>
        <w:t>Практическая реализация лечебно-эвакуационных мероприятий достигается:</w:t>
      </w:r>
    </w:p>
    <w:p w:rsidR="00D5706A" w:rsidRPr="005E272F" w:rsidRDefault="00D5706A" w:rsidP="003246FE">
      <w:pPr>
        <w:adjustRightInd w:val="0"/>
        <w:spacing w:after="0" w:line="360" w:lineRule="auto"/>
        <w:ind w:firstLine="709"/>
        <w:jc w:val="both"/>
        <w:rPr>
          <w:rFonts w:ascii="Times New Roman" w:hAnsi="Times New Roman" w:cs="Times New Roman"/>
          <w:szCs w:val="20"/>
        </w:rPr>
      </w:pPr>
      <w:r w:rsidRPr="005E272F">
        <w:rPr>
          <w:rFonts w:ascii="Times New Roman" w:hAnsi="Times New Roman" w:cs="Times New Roman"/>
          <w:szCs w:val="20"/>
        </w:rPr>
        <w:t>- созданием повсеместно необходимых чрезвычайных резервных фондов лекарственных препаратов, медикаментов и медицинского имущества:</w:t>
      </w:r>
    </w:p>
    <w:p w:rsidR="00D5706A" w:rsidRPr="005E272F" w:rsidRDefault="00D5706A" w:rsidP="003246FE">
      <w:pPr>
        <w:adjustRightInd w:val="0"/>
        <w:spacing w:after="0" w:line="360" w:lineRule="auto"/>
        <w:ind w:firstLine="709"/>
        <w:jc w:val="both"/>
        <w:rPr>
          <w:rFonts w:ascii="Times New Roman" w:hAnsi="Times New Roman" w:cs="Times New Roman"/>
          <w:szCs w:val="20"/>
        </w:rPr>
      </w:pPr>
      <w:r w:rsidRPr="005E272F">
        <w:rPr>
          <w:rFonts w:ascii="Times New Roman" w:hAnsi="Times New Roman" w:cs="Times New Roman"/>
          <w:szCs w:val="20"/>
        </w:rPr>
        <w:t>- заблаговременной специальной подготовкой руководящего состава и формирований сил службы ЭМП (обучение, тренировка, соответствующее оснащение);</w:t>
      </w:r>
    </w:p>
    <w:p w:rsidR="00D5706A" w:rsidRPr="005E272F" w:rsidRDefault="00D5706A" w:rsidP="003246FE">
      <w:pPr>
        <w:adjustRightInd w:val="0"/>
        <w:spacing w:after="0" w:line="360" w:lineRule="auto"/>
        <w:ind w:firstLine="709"/>
        <w:jc w:val="both"/>
        <w:rPr>
          <w:rFonts w:ascii="Times New Roman" w:hAnsi="Times New Roman" w:cs="Times New Roman"/>
          <w:szCs w:val="20"/>
        </w:rPr>
      </w:pPr>
      <w:r w:rsidRPr="005E272F">
        <w:rPr>
          <w:rFonts w:ascii="Times New Roman" w:hAnsi="Times New Roman" w:cs="Times New Roman"/>
          <w:szCs w:val="20"/>
        </w:rPr>
        <w:t>- готовностью транспорта (автомобильного, речного, авиационного, железнодорожного), предполагаемого к участию в лечебно-эвакуационных мероприятиях, и оснащение его соответствующей медицинской техникой и оборудованием;</w:t>
      </w:r>
    </w:p>
    <w:p w:rsidR="00D5706A" w:rsidRPr="005E272F" w:rsidRDefault="00D5706A" w:rsidP="003246FE">
      <w:pPr>
        <w:adjustRightInd w:val="0"/>
        <w:spacing w:after="0" w:line="360" w:lineRule="auto"/>
        <w:ind w:firstLine="709"/>
        <w:jc w:val="both"/>
        <w:rPr>
          <w:rFonts w:ascii="Times New Roman" w:hAnsi="Times New Roman" w:cs="Times New Roman"/>
          <w:szCs w:val="20"/>
        </w:rPr>
      </w:pPr>
      <w:r w:rsidRPr="005E272F">
        <w:rPr>
          <w:rFonts w:ascii="Times New Roman" w:hAnsi="Times New Roman" w:cs="Times New Roman"/>
          <w:szCs w:val="20"/>
        </w:rPr>
        <w:t>- координацией действий всех формирований (спасательных, службы ЭМП и других медицинских учреждений), четким определением их сфер деятельности в ЧС, объемов работ, взаимодействия и подчинением единому центру руководства аварийно-спасательными работами;</w:t>
      </w:r>
    </w:p>
    <w:p w:rsidR="00D5706A" w:rsidRPr="005E272F" w:rsidRDefault="00D5706A" w:rsidP="003246FE">
      <w:pPr>
        <w:adjustRightInd w:val="0"/>
        <w:spacing w:after="0" w:line="360" w:lineRule="auto"/>
        <w:ind w:firstLine="709"/>
        <w:jc w:val="both"/>
        <w:rPr>
          <w:rFonts w:ascii="Times New Roman" w:hAnsi="Times New Roman" w:cs="Times New Roman"/>
          <w:szCs w:val="20"/>
        </w:rPr>
      </w:pPr>
      <w:r w:rsidRPr="005E272F">
        <w:rPr>
          <w:rFonts w:ascii="Times New Roman" w:hAnsi="Times New Roman" w:cs="Times New Roman"/>
          <w:szCs w:val="20"/>
        </w:rPr>
        <w:t>- определением пунктов сбора, лечебных учреждений и готовностью их к принятию пораженных;</w:t>
      </w:r>
    </w:p>
    <w:p w:rsidR="00D5706A" w:rsidRPr="005E272F" w:rsidRDefault="00D5706A" w:rsidP="003246FE">
      <w:pPr>
        <w:adjustRightInd w:val="0"/>
        <w:spacing w:after="0" w:line="360" w:lineRule="auto"/>
        <w:ind w:firstLine="709"/>
        <w:jc w:val="both"/>
        <w:rPr>
          <w:rFonts w:ascii="Times New Roman" w:hAnsi="Times New Roman" w:cs="Times New Roman"/>
          <w:szCs w:val="20"/>
        </w:rPr>
      </w:pPr>
      <w:r w:rsidRPr="005E272F">
        <w:rPr>
          <w:rFonts w:ascii="Times New Roman" w:hAnsi="Times New Roman" w:cs="Times New Roman"/>
          <w:szCs w:val="20"/>
        </w:rPr>
        <w:t>- взаимодействием между местными органами власти, аварийно-спасательными формированиями, милицией, войсковыми частями, лечебными учреждениями, предприятиями и организациями в зонах ЧС.</w:t>
      </w:r>
    </w:p>
    <w:p w:rsidR="00511147" w:rsidRPr="005E272F" w:rsidRDefault="00C139C5" w:rsidP="003246FE">
      <w:pPr>
        <w:pStyle w:val="a0"/>
        <w:spacing w:after="0" w:line="360" w:lineRule="auto"/>
        <w:ind w:firstLine="709"/>
        <w:jc w:val="both"/>
      </w:pPr>
      <w:r w:rsidRPr="005E272F">
        <w:t xml:space="preserve">В случае чрезвычайной ситуации на территории Павловского муниципального района, медицинская помощь населению оказывается в учреждениях здравоохранения. </w:t>
      </w:r>
    </w:p>
    <w:p w:rsidR="00D5706A" w:rsidRPr="005E272F" w:rsidRDefault="00511147" w:rsidP="003246FE">
      <w:pPr>
        <w:pStyle w:val="a0"/>
        <w:spacing w:after="0" w:line="360" w:lineRule="auto"/>
        <w:ind w:firstLine="709"/>
        <w:jc w:val="both"/>
      </w:pPr>
      <w:r w:rsidRPr="005E272F">
        <w:t>В Павловском муниципальном районе медицинские услуги населению оказываются в БУЗ ВО «Павловская РБ» с круглосуточным стационаром на 27</w:t>
      </w:r>
      <w:r w:rsidR="007F66F5" w:rsidRPr="005E272F">
        <w:t>6</w:t>
      </w:r>
      <w:r w:rsidRPr="005E272F">
        <w:t xml:space="preserve"> койки, в составе которой поликлиника мощностью 710 посещений в смену, Лосевская участковая больница на 20 коек, 5 врачебных амбулаторий, стоматологическая поликлиника, 3 станции скорой медицинской помощи, 20 ФАПов.</w:t>
      </w:r>
    </w:p>
    <w:p w:rsidR="00D5706A" w:rsidRPr="005E272F" w:rsidRDefault="00D5706A" w:rsidP="003246FE">
      <w:pPr>
        <w:pStyle w:val="a0"/>
        <w:spacing w:after="0" w:line="360" w:lineRule="auto"/>
        <w:ind w:firstLine="709"/>
        <w:jc w:val="both"/>
      </w:pPr>
    </w:p>
    <w:p w:rsidR="00D5706A" w:rsidRPr="005E272F" w:rsidRDefault="00D5706A" w:rsidP="003246FE">
      <w:pPr>
        <w:pStyle w:val="1"/>
        <w:pBdr>
          <w:bottom w:val="thinThickSmallGap" w:sz="24" w:space="1" w:color="auto"/>
        </w:pBdr>
        <w:tabs>
          <w:tab w:val="clear" w:pos="1844"/>
          <w:tab w:val="num" w:pos="0"/>
        </w:tabs>
        <w:spacing w:before="0" w:after="0" w:line="360" w:lineRule="auto"/>
        <w:ind w:left="0" w:right="714"/>
        <w:rPr>
          <w:b/>
          <w:spacing w:val="0"/>
        </w:rPr>
      </w:pPr>
      <w:bookmarkStart w:id="20" w:name="_Toc261418323"/>
      <w:r w:rsidRPr="005E272F">
        <w:rPr>
          <w:b/>
          <w:spacing w:val="0"/>
        </w:rPr>
        <w:lastRenderedPageBreak/>
        <w:t>Глава</w:t>
      </w:r>
      <w:r w:rsidRPr="005E272F">
        <w:rPr>
          <w:b/>
        </w:rPr>
        <w:t xml:space="preserve"> 3</w:t>
      </w:r>
      <w:r w:rsidRPr="005E272F">
        <w:rPr>
          <w:b/>
          <w:spacing w:val="0"/>
        </w:rPr>
        <w:br w:type="textWrapping" w:clear="all"/>
        <w:t>ОГРАНИЧЕНИЕ НА   РАЗМЕЩЕНИЕ  НОВЫХ ПОСЕЛЕНИЙ И ОБЪЕКТОВ</w:t>
      </w:r>
      <w:bookmarkEnd w:id="20"/>
    </w:p>
    <w:p w:rsidR="00D5706A" w:rsidRPr="005E272F" w:rsidRDefault="00D5706A" w:rsidP="003246FE">
      <w:pPr>
        <w:spacing w:after="0" w:line="360" w:lineRule="auto"/>
        <w:ind w:right="57" w:firstLine="709"/>
        <w:jc w:val="both"/>
        <w:rPr>
          <w:rFonts w:ascii="Times New Roman" w:hAnsi="Times New Roman" w:cs="Times New Roman"/>
          <w:lang w:eastAsia="ar-SA"/>
        </w:rPr>
      </w:pPr>
      <w:r w:rsidRPr="005E272F">
        <w:rPr>
          <w:rFonts w:ascii="Times New Roman" w:hAnsi="Times New Roman" w:cs="Times New Roman"/>
          <w:lang w:eastAsia="ar-SA"/>
        </w:rPr>
        <w:t xml:space="preserve">Создание новых и преобразование существующих систем расселения должно проводиться с учетом природно-климатических условий, существующей техногенной опасности, а также особенностей сложившейся сети населенных мест. </w:t>
      </w:r>
    </w:p>
    <w:p w:rsidR="00D5706A" w:rsidRPr="005E272F" w:rsidRDefault="00D5706A" w:rsidP="003246FE">
      <w:pPr>
        <w:spacing w:after="0" w:line="360" w:lineRule="auto"/>
        <w:ind w:right="57" w:firstLine="709"/>
        <w:jc w:val="both"/>
        <w:rPr>
          <w:rFonts w:ascii="Times New Roman" w:hAnsi="Times New Roman" w:cs="Times New Roman"/>
          <w:lang w:eastAsia="ar-SA"/>
        </w:rPr>
      </w:pPr>
      <w:r w:rsidRPr="005E272F">
        <w:rPr>
          <w:rFonts w:ascii="Times New Roman" w:hAnsi="Times New Roman" w:cs="Times New Roman"/>
          <w:lang w:eastAsia="ar-SA"/>
        </w:rPr>
        <w:t>Не должно допускаться размещение зданий и сооружений на земельных участках, загрязненных органическими и радиоактивными отходами, в опасных зонах отвалов породы шахт и обогатительных фабрик, оползней потоков, в зонах возможного катастрофического затопления, в сейсмоопасных районах и зонах, непосредственно прилегающих к активным разломам. В проектах планировки необходимо предусматривать ограниченное развитие потенциально опасных объектов экономики, их постепенный вывод из городов, перепрофилирование или модернизацию, обеспечивающие снижение до приемлемого уровня, создаваемого функционированием этих объектов риска поражения населения, среды его обитания и объектов экономики.</w:t>
      </w:r>
    </w:p>
    <w:p w:rsidR="00D5706A" w:rsidRPr="005E272F" w:rsidRDefault="00D5706A" w:rsidP="003246FE">
      <w:pPr>
        <w:spacing w:after="0" w:line="360" w:lineRule="auto"/>
        <w:ind w:right="57" w:firstLine="709"/>
        <w:jc w:val="both"/>
        <w:rPr>
          <w:rFonts w:ascii="Times New Roman" w:hAnsi="Times New Roman" w:cs="Times New Roman"/>
          <w:lang w:eastAsia="ar-SA"/>
        </w:rPr>
      </w:pPr>
      <w:r w:rsidRPr="005E272F">
        <w:rPr>
          <w:rFonts w:ascii="Times New Roman" w:hAnsi="Times New Roman" w:cs="Times New Roman"/>
          <w:lang w:eastAsia="ar-SA"/>
        </w:rPr>
        <w:t>При формировании систем населенных мест необходимо обеспечить снижение пожарной опасности застроек и улучшение санитарно-гигиенических условий проживания населения. Пожаро- и взрывоопасные объекты необходимо выносить за пределы населенных пунктов. При размещении и формировании населенных пунктов и систем населенных мест надо также учитывать размещение уже существующих подобных объектов.</w:t>
      </w:r>
    </w:p>
    <w:p w:rsidR="00D5706A" w:rsidRPr="005E272F" w:rsidRDefault="00D5706A" w:rsidP="003246FE">
      <w:pPr>
        <w:spacing w:after="0" w:line="360" w:lineRule="auto"/>
        <w:ind w:right="57" w:firstLine="709"/>
        <w:jc w:val="both"/>
        <w:rPr>
          <w:rFonts w:ascii="Times New Roman" w:hAnsi="Times New Roman" w:cs="Times New Roman"/>
          <w:lang w:eastAsia="ar-SA"/>
        </w:rPr>
      </w:pPr>
      <w:r w:rsidRPr="005E272F">
        <w:rPr>
          <w:rFonts w:ascii="Times New Roman" w:hAnsi="Times New Roman" w:cs="Times New Roman"/>
          <w:lang w:eastAsia="ar-SA"/>
        </w:rPr>
        <w:t xml:space="preserve">При проектировании, строительстве и реконструкции сельских поселений следует предусматривать единую систему транспорта, представляющую удобные, быстрые и безопасные транспортные связи. </w:t>
      </w:r>
    </w:p>
    <w:p w:rsidR="00D5706A" w:rsidRPr="005E272F" w:rsidRDefault="00D5706A" w:rsidP="003246FE">
      <w:pPr>
        <w:spacing w:after="0" w:line="360" w:lineRule="auto"/>
        <w:ind w:right="57" w:firstLine="709"/>
        <w:jc w:val="both"/>
        <w:rPr>
          <w:rFonts w:ascii="Times New Roman" w:hAnsi="Times New Roman" w:cs="Times New Roman"/>
          <w:lang w:eastAsia="ar-SA"/>
        </w:rPr>
      </w:pPr>
      <w:r w:rsidRPr="005E272F">
        <w:rPr>
          <w:rFonts w:ascii="Times New Roman" w:hAnsi="Times New Roman" w:cs="Times New Roman"/>
          <w:lang w:eastAsia="ar-SA"/>
        </w:rPr>
        <w:t xml:space="preserve">Населенные территории необходимо размещать с наветренной стороны (для ветров преобладающего направления) по отношению к производственным предприятиям, являющимися источниками загрязнения атмосферного воздуха, а также представляющим повышенную пожарную опасность. </w:t>
      </w:r>
    </w:p>
    <w:p w:rsidR="00D5706A" w:rsidRPr="005E272F" w:rsidRDefault="00D5706A" w:rsidP="003246FE">
      <w:pPr>
        <w:spacing w:after="0" w:line="360" w:lineRule="auto"/>
        <w:ind w:right="57" w:firstLine="709"/>
        <w:jc w:val="both"/>
        <w:rPr>
          <w:rFonts w:ascii="Times New Roman" w:hAnsi="Times New Roman" w:cs="Times New Roman"/>
          <w:lang w:eastAsia="ar-SA"/>
        </w:rPr>
      </w:pPr>
      <w:r w:rsidRPr="005E272F">
        <w:rPr>
          <w:rFonts w:ascii="Times New Roman" w:hAnsi="Times New Roman" w:cs="Times New Roman"/>
          <w:lang w:eastAsia="ar-SA"/>
        </w:rPr>
        <w:t>Животноводческие предприятия, склады по хранению ядохимикатов, биопрепаратов, удобрений, пожаро- и взрывоопасные склады и производства, очистные сооружения располагаются с подветренной стороны по отношению к населенной территории.</w:t>
      </w:r>
    </w:p>
    <w:p w:rsidR="00D5706A" w:rsidRPr="005E272F" w:rsidRDefault="00D5706A" w:rsidP="003246FE">
      <w:pPr>
        <w:spacing w:after="0" w:line="360" w:lineRule="auto"/>
        <w:ind w:right="57" w:firstLine="709"/>
        <w:jc w:val="both"/>
        <w:rPr>
          <w:rFonts w:ascii="Times New Roman" w:hAnsi="Times New Roman" w:cs="Times New Roman"/>
          <w:lang w:eastAsia="ar-SA"/>
        </w:rPr>
      </w:pPr>
      <w:r w:rsidRPr="005E272F">
        <w:rPr>
          <w:rFonts w:ascii="Times New Roman" w:hAnsi="Times New Roman" w:cs="Times New Roman"/>
          <w:lang w:eastAsia="ar-SA"/>
        </w:rPr>
        <w:t>Территории сельских поселений, курортные зоны и места массового отдыха размещаются выше по течению водотоков и водоемов относительно выпусков производственных и хозяйственно-бытовых вод.</w:t>
      </w:r>
    </w:p>
    <w:p w:rsidR="00D5706A" w:rsidRPr="005E272F" w:rsidRDefault="00D5706A" w:rsidP="003246FE">
      <w:pPr>
        <w:spacing w:after="0" w:line="360" w:lineRule="auto"/>
        <w:ind w:right="57" w:firstLine="709"/>
        <w:jc w:val="both"/>
        <w:rPr>
          <w:rFonts w:ascii="Times New Roman" w:hAnsi="Times New Roman" w:cs="Times New Roman"/>
          <w:lang w:eastAsia="ar-SA"/>
        </w:rPr>
      </w:pPr>
      <w:r w:rsidRPr="005E272F">
        <w:rPr>
          <w:rFonts w:ascii="Times New Roman" w:hAnsi="Times New Roman" w:cs="Times New Roman"/>
          <w:lang w:eastAsia="ar-SA"/>
        </w:rPr>
        <w:t>При проектировании поселений необходимо предусматривать организацию по берегам водохранилищ водоохранных зон. В этих зонах запрещается размещение полигонов для твердых бытовых и промышленных отходов, складов нефтепродуктов, ядохимикатов и минеральных удобрений, а также жилых зданий и баз отдыха.</w:t>
      </w:r>
    </w:p>
    <w:p w:rsidR="00D5706A" w:rsidRPr="005E272F" w:rsidRDefault="00D5706A" w:rsidP="003246FE">
      <w:pPr>
        <w:spacing w:after="0" w:line="360" w:lineRule="auto"/>
        <w:ind w:right="57" w:firstLine="709"/>
        <w:jc w:val="both"/>
        <w:rPr>
          <w:rFonts w:ascii="Times New Roman" w:hAnsi="Times New Roman" w:cs="Times New Roman"/>
          <w:lang w:eastAsia="ar-SA"/>
        </w:rPr>
      </w:pPr>
      <w:r w:rsidRPr="005E272F">
        <w:rPr>
          <w:rFonts w:ascii="Times New Roman" w:hAnsi="Times New Roman" w:cs="Times New Roman"/>
          <w:lang w:eastAsia="ar-SA"/>
        </w:rPr>
        <w:lastRenderedPageBreak/>
        <w:t>За пределами территорий городов и их зеленых зон в обособленных складских районах пригородной зоны с соблюдением санитарных, противопожарных норм осуществляется рассредоточенное размещение складов и перевалочных баз нефти и нефтепродуктов, складов взрывчатых материалов и базисных складов АХОВ.</w:t>
      </w:r>
    </w:p>
    <w:p w:rsidR="00D5706A" w:rsidRPr="005E272F" w:rsidRDefault="00D5706A" w:rsidP="003246FE">
      <w:pPr>
        <w:spacing w:after="0" w:line="360" w:lineRule="auto"/>
        <w:ind w:right="57" w:firstLine="709"/>
        <w:jc w:val="both"/>
        <w:rPr>
          <w:rFonts w:ascii="Times New Roman" w:hAnsi="Times New Roman" w:cs="Times New Roman"/>
          <w:lang w:eastAsia="ar-SA"/>
        </w:rPr>
      </w:pPr>
      <w:r w:rsidRPr="005E272F">
        <w:rPr>
          <w:rFonts w:ascii="Times New Roman" w:hAnsi="Times New Roman" w:cs="Times New Roman"/>
          <w:lang w:eastAsia="ar-SA"/>
        </w:rPr>
        <w:t>При разработке проектов планировки населенных пунктов необходимо предусматривать безопасное размещение полигонов для утилизации, обезвреживания и захоронения твердых бытовых и токсичных промышленных отходов.</w:t>
      </w:r>
    </w:p>
    <w:p w:rsidR="00D5706A" w:rsidRPr="005E272F" w:rsidRDefault="00D5706A" w:rsidP="003246FE">
      <w:pPr>
        <w:spacing w:after="0" w:line="360" w:lineRule="auto"/>
        <w:ind w:right="57" w:firstLine="709"/>
        <w:jc w:val="both"/>
        <w:rPr>
          <w:rFonts w:ascii="Times New Roman" w:hAnsi="Times New Roman" w:cs="Times New Roman"/>
          <w:lang w:eastAsia="ar-SA"/>
        </w:rPr>
      </w:pPr>
      <w:r w:rsidRPr="005E272F">
        <w:rPr>
          <w:rFonts w:ascii="Times New Roman" w:hAnsi="Times New Roman" w:cs="Times New Roman"/>
          <w:lang w:eastAsia="ar-SA"/>
        </w:rPr>
        <w:t>Рациональное безопасное размещение объектов производственной и социальной сфер является мощным рычагом, в значительной степени позволяющим влиять на экономическую составляющую проблемы противодействия чрезвычайным ситуациям. Это происходит потому, что рациональное размещение является одним из основных методов снижения возможного ущерба от чрезвычайных ситуаций, а также способом предотвратить некоторые чрезвычайные ситуации.</w:t>
      </w:r>
    </w:p>
    <w:p w:rsidR="00D5706A" w:rsidRPr="005E272F" w:rsidRDefault="00D5706A" w:rsidP="003246FE">
      <w:pPr>
        <w:spacing w:after="0" w:line="360" w:lineRule="auto"/>
        <w:ind w:right="57" w:firstLine="709"/>
        <w:jc w:val="both"/>
        <w:rPr>
          <w:rFonts w:ascii="Times New Roman" w:hAnsi="Times New Roman" w:cs="Times New Roman"/>
          <w:lang w:eastAsia="ar-SA"/>
        </w:rPr>
      </w:pPr>
      <w:r w:rsidRPr="005E272F">
        <w:rPr>
          <w:rFonts w:ascii="Times New Roman" w:hAnsi="Times New Roman" w:cs="Times New Roman"/>
          <w:lang w:eastAsia="ar-SA"/>
        </w:rPr>
        <w:t xml:space="preserve">Действительно, рационально размещенный объект фактически частично или полностью выводится из зоны действия поражающих факторов потенциального источника чрезвычайной ситуации. В случае реального возникновения бедствия ему или совсем не наносится ущерб, или этот ущерб и вообще последствия воздействия бывают столь незначительными, что чрезвычайная ситуация не возникает. </w:t>
      </w:r>
    </w:p>
    <w:p w:rsidR="00D5706A" w:rsidRPr="005E272F" w:rsidRDefault="00D5706A" w:rsidP="003246FE">
      <w:pPr>
        <w:spacing w:after="0" w:line="360" w:lineRule="auto"/>
        <w:ind w:right="57" w:firstLine="709"/>
        <w:jc w:val="both"/>
        <w:rPr>
          <w:rFonts w:ascii="Times New Roman" w:hAnsi="Times New Roman" w:cs="Times New Roman"/>
          <w:lang w:eastAsia="ar-SA"/>
        </w:rPr>
      </w:pPr>
      <w:r w:rsidRPr="005E272F">
        <w:rPr>
          <w:rFonts w:ascii="Times New Roman" w:hAnsi="Times New Roman" w:cs="Times New Roman"/>
          <w:lang w:eastAsia="ar-SA"/>
        </w:rPr>
        <w:t>Таким образом, проведенное заблаговременно мероприятие по рациональному размещению оказывается экономически эффективным. Эта эффективность могла бы быть оценена величиной предотвращенного ущерба. Чаще всего этот гипотетический предотвращенный ущерб оценивают при принятии решения на выбор места размещения - новое строительство, при обосновании переноса объекта в более безопасное место и в других случаях, предшествующих практическим мерам.</w:t>
      </w:r>
    </w:p>
    <w:p w:rsidR="00D5706A" w:rsidRPr="005E272F" w:rsidRDefault="00D5706A" w:rsidP="003246FE">
      <w:pPr>
        <w:spacing w:after="0" w:line="360" w:lineRule="auto"/>
        <w:ind w:right="57" w:firstLine="709"/>
        <w:jc w:val="both"/>
        <w:rPr>
          <w:rFonts w:ascii="Times New Roman" w:hAnsi="Times New Roman" w:cs="Times New Roman"/>
          <w:lang w:eastAsia="ar-SA"/>
        </w:rPr>
      </w:pPr>
      <w:r w:rsidRPr="005E272F">
        <w:rPr>
          <w:rFonts w:ascii="Times New Roman" w:hAnsi="Times New Roman" w:cs="Times New Roman"/>
          <w:lang w:eastAsia="ar-SA"/>
        </w:rPr>
        <w:t xml:space="preserve">Другая составляющая рационального безопасного размещения объектов - необходимость минимизации затрат на проведение мер по размещению. </w:t>
      </w:r>
    </w:p>
    <w:p w:rsidR="00D5706A" w:rsidRPr="005E272F" w:rsidRDefault="00D5706A" w:rsidP="003246FE">
      <w:pPr>
        <w:spacing w:after="0" w:line="360" w:lineRule="auto"/>
        <w:ind w:right="57" w:firstLine="709"/>
        <w:jc w:val="both"/>
        <w:rPr>
          <w:rFonts w:ascii="Times New Roman" w:hAnsi="Times New Roman" w:cs="Times New Roman"/>
          <w:lang w:eastAsia="ar-SA"/>
        </w:rPr>
      </w:pPr>
      <w:r w:rsidRPr="005E272F">
        <w:rPr>
          <w:rFonts w:ascii="Times New Roman" w:hAnsi="Times New Roman" w:cs="Times New Roman"/>
          <w:lang w:eastAsia="ar-SA"/>
        </w:rPr>
        <w:t>Таким образом, рациональное размещение объектов экономики и социальной сферы с точки зрения их природной и техногенной безопасности, являясь важной мерой предупреждения чрезвычайных ситуаций, одновременно выполняет роль механизма, снижающего потенциальные ущербы и в определенной степени страхующего от затрат на восстановление и перенос объектов.</w:t>
      </w:r>
    </w:p>
    <w:p w:rsidR="00D5706A" w:rsidRPr="005E272F" w:rsidRDefault="00D5706A" w:rsidP="003246FE">
      <w:pPr>
        <w:snapToGrid w:val="0"/>
        <w:spacing w:after="0" w:line="360" w:lineRule="auto"/>
        <w:ind w:firstLine="709"/>
        <w:jc w:val="both"/>
        <w:rPr>
          <w:rFonts w:ascii="Times New Roman" w:hAnsi="Times New Roman" w:cs="Times New Roman"/>
          <w:lang w:eastAsia="ar-SA"/>
        </w:rPr>
      </w:pPr>
      <w:r w:rsidRPr="005E272F">
        <w:rPr>
          <w:rFonts w:ascii="Times New Roman" w:hAnsi="Times New Roman" w:cs="Times New Roman"/>
          <w:lang w:eastAsia="ar-SA"/>
        </w:rPr>
        <w:t xml:space="preserve">Территория Павловского муниципального района ограниченно благоприятна для строительства в связи с развитием экзогенных геологических процессов. Освоение ограниченно благоприятных площадок потребует проведение мероприятий инженерной подготовки (вертикальная планировка, понижение грунтовых вод, защита от затопления и др.), а также инженерно-геологические изыскания с целью выявления просадочных грунтов и карста. Строительство на закарстованных территориях и просадочных грунтах должно осуществляться в соответствии со </w:t>
      </w:r>
      <w:r w:rsidRPr="005E272F">
        <w:rPr>
          <w:rFonts w:ascii="Times New Roman" w:hAnsi="Times New Roman" w:cs="Times New Roman"/>
          <w:lang w:eastAsia="ar-SA"/>
        </w:rPr>
        <w:lastRenderedPageBreak/>
        <w:t>СНиП 2.02.01-83*, пункт 13 и 4. Инженерная подготовка территории для защиты от затопления должна проводится в соответствии со СНиП 2.07.01 — 89 (раздел 8, пункт 8.6).</w:t>
      </w:r>
    </w:p>
    <w:p w:rsidR="00D5706A" w:rsidRPr="005E272F" w:rsidRDefault="00D5706A" w:rsidP="003246FE">
      <w:pPr>
        <w:spacing w:after="0" w:line="360" w:lineRule="auto"/>
        <w:ind w:firstLine="724"/>
        <w:jc w:val="both"/>
        <w:rPr>
          <w:rFonts w:ascii="Times New Roman" w:hAnsi="Times New Roman" w:cs="Times New Roman"/>
        </w:rPr>
      </w:pPr>
      <w:r w:rsidRPr="005E272F">
        <w:rPr>
          <w:rFonts w:ascii="Times New Roman" w:hAnsi="Times New Roman" w:cs="Times New Roman"/>
        </w:rPr>
        <w:t xml:space="preserve">Зона затопления паводком 1% обеспеченности является неблагоприятной для градостроительного освоения без проведения дорогостоящих мероприятий по инженерной подготовке территории (подсыпка, гидронамыв, дренаж, берегоукрепление). </w:t>
      </w:r>
    </w:p>
    <w:p w:rsidR="00D5706A" w:rsidRPr="005E272F" w:rsidRDefault="00D5706A" w:rsidP="003246FE">
      <w:pPr>
        <w:shd w:val="clear" w:color="auto" w:fill="FFFFFF"/>
        <w:tabs>
          <w:tab w:val="left" w:pos="878"/>
        </w:tabs>
        <w:spacing w:after="0" w:line="360" w:lineRule="auto"/>
        <w:ind w:left="10" w:right="14" w:firstLine="710"/>
        <w:jc w:val="both"/>
        <w:rPr>
          <w:rFonts w:ascii="Times New Roman" w:hAnsi="Times New Roman" w:cs="Times New Roman"/>
        </w:rPr>
      </w:pPr>
      <w:r w:rsidRPr="005E272F">
        <w:rPr>
          <w:rFonts w:ascii="Times New Roman" w:hAnsi="Times New Roman" w:cs="Times New Roman"/>
        </w:rPr>
        <w:t>Согласно ст. 93 ФЗ №123 величина индивидуального пожарного риска в результате воздействия опасных факторов пожара на производственных объектах для людей, находящихся в селитебной зоне вблизи объектов, не должна превышать 1,0*10</w:t>
      </w:r>
      <w:r w:rsidRPr="005E272F">
        <w:rPr>
          <w:rFonts w:ascii="Times New Roman" w:hAnsi="Times New Roman" w:cs="Times New Roman"/>
          <w:vertAlign w:val="superscript"/>
        </w:rPr>
        <w:t>-8</w:t>
      </w:r>
      <w:r w:rsidRPr="005E272F">
        <w:rPr>
          <w:rFonts w:ascii="Times New Roman" w:hAnsi="Times New Roman" w:cs="Times New Roman"/>
        </w:rPr>
        <w:t xml:space="preserve"> в год. </w:t>
      </w:r>
    </w:p>
    <w:p w:rsidR="00D5706A" w:rsidRPr="005E272F" w:rsidRDefault="00D5706A" w:rsidP="003246FE">
      <w:pPr>
        <w:spacing w:after="0" w:line="360" w:lineRule="auto"/>
        <w:ind w:right="57" w:firstLine="709"/>
        <w:jc w:val="both"/>
        <w:rPr>
          <w:rFonts w:ascii="Times New Roman" w:hAnsi="Times New Roman" w:cs="Times New Roman"/>
          <w:lang w:eastAsia="ar-SA"/>
        </w:rPr>
      </w:pPr>
      <w:r w:rsidRPr="005E272F">
        <w:rPr>
          <w:rFonts w:ascii="Times New Roman" w:hAnsi="Times New Roman" w:cs="Times New Roman"/>
        </w:rPr>
        <w:t>При разработке генерального плана необходимо учитывать наличие зон, в которых индивидуальный риск превышает 1,0*10</w:t>
      </w:r>
      <w:r w:rsidRPr="005E272F">
        <w:rPr>
          <w:rFonts w:ascii="Times New Roman" w:hAnsi="Times New Roman" w:cs="Times New Roman"/>
          <w:vertAlign w:val="superscript"/>
        </w:rPr>
        <w:t>-8</w:t>
      </w:r>
      <w:r w:rsidRPr="005E272F">
        <w:rPr>
          <w:rFonts w:ascii="Times New Roman" w:hAnsi="Times New Roman" w:cs="Times New Roman"/>
        </w:rPr>
        <w:t xml:space="preserve"> в год.</w:t>
      </w:r>
    </w:p>
    <w:p w:rsidR="00D5706A" w:rsidRPr="005E272F" w:rsidRDefault="00D5706A" w:rsidP="003246FE">
      <w:pPr>
        <w:spacing w:after="0" w:line="360" w:lineRule="auto"/>
        <w:ind w:firstLine="724"/>
        <w:jc w:val="both"/>
        <w:rPr>
          <w:rFonts w:ascii="Times New Roman" w:hAnsi="Times New Roman" w:cs="Times New Roman"/>
        </w:rPr>
      </w:pPr>
    </w:p>
    <w:p w:rsidR="00D5706A" w:rsidRPr="005E272F" w:rsidRDefault="00D5706A" w:rsidP="003246FE">
      <w:pPr>
        <w:suppressAutoHyphens/>
        <w:spacing w:after="0"/>
        <w:jc w:val="center"/>
        <w:rPr>
          <w:rFonts w:ascii="Times New Roman" w:hAnsi="Times New Roman" w:cs="Times New Roman"/>
          <w:b/>
        </w:rPr>
      </w:pPr>
      <w:r w:rsidRPr="005E272F">
        <w:rPr>
          <w:rFonts w:ascii="Times New Roman" w:hAnsi="Times New Roman" w:cs="Times New Roman"/>
        </w:rPr>
        <w:br w:type="page"/>
      </w:r>
      <w:r w:rsidRPr="005E272F">
        <w:rPr>
          <w:rFonts w:ascii="Times New Roman" w:hAnsi="Times New Roman" w:cs="Times New Roman"/>
          <w:b/>
        </w:rPr>
        <w:lastRenderedPageBreak/>
        <w:t>Перечень основных руководящих, нормативных и методических документов, используемых при разработке раздела</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«Градостроительный кодекс Российской Федерации» от 29.12.2004 г. № 190-ФЗ (</w:t>
      </w:r>
      <w:r w:rsidR="008E09D1" w:rsidRPr="005E272F">
        <w:rPr>
          <w:rFonts w:ascii="Times New Roman" w:hAnsi="Times New Roman" w:cs="Times New Roman"/>
        </w:rPr>
        <w:t xml:space="preserve">в </w:t>
      </w:r>
      <w:r w:rsidR="008E09D1" w:rsidRPr="005E272F">
        <w:rPr>
          <w:rFonts w:ascii="Times New Roman" w:hAnsi="Times New Roman" w:cs="Times New Roman"/>
          <w:lang w:eastAsia="ko-KR"/>
        </w:rPr>
        <w:t>ред. от 08.08.2024)</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 xml:space="preserve"> «О защите населения и территорий от чрезвычайных ситуаций природного и техногенного характера» от 21.12.1994 г. № 68-ФЗ (в ред. от </w:t>
      </w:r>
      <w:r w:rsidR="008E09D1" w:rsidRPr="005E272F">
        <w:rPr>
          <w:rFonts w:ascii="Times New Roman" w:hAnsi="Times New Roman" w:cs="Times New Roman"/>
          <w:lang w:eastAsia="ko-KR"/>
        </w:rPr>
        <w:t>08.08.2024</w:t>
      </w:r>
      <w:hyperlink r:id="rId53" w:history="1">
        <w:r w:rsidRPr="005E272F">
          <w:rPr>
            <w:rFonts w:ascii="Times New Roman" w:hAnsi="Times New Roman" w:cs="Times New Roman"/>
            <w:lang w:eastAsia="ko-KR"/>
          </w:rPr>
          <w:t>)</w:t>
        </w:r>
      </w:hyperlink>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 xml:space="preserve"> «О промышленной безопасности опасных производственных объектов» от 21.07.1997 г. № 116-ФЗ (в ред. </w:t>
      </w:r>
      <w:r w:rsidRPr="005E272F">
        <w:rPr>
          <w:rFonts w:ascii="Times New Roman" w:hAnsi="Times New Roman" w:cs="Times New Roman"/>
          <w:lang w:eastAsia="ko-KR"/>
        </w:rPr>
        <w:t xml:space="preserve">от </w:t>
      </w:r>
      <w:r w:rsidR="008E09D1" w:rsidRPr="005E272F">
        <w:rPr>
          <w:rFonts w:ascii="Times New Roman" w:hAnsi="Times New Roman" w:cs="Times New Roman"/>
          <w:lang w:eastAsia="ko-KR"/>
        </w:rPr>
        <w:t>08.08.2024)</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 xml:space="preserve"> «О пожарной безопасности» от 21.12.1994 г. № 69-ФЗ (в ред. от </w:t>
      </w:r>
      <w:r w:rsidR="008E09D1" w:rsidRPr="005E272F">
        <w:rPr>
          <w:rFonts w:ascii="Times New Roman" w:hAnsi="Times New Roman" w:cs="Times New Roman"/>
          <w:lang w:eastAsia="ko-KR"/>
        </w:rPr>
        <w:t>08.08.2024</w:t>
      </w:r>
      <w:r w:rsidRPr="005E272F">
        <w:rPr>
          <w:rFonts w:ascii="Times New Roman" w:hAnsi="Times New Roman" w:cs="Times New Roman"/>
          <w:lang w:eastAsia="ko-KR"/>
        </w:rPr>
        <w:t>)</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 xml:space="preserve">Постановление Правительства Воронежской обл. от 01.04.2014 № 288 (ред. от 20.06.2022) "Об экстренном оповещении населения Воронежской области" </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Постановление Правительства Воронежской области от 27.12.2023 № 994 «Об утверждении Перечня населенных пунктов Воронежской области, подверженных угрозе лесных пожаров и других ландшафтных (природных) пожаров в 2024 году, перечня территорий организаций отдыха детей и их оздоровления, территорий садоводства или огородничества Воронежской области, подверженных угрозе лесных пожаров в 2024 году, и об установлении начала пожароопасного сезона»</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«Ветеринарные правила перемещения, хранения, переработки и утилизации биологических отходов» от 26.10.2020 № 626</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 xml:space="preserve"> «Технический регламент о требованиях пожарной безопасности» от 22.07.2008г. №123-ФЗ (в ред. от </w:t>
      </w:r>
      <w:r w:rsidRPr="005E272F">
        <w:rPr>
          <w:rFonts w:ascii="Times New Roman" w:hAnsi="Times New Roman" w:cs="Times New Roman"/>
          <w:lang w:eastAsia="ko-KR"/>
        </w:rPr>
        <w:t>25.12.2023</w:t>
      </w:r>
      <w:hyperlink r:id="rId54" w:history="1">
        <w:r w:rsidRPr="005E272F">
          <w:rPr>
            <w:rFonts w:ascii="Times New Roman" w:hAnsi="Times New Roman" w:cs="Times New Roman"/>
            <w:lang w:eastAsia="ko-KR"/>
          </w:rPr>
          <w:t>)</w:t>
        </w:r>
      </w:hyperlink>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 xml:space="preserve"> «Об общих принципах организации местного самоуправления в Российской Федерации» от 24 сентября 2003 года № 131-ФЗ (в ред. от </w:t>
      </w:r>
      <w:r w:rsidR="008E09D1" w:rsidRPr="005E272F">
        <w:rPr>
          <w:rFonts w:ascii="Times New Roman" w:hAnsi="Times New Roman" w:cs="Times New Roman"/>
          <w:lang w:eastAsia="ko-KR"/>
        </w:rPr>
        <w:t>08</w:t>
      </w:r>
      <w:r w:rsidRPr="005E272F">
        <w:rPr>
          <w:rFonts w:ascii="Times New Roman" w:hAnsi="Times New Roman" w:cs="Times New Roman"/>
          <w:lang w:eastAsia="ko-KR"/>
        </w:rPr>
        <w:t>.0</w:t>
      </w:r>
      <w:r w:rsidR="008E09D1" w:rsidRPr="005E272F">
        <w:rPr>
          <w:rFonts w:ascii="Times New Roman" w:hAnsi="Times New Roman" w:cs="Times New Roman"/>
          <w:lang w:eastAsia="ko-KR"/>
        </w:rPr>
        <w:t>8</w:t>
      </w:r>
      <w:r w:rsidRPr="005E272F">
        <w:rPr>
          <w:rFonts w:ascii="Times New Roman" w:hAnsi="Times New Roman" w:cs="Times New Roman"/>
          <w:lang w:eastAsia="ko-KR"/>
        </w:rPr>
        <w:t>.2024)</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 xml:space="preserve"> «</w:t>
      </w:r>
      <w:r w:rsidRPr="005E272F">
        <w:rPr>
          <w:rFonts w:ascii="Times New Roman" w:hAnsi="Times New Roman" w:cs="Times New Roman"/>
          <w:lang w:eastAsia="ko-KR"/>
        </w:rPr>
        <w:t>Об утверждении инструкции по подготовке и проведению учений и тренировок по гражданской обороне, защите населения от чрезвычайных ситуаций природного и техногенного характера, обеспечению пожарной безопасности и безопасности людей на водных объектах</w:t>
      </w:r>
      <w:r w:rsidRPr="005E272F">
        <w:rPr>
          <w:rFonts w:ascii="Times New Roman" w:hAnsi="Times New Roman" w:cs="Times New Roman"/>
        </w:rPr>
        <w:t xml:space="preserve">». Приказ </w:t>
      </w:r>
      <w:r w:rsidRPr="005E272F">
        <w:rPr>
          <w:rFonts w:ascii="Times New Roman" w:hAnsi="Times New Roman" w:cs="Times New Roman"/>
          <w:lang w:eastAsia="ko-KR"/>
        </w:rPr>
        <w:t>министерства российской федерации по делам гражданской обороны, чрезвычайным ситуациям и ликвидации последствий стихийных бедствий</w:t>
      </w:r>
      <w:r w:rsidRPr="005E272F">
        <w:rPr>
          <w:rFonts w:ascii="Times New Roman" w:hAnsi="Times New Roman" w:cs="Times New Roman"/>
        </w:rPr>
        <w:t xml:space="preserve"> от 29 июля 2020 г. № 565;</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lang w:eastAsia="ko-KR"/>
        </w:rPr>
      </w:pPr>
      <w:r w:rsidRPr="005E272F">
        <w:rPr>
          <w:rFonts w:ascii="Times New Roman" w:hAnsi="Times New Roman" w:cs="Times New Roman"/>
          <w:lang w:eastAsia="ko-KR"/>
        </w:rPr>
        <w:t>«Методические рекомендации по составлению декларации промышленной безопасности опасного производственного объекта». Постановление Госгортехнадзора РФ от 26.04.2000 № РД 03-357-00;</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 xml:space="preserve">«О Единой государственной системе предупреждения и ликвидации чрезвычайных ситуаций». Постановление правительства РФ от 30.12.2003 г. №794 (в ред. от </w:t>
      </w:r>
      <w:r w:rsidRPr="005E272F">
        <w:rPr>
          <w:rFonts w:ascii="Times New Roman" w:hAnsi="Times New Roman" w:cs="Times New Roman"/>
          <w:lang w:eastAsia="ko-KR"/>
        </w:rPr>
        <w:t xml:space="preserve">17.01.2024 </w:t>
      </w:r>
      <w:hyperlink r:id="rId55" w:history="1">
        <w:r w:rsidRPr="005E272F">
          <w:rPr>
            <w:rFonts w:ascii="Times New Roman" w:hAnsi="Times New Roman" w:cs="Times New Roman"/>
            <w:lang w:eastAsia="ko-KR"/>
          </w:rPr>
          <w:t xml:space="preserve">№ 19) </w:t>
        </w:r>
      </w:hyperlink>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 xml:space="preserve"> «О классификации чрезвычайных ситуаций природного и техногенного характера». Постановление правительства РФ от 21.05.2007 г. № 304 (в ред. от 20.12.2019 № 1743)</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СНиП 23.01 -99 «Строительная климатология»</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lastRenderedPageBreak/>
        <w:t>СНиП 2.01.07-85 «Нагрузки и воздействия»</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СНиП 22-01-95 «Геофизика опасных природных воздействий»</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ГОСТ 22.0.06-2023 «Безопасность в чрезвычайных ситуациях. Источники природных чрезвычайных ситуаций. Поражающие факторы. Номенклатура параметров поражающих воздействий»</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ГОСТ Р 22.0.07 «Безопасность в чрезвычайных ситуациях. Источники техногенных, чрезвычайных ситуаций»</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СНиП 02.07.01 - 89* «Градостроительство, планировка и застройка городских и сельских поселений»;</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СНиП 2.06.01-86 «Гидротехнические сооружения. Основные положения проектирования».</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СанПиН 2.2.1/2.1.1.1200-03 «Санитарно-защитные зоны и санитарные классификация предприятий, сооружений и иных объектов»;</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Руководство по эвакуации населения в ЧС природного и техногенного характера ГОЧС, М.1996;</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Методическое пособие по прогнозированию и оценке химической обстановки чрезвычайных ситуациях. - М: ВНИИ ГОЧС, 1993;</w:t>
      </w:r>
    </w:p>
    <w:p w:rsidR="008D60E9" w:rsidRPr="005E272F" w:rsidRDefault="008D60E9" w:rsidP="003246FE">
      <w:pPr>
        <w:numPr>
          <w:ilvl w:val="0"/>
          <w:numId w:val="3"/>
        </w:numPr>
        <w:tabs>
          <w:tab w:val="clear" w:pos="720"/>
          <w:tab w:val="num" w:pos="417"/>
          <w:tab w:val="left" w:pos="1134"/>
        </w:tabs>
        <w:spacing w:after="0" w:line="360" w:lineRule="auto"/>
        <w:ind w:left="0" w:firstLine="454"/>
        <w:jc w:val="both"/>
        <w:rPr>
          <w:rFonts w:ascii="Times New Roman" w:hAnsi="Times New Roman" w:cs="Times New Roman"/>
        </w:rPr>
      </w:pPr>
      <w:r w:rsidRPr="005E272F">
        <w:rPr>
          <w:rFonts w:ascii="Times New Roman" w:hAnsi="Times New Roman" w:cs="Times New Roman"/>
        </w:rPr>
        <w:t>Сборник методик по прогнозированию возможных аварий, катастроф, стихийных бедствий в РСЧС (книги 1и 2)-М: МЧС России, 1994;</w:t>
      </w:r>
    </w:p>
    <w:p w:rsidR="008D60E9" w:rsidRPr="005E272F" w:rsidRDefault="008D60E9" w:rsidP="003246FE">
      <w:pPr>
        <w:numPr>
          <w:ilvl w:val="0"/>
          <w:numId w:val="3"/>
        </w:numPr>
        <w:tabs>
          <w:tab w:val="clear" w:pos="720"/>
          <w:tab w:val="num" w:pos="417"/>
          <w:tab w:val="left" w:pos="1134"/>
        </w:tabs>
        <w:spacing w:after="0" w:line="360" w:lineRule="auto"/>
        <w:ind w:left="0" w:firstLine="454"/>
        <w:rPr>
          <w:rFonts w:ascii="Times New Roman" w:hAnsi="Times New Roman" w:cs="Times New Roman"/>
        </w:rPr>
      </w:pPr>
      <w:r w:rsidRPr="005E272F">
        <w:rPr>
          <w:rFonts w:ascii="Times New Roman" w:hAnsi="Times New Roman" w:cs="Times New Roman"/>
        </w:rPr>
        <w:t>В.А.Акимов, В.Д.Новиков, Н.Н.Радаев Природные и техногенные чрезвычайные ситуации: опасности, угрозы, риски. – М.:ЗАО ФИД «Деловой экспресс», 2001.-343с.</w:t>
      </w:r>
    </w:p>
    <w:p w:rsidR="008D60E9" w:rsidRPr="005E272F" w:rsidRDefault="008D60E9" w:rsidP="003246FE">
      <w:pPr>
        <w:numPr>
          <w:ilvl w:val="0"/>
          <w:numId w:val="3"/>
        </w:numPr>
        <w:tabs>
          <w:tab w:val="clear" w:pos="720"/>
          <w:tab w:val="num" w:pos="417"/>
          <w:tab w:val="left" w:pos="1134"/>
        </w:tabs>
        <w:spacing w:after="0" w:line="360" w:lineRule="auto"/>
        <w:ind w:left="0" w:firstLine="454"/>
        <w:rPr>
          <w:rFonts w:ascii="Times New Roman" w:hAnsi="Times New Roman" w:cs="Times New Roman"/>
        </w:rPr>
      </w:pPr>
      <w:r w:rsidRPr="005E272F">
        <w:rPr>
          <w:rFonts w:ascii="Times New Roman" w:hAnsi="Times New Roman" w:cs="Times New Roman"/>
        </w:rPr>
        <w:t>Атлас природных и техногенных опасностей и рисков чрезвычайных ситуаций в Российской Федерации. Под общей ред. С.К. Шойгу. М.: ИПЦ "Дизайн. Информация. Картография", 2005.</w:t>
      </w:r>
    </w:p>
    <w:p w:rsidR="008D60E9" w:rsidRPr="005E272F" w:rsidRDefault="008D60E9" w:rsidP="003246FE">
      <w:pPr>
        <w:numPr>
          <w:ilvl w:val="0"/>
          <w:numId w:val="3"/>
        </w:numPr>
        <w:tabs>
          <w:tab w:val="clear" w:pos="720"/>
          <w:tab w:val="num" w:pos="417"/>
          <w:tab w:val="left" w:pos="1134"/>
        </w:tabs>
        <w:spacing w:after="0" w:line="360" w:lineRule="auto"/>
        <w:ind w:left="0" w:firstLine="454"/>
        <w:rPr>
          <w:rFonts w:ascii="Times New Roman" w:hAnsi="Times New Roman" w:cs="Times New Roman"/>
        </w:rPr>
      </w:pPr>
      <w:r w:rsidRPr="005E272F">
        <w:rPr>
          <w:rFonts w:ascii="Times New Roman" w:hAnsi="Times New Roman" w:cs="Times New Roman"/>
        </w:rPr>
        <w:t>Комплект карт общего сейсмического районирования территории РФ - ОСР-97. Масштаб 1:8000000. Объяснительная записка и список городов и населённых пунктов, расположенных в сейсмоопасных районах. В.И. Уломов, Л.С. Шумилина. М.: Объединённый институт физики Земли  им. О.Ю. Шмидта РАН, 1999. 57с.</w:t>
      </w:r>
    </w:p>
    <w:p w:rsidR="008D60E9" w:rsidRPr="005E272F" w:rsidRDefault="008D60E9" w:rsidP="003246FE">
      <w:pPr>
        <w:numPr>
          <w:ilvl w:val="0"/>
          <w:numId w:val="3"/>
        </w:numPr>
        <w:tabs>
          <w:tab w:val="clear" w:pos="720"/>
          <w:tab w:val="num" w:pos="417"/>
          <w:tab w:val="left" w:pos="1134"/>
        </w:tabs>
        <w:spacing w:after="0" w:line="360" w:lineRule="auto"/>
        <w:ind w:left="0" w:firstLine="454"/>
        <w:rPr>
          <w:rFonts w:ascii="Times New Roman" w:hAnsi="Times New Roman" w:cs="Times New Roman"/>
        </w:rPr>
      </w:pPr>
      <w:r w:rsidRPr="005E272F">
        <w:rPr>
          <w:rFonts w:ascii="Times New Roman" w:hAnsi="Times New Roman" w:cs="Times New Roman"/>
        </w:rPr>
        <w:t>Защита населения и территорий в чрезвычайных ситуациях. Под общей ред Фалеева М.И. ГУП "Облиздат", г.Калуга, 2001.</w:t>
      </w:r>
    </w:p>
    <w:p w:rsidR="00D5706A" w:rsidRPr="005E272F" w:rsidRDefault="00D5706A" w:rsidP="003246FE">
      <w:pPr>
        <w:spacing w:after="0"/>
        <w:jc w:val="center"/>
        <w:rPr>
          <w:rFonts w:ascii="Times New Roman" w:hAnsi="Times New Roman" w:cs="Times New Roman"/>
          <w:b/>
        </w:rPr>
      </w:pPr>
    </w:p>
    <w:p w:rsidR="00D5706A" w:rsidRPr="005E272F" w:rsidRDefault="00D5706A" w:rsidP="003246FE">
      <w:pPr>
        <w:spacing w:after="0" w:line="360" w:lineRule="auto"/>
        <w:ind w:firstLine="454"/>
        <w:jc w:val="center"/>
        <w:rPr>
          <w:rFonts w:ascii="Times New Roman" w:hAnsi="Times New Roman" w:cs="Times New Roman"/>
        </w:rPr>
      </w:pPr>
      <w:r w:rsidRPr="005E272F">
        <w:rPr>
          <w:rFonts w:ascii="Times New Roman" w:hAnsi="Times New Roman" w:cs="Times New Roman"/>
        </w:rPr>
        <w:br w:type="page"/>
      </w:r>
    </w:p>
    <w:p w:rsidR="00D5706A" w:rsidRPr="005E272F" w:rsidRDefault="00D5706A" w:rsidP="003246FE">
      <w:pPr>
        <w:spacing w:after="0" w:line="360" w:lineRule="auto"/>
        <w:ind w:firstLine="454"/>
        <w:jc w:val="center"/>
        <w:rPr>
          <w:rFonts w:ascii="Times New Roman" w:hAnsi="Times New Roman" w:cs="Times New Roman"/>
        </w:rPr>
      </w:pPr>
    </w:p>
    <w:p w:rsidR="00D5706A" w:rsidRPr="005E272F" w:rsidRDefault="00D5706A" w:rsidP="003246FE">
      <w:pPr>
        <w:spacing w:after="0" w:line="360" w:lineRule="auto"/>
        <w:ind w:firstLine="454"/>
        <w:jc w:val="center"/>
        <w:rPr>
          <w:rFonts w:ascii="Times New Roman" w:hAnsi="Times New Roman" w:cs="Times New Roman"/>
        </w:rPr>
      </w:pPr>
    </w:p>
    <w:p w:rsidR="00D5706A" w:rsidRPr="005E272F" w:rsidRDefault="00D5706A" w:rsidP="003246FE">
      <w:pPr>
        <w:spacing w:after="0" w:line="360" w:lineRule="auto"/>
        <w:ind w:firstLine="454"/>
        <w:jc w:val="center"/>
        <w:rPr>
          <w:rFonts w:ascii="Times New Roman" w:hAnsi="Times New Roman" w:cs="Times New Roman"/>
        </w:rPr>
      </w:pPr>
    </w:p>
    <w:p w:rsidR="00D5706A" w:rsidRPr="005E272F" w:rsidRDefault="00D5706A" w:rsidP="003246FE">
      <w:pPr>
        <w:spacing w:after="0" w:line="360" w:lineRule="auto"/>
        <w:ind w:firstLine="454"/>
        <w:jc w:val="center"/>
        <w:rPr>
          <w:rFonts w:ascii="Times New Roman" w:hAnsi="Times New Roman" w:cs="Times New Roman"/>
        </w:rPr>
      </w:pPr>
    </w:p>
    <w:p w:rsidR="00D5706A" w:rsidRPr="005E272F" w:rsidRDefault="00D5706A" w:rsidP="003246FE">
      <w:pPr>
        <w:spacing w:after="0" w:line="360" w:lineRule="auto"/>
        <w:ind w:firstLine="454"/>
        <w:jc w:val="center"/>
        <w:rPr>
          <w:rFonts w:ascii="Times New Roman" w:hAnsi="Times New Roman" w:cs="Times New Roman"/>
        </w:rPr>
      </w:pPr>
    </w:p>
    <w:p w:rsidR="00D5706A" w:rsidRPr="005E272F" w:rsidRDefault="00D5706A" w:rsidP="003246FE">
      <w:pPr>
        <w:spacing w:after="0" w:line="360" w:lineRule="auto"/>
        <w:ind w:firstLine="454"/>
        <w:jc w:val="center"/>
        <w:rPr>
          <w:rFonts w:ascii="Times New Roman" w:hAnsi="Times New Roman" w:cs="Times New Roman"/>
        </w:rPr>
      </w:pPr>
    </w:p>
    <w:p w:rsidR="00D5706A" w:rsidRPr="005E272F" w:rsidRDefault="00D5706A" w:rsidP="003246FE">
      <w:pPr>
        <w:spacing w:after="0" w:line="360" w:lineRule="auto"/>
        <w:ind w:firstLine="454"/>
        <w:jc w:val="center"/>
        <w:rPr>
          <w:rFonts w:ascii="Times New Roman" w:hAnsi="Times New Roman" w:cs="Times New Roman"/>
        </w:rPr>
      </w:pPr>
    </w:p>
    <w:p w:rsidR="00D5706A" w:rsidRPr="005E272F" w:rsidRDefault="00D5706A" w:rsidP="003246FE">
      <w:pPr>
        <w:spacing w:after="0" w:line="360" w:lineRule="auto"/>
        <w:ind w:firstLine="454"/>
        <w:jc w:val="center"/>
        <w:rPr>
          <w:rFonts w:ascii="Times New Roman" w:hAnsi="Times New Roman" w:cs="Times New Roman"/>
        </w:rPr>
      </w:pPr>
    </w:p>
    <w:p w:rsidR="00D5706A" w:rsidRPr="005E272F" w:rsidRDefault="00D5706A" w:rsidP="003246FE">
      <w:pPr>
        <w:spacing w:after="0" w:line="360" w:lineRule="auto"/>
        <w:ind w:firstLine="454"/>
        <w:jc w:val="center"/>
        <w:rPr>
          <w:rFonts w:ascii="Times New Roman" w:hAnsi="Times New Roman" w:cs="Times New Roman"/>
        </w:rPr>
      </w:pPr>
    </w:p>
    <w:p w:rsidR="00D5706A" w:rsidRPr="005E272F" w:rsidRDefault="00D5706A" w:rsidP="003246FE">
      <w:pPr>
        <w:spacing w:after="0" w:line="360" w:lineRule="auto"/>
        <w:ind w:firstLine="454"/>
        <w:jc w:val="center"/>
        <w:rPr>
          <w:rFonts w:ascii="Times New Roman" w:hAnsi="Times New Roman" w:cs="Times New Roman"/>
        </w:rPr>
      </w:pPr>
    </w:p>
    <w:p w:rsidR="00295861" w:rsidRPr="005E272F" w:rsidRDefault="00295861" w:rsidP="00295861">
      <w:pPr>
        <w:pStyle w:val="22"/>
        <w:suppressAutoHyphens/>
        <w:jc w:val="center"/>
        <w:rPr>
          <w:rFonts w:ascii="Times New Roman" w:hAnsi="Times New Roman" w:cs="Times New Roman"/>
          <w:b/>
          <w:sz w:val="32"/>
          <w:szCs w:val="32"/>
        </w:rPr>
      </w:pPr>
      <w:r w:rsidRPr="005E272F">
        <w:rPr>
          <w:rFonts w:ascii="Times New Roman" w:hAnsi="Times New Roman" w:cs="Times New Roman"/>
          <w:b/>
          <w:sz w:val="32"/>
          <w:szCs w:val="32"/>
        </w:rPr>
        <w:t>Карта территорий, подверженных риску возникновения</w:t>
      </w:r>
    </w:p>
    <w:p w:rsidR="00D5706A" w:rsidRPr="005E272F" w:rsidRDefault="00295861" w:rsidP="00295861">
      <w:pPr>
        <w:pStyle w:val="22"/>
        <w:suppressAutoHyphens/>
        <w:ind w:firstLine="0"/>
        <w:jc w:val="center"/>
        <w:rPr>
          <w:rFonts w:ascii="Times New Roman" w:hAnsi="Times New Roman" w:cs="Times New Roman"/>
          <w:b/>
          <w:sz w:val="32"/>
          <w:szCs w:val="32"/>
        </w:rPr>
      </w:pPr>
      <w:r w:rsidRPr="005E272F">
        <w:rPr>
          <w:rFonts w:ascii="Times New Roman" w:hAnsi="Times New Roman" w:cs="Times New Roman"/>
          <w:b/>
          <w:sz w:val="32"/>
          <w:szCs w:val="32"/>
        </w:rPr>
        <w:t>чрезвычайных ситуаций природного и техногенного характера</w:t>
      </w:r>
    </w:p>
    <w:p w:rsidR="00D5706A" w:rsidRPr="005E272F" w:rsidRDefault="00D5706A" w:rsidP="003246FE">
      <w:pPr>
        <w:spacing w:after="0" w:line="360" w:lineRule="auto"/>
        <w:ind w:firstLine="454"/>
        <w:jc w:val="center"/>
        <w:rPr>
          <w:rFonts w:ascii="Times New Roman" w:hAnsi="Times New Roman" w:cs="Times New Roman"/>
        </w:rPr>
      </w:pPr>
    </w:p>
    <w:p w:rsidR="00E216F2" w:rsidRPr="005E272F" w:rsidRDefault="00E216F2" w:rsidP="003246FE">
      <w:pPr>
        <w:spacing w:after="0"/>
        <w:rPr>
          <w:rFonts w:ascii="Times New Roman" w:hAnsi="Times New Roman" w:cs="Times New Roman"/>
        </w:rPr>
      </w:pPr>
    </w:p>
    <w:sectPr w:rsidR="00E216F2" w:rsidRPr="005E272F" w:rsidSect="00F05B19">
      <w:footerReference w:type="default" r:id="rId56"/>
      <w:pgSz w:w="11909" w:h="16834" w:code="9"/>
      <w:pgMar w:top="1400" w:right="851" w:bottom="1134" w:left="1418" w:header="567" w:footer="0" w:gutter="0"/>
      <w:paperSrc w:first="15" w:other="15"/>
      <w:pgBorders w:offsetFrom="page">
        <w:top w:val="single" w:sz="4" w:space="24" w:color="auto"/>
        <w:left w:val="single" w:sz="4" w:space="24" w:color="auto"/>
        <w:bottom w:val="single" w:sz="4" w:space="24" w:color="auto"/>
        <w:right w:val="single" w:sz="4" w:space="24" w:color="auto"/>
      </w:pgBorders>
      <w:cols w:space="6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69D4" w:rsidRDefault="000F69D4" w:rsidP="005D1BC3">
      <w:pPr>
        <w:spacing w:after="0" w:line="240" w:lineRule="auto"/>
      </w:pPr>
      <w:r>
        <w:separator/>
      </w:r>
    </w:p>
  </w:endnote>
  <w:endnote w:type="continuationSeparator" w:id="0">
    <w:p w:rsidR="000F69D4" w:rsidRDefault="000F69D4" w:rsidP="005D1B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tarSymbol">
    <w:altName w:val="Calibri"/>
    <w:charset w:val="00"/>
    <w:family w:val="roman"/>
    <w:pitch w:val="default"/>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Antiqua">
    <w:altName w:val="Times New Roman"/>
    <w:charset w:val="00"/>
    <w:family w:val="auto"/>
    <w:pitch w:val="variable"/>
    <w:sig w:usb0="00000007" w:usb1="00000000" w:usb2="00000000" w:usb3="00000000" w:csb0="00000013" w:csb1="00000000"/>
  </w:font>
  <w:font w:name="AGGal">
    <w:altName w:val="Times New Roman"/>
    <w:charset w:val="00"/>
    <w:family w:val="auto"/>
    <w:pitch w:val="variable"/>
  </w:font>
  <w:font w:name="Arial Narrow">
    <w:panose1 w:val="020B0606020202030204"/>
    <w:charset w:val="CC"/>
    <w:family w:val="swiss"/>
    <w:pitch w:val="variable"/>
    <w:sig w:usb0="00000287" w:usb1="00000800" w:usb2="00000000" w:usb3="00000000" w:csb0="0000009F" w:csb1="00000000"/>
  </w:font>
  <w:font w:name="Malgun Gothic">
    <w:panose1 w:val="020B0503020000020004"/>
    <w:charset w:val="81"/>
    <w:family w:val="swiss"/>
    <w:pitch w:val="variable"/>
    <w:sig w:usb0="900002AF" w:usb1="09D77CFB" w:usb2="00000012" w:usb3="00000000" w:csb0="00080001"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69D4" w:rsidRDefault="000F69D4" w:rsidP="00F05B19">
    <w:pPr>
      <w:pStyle w:val="af4"/>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0F69D4" w:rsidRDefault="000F69D4" w:rsidP="00F05B19">
    <w:pPr>
      <w:pStyle w:val="af4"/>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69D4" w:rsidRPr="00F25C76" w:rsidRDefault="000F69D4" w:rsidP="00F05B19">
    <w:pPr>
      <w:pStyle w:val="af4"/>
      <w:framePr w:wrap="around" w:vAnchor="text" w:hAnchor="margin" w:xAlign="right" w:y="1"/>
      <w:ind w:right="360"/>
      <w:rPr>
        <w:rStyle w:val="ad"/>
        <w:sz w:val="24"/>
        <w:szCs w:val="24"/>
      </w:rPr>
    </w:pPr>
  </w:p>
  <w:p w:rsidR="000F69D4" w:rsidRDefault="000F69D4" w:rsidP="00F05B19">
    <w:pP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7354" w:type="dxa"/>
      <w:tblInd w:w="2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79"/>
      <w:gridCol w:w="975"/>
    </w:tblGrid>
    <w:tr w:rsidR="000F69D4" w:rsidTr="00F05B19">
      <w:trPr>
        <w:cantSplit/>
        <w:trHeight w:val="20"/>
      </w:trPr>
      <w:tc>
        <w:tcPr>
          <w:tcW w:w="6379" w:type="dxa"/>
          <w:vMerge w:val="restart"/>
          <w:tcBorders>
            <w:top w:val="single" w:sz="8" w:space="0" w:color="auto"/>
            <w:left w:val="single" w:sz="8" w:space="0" w:color="auto"/>
            <w:right w:val="single" w:sz="8" w:space="0" w:color="auto"/>
          </w:tcBorders>
          <w:vAlign w:val="center"/>
        </w:tcPr>
        <w:p w:rsidR="000F69D4" w:rsidRDefault="000F69D4" w:rsidP="00F05B19">
          <w:pPr>
            <w:pStyle w:val="af4"/>
            <w:jc w:val="center"/>
            <w:rPr>
              <w:b/>
              <w:sz w:val="24"/>
            </w:rPr>
          </w:pPr>
          <w:r w:rsidRPr="00B04EE6">
            <w:rPr>
              <w:rStyle w:val="ad"/>
            </w:rPr>
            <w:t>Перечень основных факторов риска возникновения чрезвычайных ситуаций природного и техногенного характера</w:t>
          </w:r>
        </w:p>
      </w:tc>
      <w:tc>
        <w:tcPr>
          <w:tcW w:w="975" w:type="dxa"/>
          <w:tcBorders>
            <w:top w:val="single" w:sz="8" w:space="0" w:color="auto"/>
            <w:left w:val="nil"/>
            <w:bottom w:val="single" w:sz="8" w:space="0" w:color="auto"/>
            <w:right w:val="nil"/>
          </w:tcBorders>
        </w:tcPr>
        <w:p w:rsidR="000F69D4" w:rsidRDefault="000F69D4" w:rsidP="00F05B19">
          <w:pPr>
            <w:pStyle w:val="af4"/>
            <w:ind w:left="-119" w:right="-108"/>
            <w:jc w:val="center"/>
            <w:rPr>
              <w:sz w:val="24"/>
            </w:rPr>
          </w:pPr>
          <w:r>
            <w:rPr>
              <w:sz w:val="24"/>
            </w:rPr>
            <w:t>Лист</w:t>
          </w:r>
        </w:p>
      </w:tc>
    </w:tr>
    <w:tr w:rsidR="000F69D4" w:rsidTr="00F05B19">
      <w:trPr>
        <w:cantSplit/>
        <w:trHeight w:val="20"/>
      </w:trPr>
      <w:tc>
        <w:tcPr>
          <w:tcW w:w="6379" w:type="dxa"/>
          <w:vMerge/>
          <w:tcBorders>
            <w:left w:val="single" w:sz="8" w:space="0" w:color="auto"/>
            <w:bottom w:val="nil"/>
            <w:right w:val="single" w:sz="8" w:space="0" w:color="auto"/>
          </w:tcBorders>
          <w:vAlign w:val="bottom"/>
        </w:tcPr>
        <w:p w:rsidR="000F69D4" w:rsidRDefault="000F69D4" w:rsidP="00F05B19">
          <w:pPr>
            <w:pStyle w:val="af4"/>
            <w:rPr>
              <w:b/>
              <w:sz w:val="24"/>
            </w:rPr>
          </w:pPr>
        </w:p>
      </w:tc>
      <w:tc>
        <w:tcPr>
          <w:tcW w:w="975" w:type="dxa"/>
          <w:tcBorders>
            <w:top w:val="single" w:sz="8" w:space="0" w:color="auto"/>
            <w:left w:val="nil"/>
            <w:bottom w:val="nil"/>
            <w:right w:val="nil"/>
          </w:tcBorders>
        </w:tcPr>
        <w:p w:rsidR="000F69D4" w:rsidRDefault="000F69D4" w:rsidP="00F05B19">
          <w:pPr>
            <w:pStyle w:val="af4"/>
            <w:spacing w:before="120" w:line="360" w:lineRule="auto"/>
            <w:jc w:val="center"/>
            <w:rPr>
              <w:rStyle w:val="ad"/>
            </w:rPr>
          </w:pPr>
          <w:r>
            <w:rPr>
              <w:rStyle w:val="ad"/>
            </w:rPr>
            <w:fldChar w:fldCharType="begin"/>
          </w:r>
          <w:r>
            <w:rPr>
              <w:rStyle w:val="ad"/>
            </w:rPr>
            <w:instrText xml:space="preserve"> PAGE </w:instrText>
          </w:r>
          <w:r>
            <w:rPr>
              <w:rStyle w:val="ad"/>
            </w:rPr>
            <w:fldChar w:fldCharType="separate"/>
          </w:r>
          <w:r w:rsidR="005E272F">
            <w:rPr>
              <w:rStyle w:val="ad"/>
              <w:noProof/>
            </w:rPr>
            <w:t>3</w:t>
          </w:r>
          <w:r>
            <w:rPr>
              <w:rStyle w:val="ad"/>
            </w:rPr>
            <w:fldChar w:fldCharType="end"/>
          </w:r>
        </w:p>
      </w:tc>
    </w:tr>
  </w:tbl>
  <w:p w:rsidR="000F69D4" w:rsidRDefault="000F69D4" w:rsidP="00F05B19">
    <w:pP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7354" w:type="dxa"/>
      <w:tblInd w:w="27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79"/>
      <w:gridCol w:w="975"/>
    </w:tblGrid>
    <w:tr w:rsidR="000F69D4" w:rsidTr="00F05B19">
      <w:trPr>
        <w:cantSplit/>
        <w:trHeight w:val="20"/>
      </w:trPr>
      <w:tc>
        <w:tcPr>
          <w:tcW w:w="6379" w:type="dxa"/>
          <w:vMerge w:val="restart"/>
          <w:tcBorders>
            <w:top w:val="single" w:sz="8" w:space="0" w:color="auto"/>
            <w:left w:val="single" w:sz="8" w:space="0" w:color="auto"/>
            <w:right w:val="single" w:sz="8" w:space="0" w:color="auto"/>
          </w:tcBorders>
          <w:vAlign w:val="center"/>
        </w:tcPr>
        <w:p w:rsidR="000F69D4" w:rsidRDefault="000F69D4" w:rsidP="00F05B19">
          <w:pPr>
            <w:pStyle w:val="af4"/>
            <w:jc w:val="center"/>
            <w:rPr>
              <w:b/>
              <w:sz w:val="24"/>
            </w:rPr>
          </w:pPr>
          <w:r w:rsidRPr="00B04EE6">
            <w:rPr>
              <w:rStyle w:val="ad"/>
            </w:rPr>
            <w:t>Перечень основных факторов риска возникновения чрезвычайных ситуаций природного и техногенного характера</w:t>
          </w:r>
        </w:p>
      </w:tc>
      <w:tc>
        <w:tcPr>
          <w:tcW w:w="975" w:type="dxa"/>
          <w:tcBorders>
            <w:top w:val="single" w:sz="8" w:space="0" w:color="auto"/>
            <w:left w:val="nil"/>
            <w:bottom w:val="single" w:sz="8" w:space="0" w:color="auto"/>
            <w:right w:val="nil"/>
          </w:tcBorders>
        </w:tcPr>
        <w:p w:rsidR="000F69D4" w:rsidRDefault="000F69D4" w:rsidP="00F05B19">
          <w:pPr>
            <w:pStyle w:val="af4"/>
            <w:ind w:left="-119" w:right="-108"/>
            <w:jc w:val="center"/>
            <w:rPr>
              <w:sz w:val="24"/>
            </w:rPr>
          </w:pPr>
          <w:r>
            <w:rPr>
              <w:sz w:val="24"/>
            </w:rPr>
            <w:t>Лист</w:t>
          </w:r>
        </w:p>
      </w:tc>
    </w:tr>
    <w:tr w:rsidR="000F69D4" w:rsidTr="00F05B19">
      <w:trPr>
        <w:cantSplit/>
        <w:trHeight w:val="20"/>
      </w:trPr>
      <w:tc>
        <w:tcPr>
          <w:tcW w:w="6379" w:type="dxa"/>
          <w:vMerge/>
          <w:tcBorders>
            <w:left w:val="single" w:sz="8" w:space="0" w:color="auto"/>
            <w:bottom w:val="nil"/>
            <w:right w:val="single" w:sz="8" w:space="0" w:color="auto"/>
          </w:tcBorders>
          <w:vAlign w:val="bottom"/>
        </w:tcPr>
        <w:p w:rsidR="000F69D4" w:rsidRDefault="000F69D4" w:rsidP="00F05B19">
          <w:pPr>
            <w:pStyle w:val="af4"/>
            <w:rPr>
              <w:b/>
              <w:sz w:val="24"/>
            </w:rPr>
          </w:pPr>
        </w:p>
      </w:tc>
      <w:tc>
        <w:tcPr>
          <w:tcW w:w="975" w:type="dxa"/>
          <w:tcBorders>
            <w:top w:val="single" w:sz="8" w:space="0" w:color="auto"/>
            <w:left w:val="nil"/>
            <w:bottom w:val="nil"/>
            <w:right w:val="nil"/>
          </w:tcBorders>
        </w:tcPr>
        <w:p w:rsidR="000F69D4" w:rsidRDefault="000F69D4" w:rsidP="00F05B19">
          <w:pPr>
            <w:pStyle w:val="af4"/>
            <w:spacing w:before="120" w:line="360" w:lineRule="auto"/>
            <w:jc w:val="center"/>
            <w:rPr>
              <w:rStyle w:val="ad"/>
            </w:rPr>
          </w:pPr>
          <w:r>
            <w:rPr>
              <w:rStyle w:val="ad"/>
            </w:rPr>
            <w:fldChar w:fldCharType="begin"/>
          </w:r>
          <w:r>
            <w:rPr>
              <w:rStyle w:val="ad"/>
            </w:rPr>
            <w:instrText xml:space="preserve"> PAGE </w:instrText>
          </w:r>
          <w:r>
            <w:rPr>
              <w:rStyle w:val="ad"/>
            </w:rPr>
            <w:fldChar w:fldCharType="separate"/>
          </w:r>
          <w:r w:rsidR="005E272F">
            <w:rPr>
              <w:rStyle w:val="ad"/>
              <w:noProof/>
            </w:rPr>
            <w:t>15</w:t>
          </w:r>
          <w:r>
            <w:rPr>
              <w:rStyle w:val="ad"/>
            </w:rPr>
            <w:fldChar w:fldCharType="end"/>
          </w:r>
        </w:p>
      </w:tc>
    </w:tr>
  </w:tbl>
  <w:p w:rsidR="000F69D4" w:rsidRDefault="000F69D4" w:rsidP="00F05B19">
    <w:pP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7354" w:type="dxa"/>
      <w:tblInd w:w="27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79"/>
      <w:gridCol w:w="975"/>
    </w:tblGrid>
    <w:tr w:rsidR="000F69D4" w:rsidTr="00F05B19">
      <w:trPr>
        <w:cantSplit/>
        <w:trHeight w:val="20"/>
      </w:trPr>
      <w:tc>
        <w:tcPr>
          <w:tcW w:w="6379" w:type="dxa"/>
          <w:vMerge w:val="restart"/>
          <w:tcBorders>
            <w:top w:val="single" w:sz="8" w:space="0" w:color="auto"/>
            <w:left w:val="single" w:sz="8" w:space="0" w:color="auto"/>
            <w:right w:val="single" w:sz="8" w:space="0" w:color="auto"/>
          </w:tcBorders>
          <w:vAlign w:val="center"/>
        </w:tcPr>
        <w:p w:rsidR="000F69D4" w:rsidRDefault="000F69D4" w:rsidP="00F05B19">
          <w:pPr>
            <w:pStyle w:val="af4"/>
            <w:jc w:val="center"/>
            <w:rPr>
              <w:b/>
              <w:sz w:val="24"/>
            </w:rPr>
          </w:pPr>
          <w:r w:rsidRPr="00B04EE6">
            <w:rPr>
              <w:rStyle w:val="ad"/>
            </w:rPr>
            <w:t>Перечень основных факторов риска возникновения чрезвычайных ситуаций природного и техногенного характера</w:t>
          </w:r>
        </w:p>
      </w:tc>
      <w:tc>
        <w:tcPr>
          <w:tcW w:w="975" w:type="dxa"/>
          <w:tcBorders>
            <w:top w:val="single" w:sz="8" w:space="0" w:color="auto"/>
            <w:left w:val="nil"/>
            <w:bottom w:val="single" w:sz="8" w:space="0" w:color="auto"/>
            <w:right w:val="nil"/>
          </w:tcBorders>
        </w:tcPr>
        <w:p w:rsidR="000F69D4" w:rsidRDefault="000F69D4" w:rsidP="00F05B19">
          <w:pPr>
            <w:pStyle w:val="af4"/>
            <w:ind w:left="-119" w:right="-108"/>
            <w:jc w:val="center"/>
            <w:rPr>
              <w:sz w:val="24"/>
            </w:rPr>
          </w:pPr>
          <w:r>
            <w:rPr>
              <w:sz w:val="24"/>
            </w:rPr>
            <w:t>Лист</w:t>
          </w:r>
        </w:p>
      </w:tc>
    </w:tr>
    <w:tr w:rsidR="000F69D4" w:rsidTr="00F05B19">
      <w:trPr>
        <w:cantSplit/>
        <w:trHeight w:val="20"/>
      </w:trPr>
      <w:tc>
        <w:tcPr>
          <w:tcW w:w="6379" w:type="dxa"/>
          <w:vMerge/>
          <w:tcBorders>
            <w:left w:val="single" w:sz="8" w:space="0" w:color="auto"/>
            <w:bottom w:val="nil"/>
            <w:right w:val="single" w:sz="8" w:space="0" w:color="auto"/>
          </w:tcBorders>
          <w:vAlign w:val="bottom"/>
        </w:tcPr>
        <w:p w:rsidR="000F69D4" w:rsidRDefault="000F69D4" w:rsidP="00F05B19">
          <w:pPr>
            <w:pStyle w:val="af4"/>
            <w:rPr>
              <w:b/>
              <w:sz w:val="24"/>
            </w:rPr>
          </w:pPr>
        </w:p>
      </w:tc>
      <w:tc>
        <w:tcPr>
          <w:tcW w:w="975" w:type="dxa"/>
          <w:tcBorders>
            <w:top w:val="single" w:sz="8" w:space="0" w:color="auto"/>
            <w:left w:val="nil"/>
            <w:bottom w:val="nil"/>
            <w:right w:val="nil"/>
          </w:tcBorders>
        </w:tcPr>
        <w:p w:rsidR="000F69D4" w:rsidRDefault="000F69D4" w:rsidP="00F05B19">
          <w:pPr>
            <w:pStyle w:val="af4"/>
            <w:spacing w:before="120" w:line="360" w:lineRule="auto"/>
            <w:jc w:val="center"/>
            <w:rPr>
              <w:rStyle w:val="ad"/>
            </w:rPr>
          </w:pPr>
          <w:r>
            <w:rPr>
              <w:rStyle w:val="ad"/>
            </w:rPr>
            <w:fldChar w:fldCharType="begin"/>
          </w:r>
          <w:r>
            <w:rPr>
              <w:rStyle w:val="ad"/>
            </w:rPr>
            <w:instrText xml:space="preserve"> PAGE </w:instrText>
          </w:r>
          <w:r>
            <w:rPr>
              <w:rStyle w:val="ad"/>
            </w:rPr>
            <w:fldChar w:fldCharType="separate"/>
          </w:r>
          <w:r w:rsidR="005E272F">
            <w:rPr>
              <w:rStyle w:val="ad"/>
              <w:noProof/>
            </w:rPr>
            <w:t>4</w:t>
          </w:r>
          <w:r>
            <w:rPr>
              <w:rStyle w:val="ad"/>
            </w:rPr>
            <w:fldChar w:fldCharType="end"/>
          </w:r>
        </w:p>
      </w:tc>
    </w:tr>
  </w:tbl>
  <w:p w:rsidR="000F69D4" w:rsidRDefault="000F69D4">
    <w:pPr>
      <w:pStyle w:val="af4"/>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7354" w:type="dxa"/>
      <w:tblInd w:w="7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79"/>
      <w:gridCol w:w="975"/>
    </w:tblGrid>
    <w:tr w:rsidR="000F69D4" w:rsidTr="00F05B19">
      <w:trPr>
        <w:cantSplit/>
        <w:trHeight w:val="20"/>
      </w:trPr>
      <w:tc>
        <w:tcPr>
          <w:tcW w:w="6379" w:type="dxa"/>
          <w:vMerge w:val="restart"/>
          <w:tcBorders>
            <w:top w:val="single" w:sz="8" w:space="0" w:color="auto"/>
            <w:left w:val="single" w:sz="8" w:space="0" w:color="auto"/>
            <w:right w:val="single" w:sz="8" w:space="0" w:color="auto"/>
          </w:tcBorders>
          <w:vAlign w:val="center"/>
        </w:tcPr>
        <w:p w:rsidR="000F69D4" w:rsidRDefault="000F69D4" w:rsidP="00F05B19">
          <w:pPr>
            <w:pStyle w:val="af4"/>
            <w:jc w:val="center"/>
            <w:rPr>
              <w:b/>
              <w:sz w:val="24"/>
            </w:rPr>
          </w:pPr>
          <w:r w:rsidRPr="00B04EE6">
            <w:rPr>
              <w:rStyle w:val="ad"/>
            </w:rPr>
            <w:t>Перечень основных факторов риска возникновения чрезвычайных ситуаций природного и техногенного характера</w:t>
          </w:r>
        </w:p>
      </w:tc>
      <w:tc>
        <w:tcPr>
          <w:tcW w:w="975" w:type="dxa"/>
          <w:tcBorders>
            <w:top w:val="single" w:sz="8" w:space="0" w:color="auto"/>
            <w:left w:val="nil"/>
            <w:bottom w:val="single" w:sz="8" w:space="0" w:color="auto"/>
            <w:right w:val="nil"/>
          </w:tcBorders>
        </w:tcPr>
        <w:p w:rsidR="000F69D4" w:rsidRDefault="000F69D4" w:rsidP="00F05B19">
          <w:pPr>
            <w:pStyle w:val="af4"/>
            <w:ind w:left="-119" w:right="-108"/>
            <w:jc w:val="center"/>
            <w:rPr>
              <w:sz w:val="24"/>
            </w:rPr>
          </w:pPr>
          <w:r>
            <w:rPr>
              <w:sz w:val="24"/>
            </w:rPr>
            <w:t>Лист</w:t>
          </w:r>
        </w:p>
      </w:tc>
    </w:tr>
    <w:tr w:rsidR="000F69D4" w:rsidTr="00F05B19">
      <w:trPr>
        <w:cantSplit/>
        <w:trHeight w:val="20"/>
      </w:trPr>
      <w:tc>
        <w:tcPr>
          <w:tcW w:w="6379" w:type="dxa"/>
          <w:vMerge/>
          <w:tcBorders>
            <w:left w:val="single" w:sz="8" w:space="0" w:color="auto"/>
            <w:bottom w:val="nil"/>
            <w:right w:val="single" w:sz="8" w:space="0" w:color="auto"/>
          </w:tcBorders>
          <w:vAlign w:val="bottom"/>
        </w:tcPr>
        <w:p w:rsidR="000F69D4" w:rsidRDefault="000F69D4" w:rsidP="00F05B19">
          <w:pPr>
            <w:pStyle w:val="af4"/>
            <w:rPr>
              <w:b/>
              <w:sz w:val="24"/>
            </w:rPr>
          </w:pPr>
        </w:p>
      </w:tc>
      <w:tc>
        <w:tcPr>
          <w:tcW w:w="975" w:type="dxa"/>
          <w:tcBorders>
            <w:top w:val="single" w:sz="8" w:space="0" w:color="auto"/>
            <w:left w:val="nil"/>
            <w:bottom w:val="nil"/>
            <w:right w:val="nil"/>
          </w:tcBorders>
        </w:tcPr>
        <w:p w:rsidR="000F69D4" w:rsidRDefault="000F69D4" w:rsidP="00F05B19">
          <w:pPr>
            <w:pStyle w:val="af4"/>
            <w:spacing w:before="120" w:line="360" w:lineRule="auto"/>
            <w:jc w:val="center"/>
            <w:rPr>
              <w:rStyle w:val="ad"/>
            </w:rPr>
          </w:pPr>
          <w:r>
            <w:rPr>
              <w:rStyle w:val="ad"/>
            </w:rPr>
            <w:fldChar w:fldCharType="begin"/>
          </w:r>
          <w:r>
            <w:rPr>
              <w:rStyle w:val="ad"/>
            </w:rPr>
            <w:instrText xml:space="preserve"> PAGE </w:instrText>
          </w:r>
          <w:r>
            <w:rPr>
              <w:rStyle w:val="ad"/>
            </w:rPr>
            <w:fldChar w:fldCharType="separate"/>
          </w:r>
          <w:r w:rsidR="005E272F">
            <w:rPr>
              <w:rStyle w:val="ad"/>
              <w:noProof/>
            </w:rPr>
            <w:t>16</w:t>
          </w:r>
          <w:r>
            <w:rPr>
              <w:rStyle w:val="ad"/>
            </w:rPr>
            <w:fldChar w:fldCharType="end"/>
          </w:r>
        </w:p>
      </w:tc>
    </w:tr>
  </w:tbl>
  <w:p w:rsidR="000F69D4" w:rsidRDefault="000F69D4">
    <w:pPr>
      <w:pStyle w:val="af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6946" w:type="dxa"/>
      <w:tblInd w:w="8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79"/>
      <w:gridCol w:w="567"/>
    </w:tblGrid>
    <w:tr w:rsidR="000F69D4" w:rsidTr="00F05B19">
      <w:trPr>
        <w:cantSplit/>
        <w:trHeight w:val="20"/>
      </w:trPr>
      <w:tc>
        <w:tcPr>
          <w:tcW w:w="6379" w:type="dxa"/>
          <w:vMerge w:val="restart"/>
          <w:tcBorders>
            <w:top w:val="single" w:sz="8" w:space="0" w:color="auto"/>
            <w:left w:val="single" w:sz="8" w:space="0" w:color="auto"/>
            <w:right w:val="single" w:sz="8" w:space="0" w:color="auto"/>
          </w:tcBorders>
          <w:vAlign w:val="center"/>
        </w:tcPr>
        <w:p w:rsidR="000F69D4" w:rsidRDefault="000F69D4" w:rsidP="00F05B19">
          <w:pPr>
            <w:pStyle w:val="af4"/>
            <w:jc w:val="center"/>
            <w:rPr>
              <w:b/>
              <w:sz w:val="24"/>
            </w:rPr>
          </w:pPr>
          <w:r w:rsidRPr="00B04EE6">
            <w:rPr>
              <w:rStyle w:val="ad"/>
            </w:rPr>
            <w:t>Перечень основных факторов риска возникновения чрезвычайных ситуаций природного и техногенного характера</w:t>
          </w:r>
        </w:p>
      </w:tc>
      <w:tc>
        <w:tcPr>
          <w:tcW w:w="567" w:type="dxa"/>
          <w:tcBorders>
            <w:top w:val="single" w:sz="8" w:space="0" w:color="auto"/>
            <w:left w:val="nil"/>
            <w:bottom w:val="single" w:sz="8" w:space="0" w:color="auto"/>
            <w:right w:val="nil"/>
          </w:tcBorders>
        </w:tcPr>
        <w:p w:rsidR="000F69D4" w:rsidRDefault="000F69D4" w:rsidP="00F05B19">
          <w:pPr>
            <w:pStyle w:val="af4"/>
            <w:ind w:left="-119" w:right="-108"/>
            <w:jc w:val="center"/>
            <w:rPr>
              <w:sz w:val="24"/>
            </w:rPr>
          </w:pPr>
          <w:r>
            <w:rPr>
              <w:sz w:val="24"/>
            </w:rPr>
            <w:t>Лист</w:t>
          </w:r>
        </w:p>
      </w:tc>
    </w:tr>
    <w:tr w:rsidR="000F69D4" w:rsidTr="00F05B19">
      <w:trPr>
        <w:cantSplit/>
        <w:trHeight w:val="401"/>
      </w:trPr>
      <w:tc>
        <w:tcPr>
          <w:tcW w:w="6379" w:type="dxa"/>
          <w:vMerge/>
          <w:tcBorders>
            <w:left w:val="single" w:sz="8" w:space="0" w:color="auto"/>
            <w:bottom w:val="nil"/>
            <w:right w:val="single" w:sz="8" w:space="0" w:color="auto"/>
          </w:tcBorders>
          <w:vAlign w:val="bottom"/>
        </w:tcPr>
        <w:p w:rsidR="000F69D4" w:rsidRDefault="000F69D4" w:rsidP="00F05B19">
          <w:pPr>
            <w:pStyle w:val="af4"/>
            <w:rPr>
              <w:b/>
              <w:sz w:val="24"/>
            </w:rPr>
          </w:pPr>
        </w:p>
      </w:tc>
      <w:tc>
        <w:tcPr>
          <w:tcW w:w="567" w:type="dxa"/>
          <w:tcBorders>
            <w:top w:val="single" w:sz="8" w:space="0" w:color="auto"/>
            <w:left w:val="nil"/>
            <w:bottom w:val="nil"/>
            <w:right w:val="nil"/>
          </w:tcBorders>
        </w:tcPr>
        <w:p w:rsidR="000F69D4" w:rsidRDefault="000F69D4" w:rsidP="00F05B19">
          <w:pPr>
            <w:pStyle w:val="af4"/>
            <w:spacing w:before="120" w:line="360" w:lineRule="auto"/>
            <w:jc w:val="center"/>
            <w:rPr>
              <w:rStyle w:val="ad"/>
            </w:rPr>
          </w:pPr>
          <w:r>
            <w:rPr>
              <w:rStyle w:val="ad"/>
            </w:rPr>
            <w:fldChar w:fldCharType="begin"/>
          </w:r>
          <w:r>
            <w:rPr>
              <w:rStyle w:val="ad"/>
            </w:rPr>
            <w:instrText xml:space="preserve"> PAGE </w:instrText>
          </w:r>
          <w:r>
            <w:rPr>
              <w:rStyle w:val="ad"/>
            </w:rPr>
            <w:fldChar w:fldCharType="separate"/>
          </w:r>
          <w:r w:rsidR="005E272F">
            <w:rPr>
              <w:rStyle w:val="ad"/>
              <w:noProof/>
            </w:rPr>
            <w:t>20</w:t>
          </w:r>
          <w:r>
            <w:rPr>
              <w:rStyle w:val="ad"/>
            </w:rPr>
            <w:fldChar w:fldCharType="end"/>
          </w:r>
        </w:p>
      </w:tc>
    </w:tr>
  </w:tbl>
  <w:p w:rsidR="000F69D4" w:rsidRDefault="000F69D4" w:rsidP="00F05B19">
    <w:pPr>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7354" w:type="dxa"/>
      <w:tblInd w:w="7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79"/>
      <w:gridCol w:w="975"/>
    </w:tblGrid>
    <w:tr w:rsidR="000F69D4" w:rsidTr="00F05B19">
      <w:trPr>
        <w:cantSplit/>
        <w:trHeight w:val="20"/>
      </w:trPr>
      <w:tc>
        <w:tcPr>
          <w:tcW w:w="6379" w:type="dxa"/>
          <w:vMerge w:val="restart"/>
          <w:tcBorders>
            <w:top w:val="single" w:sz="8" w:space="0" w:color="auto"/>
            <w:left w:val="single" w:sz="8" w:space="0" w:color="auto"/>
            <w:right w:val="single" w:sz="8" w:space="0" w:color="auto"/>
          </w:tcBorders>
          <w:vAlign w:val="center"/>
        </w:tcPr>
        <w:p w:rsidR="000F69D4" w:rsidRDefault="000F69D4" w:rsidP="00F05B19">
          <w:pPr>
            <w:pStyle w:val="af4"/>
            <w:jc w:val="center"/>
            <w:rPr>
              <w:b/>
              <w:sz w:val="24"/>
            </w:rPr>
          </w:pPr>
          <w:r w:rsidRPr="00B04EE6">
            <w:rPr>
              <w:rStyle w:val="ad"/>
            </w:rPr>
            <w:t>Перечень основных факторов риска возникновения чрезвычайных ситуаций природного и техногенного характера</w:t>
          </w:r>
        </w:p>
      </w:tc>
      <w:tc>
        <w:tcPr>
          <w:tcW w:w="975" w:type="dxa"/>
          <w:tcBorders>
            <w:top w:val="single" w:sz="8" w:space="0" w:color="auto"/>
            <w:left w:val="nil"/>
            <w:bottom w:val="single" w:sz="8" w:space="0" w:color="auto"/>
            <w:right w:val="nil"/>
          </w:tcBorders>
        </w:tcPr>
        <w:p w:rsidR="000F69D4" w:rsidRDefault="000F69D4" w:rsidP="00F05B19">
          <w:pPr>
            <w:pStyle w:val="af4"/>
            <w:ind w:left="-119" w:right="-108"/>
            <w:jc w:val="center"/>
            <w:rPr>
              <w:sz w:val="24"/>
            </w:rPr>
          </w:pPr>
          <w:r>
            <w:rPr>
              <w:sz w:val="24"/>
            </w:rPr>
            <w:t>Лист</w:t>
          </w:r>
        </w:p>
      </w:tc>
    </w:tr>
    <w:tr w:rsidR="000F69D4" w:rsidTr="00F05B19">
      <w:trPr>
        <w:cantSplit/>
        <w:trHeight w:val="20"/>
      </w:trPr>
      <w:tc>
        <w:tcPr>
          <w:tcW w:w="6379" w:type="dxa"/>
          <w:vMerge/>
          <w:tcBorders>
            <w:left w:val="single" w:sz="8" w:space="0" w:color="auto"/>
            <w:bottom w:val="nil"/>
            <w:right w:val="single" w:sz="8" w:space="0" w:color="auto"/>
          </w:tcBorders>
          <w:vAlign w:val="bottom"/>
        </w:tcPr>
        <w:p w:rsidR="000F69D4" w:rsidRDefault="000F69D4" w:rsidP="00F05B19">
          <w:pPr>
            <w:pStyle w:val="af4"/>
            <w:rPr>
              <w:b/>
              <w:sz w:val="24"/>
            </w:rPr>
          </w:pPr>
        </w:p>
      </w:tc>
      <w:tc>
        <w:tcPr>
          <w:tcW w:w="975" w:type="dxa"/>
          <w:tcBorders>
            <w:top w:val="single" w:sz="8" w:space="0" w:color="auto"/>
            <w:left w:val="nil"/>
            <w:bottom w:val="nil"/>
            <w:right w:val="nil"/>
          </w:tcBorders>
        </w:tcPr>
        <w:p w:rsidR="000F69D4" w:rsidRDefault="000F69D4" w:rsidP="00F05B19">
          <w:pPr>
            <w:pStyle w:val="af4"/>
            <w:spacing w:before="120" w:line="360" w:lineRule="auto"/>
            <w:jc w:val="center"/>
            <w:rPr>
              <w:rStyle w:val="ad"/>
            </w:rPr>
          </w:pPr>
          <w:r>
            <w:rPr>
              <w:rStyle w:val="ad"/>
            </w:rPr>
            <w:fldChar w:fldCharType="begin"/>
          </w:r>
          <w:r>
            <w:rPr>
              <w:rStyle w:val="ad"/>
            </w:rPr>
            <w:instrText xml:space="preserve"> PAGE </w:instrText>
          </w:r>
          <w:r>
            <w:rPr>
              <w:rStyle w:val="ad"/>
            </w:rPr>
            <w:fldChar w:fldCharType="separate"/>
          </w:r>
          <w:r w:rsidR="005E272F">
            <w:rPr>
              <w:rStyle w:val="ad"/>
              <w:noProof/>
            </w:rPr>
            <w:t>17</w:t>
          </w:r>
          <w:r>
            <w:rPr>
              <w:rStyle w:val="ad"/>
            </w:rPr>
            <w:fldChar w:fldCharType="end"/>
          </w:r>
        </w:p>
      </w:tc>
    </w:tr>
  </w:tbl>
  <w:p w:rsidR="000F69D4" w:rsidRDefault="000F69D4">
    <w:pPr>
      <w:pStyle w:val="af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7480" w:type="dxa"/>
      <w:tblInd w:w="26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9"/>
      <w:gridCol w:w="851"/>
    </w:tblGrid>
    <w:tr w:rsidR="000F69D4">
      <w:trPr>
        <w:cantSplit/>
        <w:trHeight w:val="20"/>
      </w:trPr>
      <w:tc>
        <w:tcPr>
          <w:tcW w:w="6629" w:type="dxa"/>
          <w:vMerge w:val="restart"/>
          <w:tcBorders>
            <w:top w:val="single" w:sz="4" w:space="0" w:color="auto"/>
            <w:left w:val="single" w:sz="8" w:space="0" w:color="auto"/>
            <w:bottom w:val="nil"/>
            <w:right w:val="single" w:sz="8" w:space="0" w:color="auto"/>
          </w:tcBorders>
          <w:vAlign w:val="center"/>
        </w:tcPr>
        <w:p w:rsidR="000F69D4" w:rsidRPr="00B04EE6" w:rsidRDefault="000F69D4" w:rsidP="00F05B19">
          <w:pPr>
            <w:pStyle w:val="af4"/>
            <w:suppressAutoHyphens/>
            <w:jc w:val="center"/>
            <w:rPr>
              <w:sz w:val="24"/>
            </w:rPr>
          </w:pPr>
          <w:r w:rsidRPr="00B04EE6">
            <w:rPr>
              <w:rStyle w:val="ad"/>
            </w:rPr>
            <w:t>Перечень основных факторов риска возникновения чрезвычайных ситуаций природного и техногенного характера</w:t>
          </w:r>
        </w:p>
      </w:tc>
      <w:tc>
        <w:tcPr>
          <w:tcW w:w="851" w:type="dxa"/>
          <w:tcBorders>
            <w:top w:val="single" w:sz="8" w:space="0" w:color="auto"/>
            <w:left w:val="nil"/>
            <w:bottom w:val="single" w:sz="8" w:space="0" w:color="auto"/>
            <w:right w:val="nil"/>
          </w:tcBorders>
        </w:tcPr>
        <w:p w:rsidR="000F69D4" w:rsidRDefault="000F69D4" w:rsidP="00F05B19">
          <w:pPr>
            <w:pStyle w:val="af4"/>
            <w:ind w:left="-119" w:right="-108"/>
            <w:jc w:val="center"/>
            <w:rPr>
              <w:sz w:val="24"/>
            </w:rPr>
          </w:pPr>
          <w:r>
            <w:rPr>
              <w:sz w:val="24"/>
            </w:rPr>
            <w:t>Лист</w:t>
          </w:r>
        </w:p>
      </w:tc>
    </w:tr>
    <w:tr w:rsidR="000F69D4">
      <w:trPr>
        <w:cantSplit/>
        <w:trHeight w:val="20"/>
      </w:trPr>
      <w:tc>
        <w:tcPr>
          <w:tcW w:w="6629" w:type="dxa"/>
          <w:vMerge/>
          <w:tcBorders>
            <w:left w:val="single" w:sz="8" w:space="0" w:color="auto"/>
            <w:bottom w:val="nil"/>
            <w:right w:val="single" w:sz="8" w:space="0" w:color="auto"/>
          </w:tcBorders>
          <w:vAlign w:val="bottom"/>
        </w:tcPr>
        <w:p w:rsidR="000F69D4" w:rsidRDefault="000F69D4" w:rsidP="00F05B19">
          <w:pPr>
            <w:pStyle w:val="af4"/>
            <w:rPr>
              <w:b/>
              <w:sz w:val="24"/>
            </w:rPr>
          </w:pPr>
        </w:p>
      </w:tc>
      <w:tc>
        <w:tcPr>
          <w:tcW w:w="851" w:type="dxa"/>
          <w:tcBorders>
            <w:top w:val="single" w:sz="8" w:space="0" w:color="auto"/>
            <w:left w:val="nil"/>
            <w:bottom w:val="nil"/>
            <w:right w:val="nil"/>
          </w:tcBorders>
        </w:tcPr>
        <w:p w:rsidR="000F69D4" w:rsidRDefault="000F69D4" w:rsidP="00F05B19">
          <w:pPr>
            <w:pStyle w:val="af4"/>
            <w:spacing w:before="120" w:line="360" w:lineRule="auto"/>
            <w:jc w:val="center"/>
            <w:rPr>
              <w:rStyle w:val="ad"/>
            </w:rPr>
          </w:pPr>
          <w:r>
            <w:rPr>
              <w:rStyle w:val="ad"/>
            </w:rPr>
            <w:fldChar w:fldCharType="begin"/>
          </w:r>
          <w:r>
            <w:rPr>
              <w:rStyle w:val="ad"/>
            </w:rPr>
            <w:instrText xml:space="preserve"> PAGE </w:instrText>
          </w:r>
          <w:r>
            <w:rPr>
              <w:rStyle w:val="ad"/>
            </w:rPr>
            <w:fldChar w:fldCharType="separate"/>
          </w:r>
          <w:r w:rsidR="005E272F">
            <w:rPr>
              <w:rStyle w:val="ad"/>
              <w:noProof/>
            </w:rPr>
            <w:t>27</w:t>
          </w:r>
          <w:r>
            <w:rPr>
              <w:rStyle w:val="ad"/>
            </w:rPr>
            <w:fldChar w:fldCharType="end"/>
          </w:r>
        </w:p>
      </w:tc>
    </w:tr>
  </w:tbl>
  <w:p w:rsidR="000F69D4" w:rsidRDefault="000F69D4">
    <w:pPr>
      <w:ind w:right="360"/>
    </w:pPr>
  </w:p>
  <w:p w:rsidR="000F69D4" w:rsidRDefault="000F69D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69D4" w:rsidRDefault="000F69D4" w:rsidP="005D1BC3">
      <w:pPr>
        <w:spacing w:after="0" w:line="240" w:lineRule="auto"/>
      </w:pPr>
      <w:r>
        <w:separator/>
      </w:r>
    </w:p>
  </w:footnote>
  <w:footnote w:type="continuationSeparator" w:id="0">
    <w:p w:rsidR="000F69D4" w:rsidRDefault="000F69D4" w:rsidP="005D1BC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69D4" w:rsidRDefault="000F69D4" w:rsidP="00F05B19">
    <w:pPr>
      <w:pStyle w:val="af2"/>
      <w:suppressAutoHyphens/>
      <w:jc w:val="center"/>
    </w:pPr>
    <w:r>
      <w:rPr>
        <w:i/>
      </w:rPr>
      <w:t xml:space="preserve">Схема территориального планирования Павловского  муниципального района </w:t>
    </w:r>
    <w:r w:rsidRPr="00DA1D78">
      <w:rPr>
        <w:i/>
      </w:rPr>
      <w:t>Воронежской области</w:t>
    </w:r>
  </w:p>
  <w:p w:rsidR="000F69D4" w:rsidRDefault="000F69D4">
    <w:pPr>
      <w:pStyle w:val="a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A8CADFEA"/>
    <w:lvl w:ilvl="0">
      <w:numFmt w:val="bullet"/>
      <w:lvlText w:val="*"/>
      <w:lvlJc w:val="left"/>
    </w:lvl>
  </w:abstractNum>
  <w:abstractNum w:abstractNumId="1">
    <w:nsid w:val="00000002"/>
    <w:multiLevelType w:val="singleLevel"/>
    <w:tmpl w:val="00000002"/>
    <w:name w:val="WW8Num2"/>
    <w:lvl w:ilvl="0">
      <w:start w:val="1"/>
      <w:numFmt w:val="bullet"/>
      <w:lvlText w:val=""/>
      <w:lvlJc w:val="left"/>
      <w:pPr>
        <w:tabs>
          <w:tab w:val="num" w:pos="720"/>
        </w:tabs>
        <w:ind w:left="720" w:hanging="360"/>
      </w:pPr>
      <w:rPr>
        <w:rFonts w:ascii="Symbol" w:hAnsi="Symbol"/>
      </w:rPr>
    </w:lvl>
  </w:abstractNum>
  <w:abstractNum w:abstractNumId="2">
    <w:nsid w:val="00000003"/>
    <w:multiLevelType w:val="singleLevel"/>
    <w:tmpl w:val="00000003"/>
    <w:name w:val="WW8Num5"/>
    <w:lvl w:ilvl="0">
      <w:start w:val="1"/>
      <w:numFmt w:val="decimal"/>
      <w:lvlText w:val="%1."/>
      <w:lvlJc w:val="left"/>
      <w:pPr>
        <w:tabs>
          <w:tab w:val="num" w:pos="720"/>
        </w:tabs>
        <w:ind w:left="720" w:hanging="360"/>
      </w:pPr>
    </w:lvl>
  </w:abstractNum>
  <w:abstractNum w:abstractNumId="3">
    <w:nsid w:val="00000004"/>
    <w:multiLevelType w:val="singleLevel"/>
    <w:tmpl w:val="00000004"/>
    <w:lvl w:ilvl="0">
      <w:start w:val="1"/>
      <w:numFmt w:val="bullet"/>
      <w:lvlText w:val=""/>
      <w:lvlJc w:val="left"/>
      <w:pPr>
        <w:tabs>
          <w:tab w:val="num" w:pos="1468"/>
        </w:tabs>
        <w:ind w:left="1468" w:hanging="284"/>
      </w:pPr>
      <w:rPr>
        <w:rFonts w:ascii="Symbol" w:hAnsi="Symbol"/>
        <w:color w:val="auto"/>
        <w:sz w:val="18"/>
        <w:szCs w:val="18"/>
      </w:rPr>
    </w:lvl>
  </w:abstractNum>
  <w:abstractNum w:abstractNumId="4">
    <w:nsid w:val="00000006"/>
    <w:multiLevelType w:val="multilevel"/>
    <w:tmpl w:val="0000000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B"/>
    <w:multiLevelType w:val="multilevel"/>
    <w:tmpl w:val="0000000B"/>
    <w:name w:val="WW8Num11"/>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8588"/>
        </w:tabs>
        <w:ind w:left="8588" w:hanging="360"/>
      </w:pPr>
      <w:rPr>
        <w:rFonts w:ascii="Wingdings 2" w:hAnsi="Wingdings 2" w:cs="Courier New"/>
      </w:rPr>
    </w:lvl>
    <w:lvl w:ilvl="2">
      <w:start w:val="1"/>
      <w:numFmt w:val="bullet"/>
      <w:lvlText w:val="■"/>
      <w:lvlJc w:val="left"/>
      <w:pPr>
        <w:tabs>
          <w:tab w:val="num" w:pos="1440"/>
        </w:tabs>
        <w:ind w:left="1440" w:hanging="360"/>
      </w:pPr>
      <w:rPr>
        <w:rFonts w:ascii="StarSymbol" w:hAnsi="StarSymbol"/>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Courier New"/>
      </w:rPr>
    </w:lvl>
    <w:lvl w:ilvl="5">
      <w:start w:val="1"/>
      <w:numFmt w:val="bullet"/>
      <w:lvlText w:val="■"/>
      <w:lvlJc w:val="left"/>
      <w:pPr>
        <w:tabs>
          <w:tab w:val="num" w:pos="2520"/>
        </w:tabs>
        <w:ind w:left="2520" w:hanging="360"/>
      </w:pPr>
      <w:rPr>
        <w:rFonts w:ascii="StarSymbol" w:hAnsi="StarSymbol"/>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Courier New"/>
      </w:rPr>
    </w:lvl>
    <w:lvl w:ilvl="8">
      <w:start w:val="1"/>
      <w:numFmt w:val="bullet"/>
      <w:lvlText w:val="■"/>
      <w:lvlJc w:val="left"/>
      <w:pPr>
        <w:tabs>
          <w:tab w:val="num" w:pos="3600"/>
        </w:tabs>
        <w:ind w:left="3600" w:hanging="360"/>
      </w:pPr>
      <w:rPr>
        <w:rFonts w:ascii="StarSymbol" w:hAnsi="StarSymbol"/>
      </w:rPr>
    </w:lvl>
  </w:abstractNum>
  <w:abstractNum w:abstractNumId="6">
    <w:nsid w:val="0000000E"/>
    <w:multiLevelType w:val="singleLevel"/>
    <w:tmpl w:val="0000000E"/>
    <w:lvl w:ilvl="0">
      <w:start w:val="1"/>
      <w:numFmt w:val="decimal"/>
      <w:lvlText w:val="%1."/>
      <w:lvlJc w:val="left"/>
      <w:pPr>
        <w:tabs>
          <w:tab w:val="num" w:pos="1429"/>
        </w:tabs>
        <w:ind w:left="1429" w:hanging="360"/>
      </w:pPr>
    </w:lvl>
  </w:abstractNum>
  <w:abstractNum w:abstractNumId="7">
    <w:nsid w:val="00000016"/>
    <w:multiLevelType w:val="singleLevel"/>
    <w:tmpl w:val="00000016"/>
    <w:lvl w:ilvl="0">
      <w:start w:val="1"/>
      <w:numFmt w:val="bullet"/>
      <w:lvlText w:val=""/>
      <w:lvlJc w:val="left"/>
      <w:pPr>
        <w:tabs>
          <w:tab w:val="num" w:pos="720"/>
        </w:tabs>
        <w:ind w:left="720" w:hanging="360"/>
      </w:pPr>
      <w:rPr>
        <w:rFonts w:ascii="Symbol" w:hAnsi="Symbol" w:cs="StarSymbol"/>
        <w:sz w:val="18"/>
        <w:szCs w:val="18"/>
      </w:rPr>
    </w:lvl>
  </w:abstractNum>
  <w:abstractNum w:abstractNumId="8">
    <w:nsid w:val="00000017"/>
    <w:multiLevelType w:val="singleLevel"/>
    <w:tmpl w:val="00000017"/>
    <w:name w:val="WW8Num23"/>
    <w:lvl w:ilvl="0">
      <w:start w:val="1"/>
      <w:numFmt w:val="bullet"/>
      <w:lvlText w:val=""/>
      <w:lvlJc w:val="left"/>
      <w:pPr>
        <w:tabs>
          <w:tab w:val="num" w:pos="720"/>
        </w:tabs>
        <w:ind w:left="720" w:hanging="360"/>
      </w:pPr>
      <w:rPr>
        <w:rFonts w:ascii="Symbol" w:hAnsi="Symbol"/>
      </w:rPr>
    </w:lvl>
  </w:abstractNum>
  <w:abstractNum w:abstractNumId="9">
    <w:nsid w:val="0000001A"/>
    <w:multiLevelType w:val="singleLevel"/>
    <w:tmpl w:val="0000001A"/>
    <w:name w:val="WW8Num35"/>
    <w:lvl w:ilvl="0">
      <w:start w:val="1"/>
      <w:numFmt w:val="bullet"/>
      <w:lvlText w:val=""/>
      <w:lvlJc w:val="left"/>
      <w:pPr>
        <w:tabs>
          <w:tab w:val="num" w:pos="1440"/>
        </w:tabs>
        <w:ind w:left="1440" w:hanging="360"/>
      </w:pPr>
      <w:rPr>
        <w:rFonts w:ascii="Symbol" w:hAnsi="Symbol"/>
      </w:rPr>
    </w:lvl>
  </w:abstractNum>
  <w:abstractNum w:abstractNumId="10">
    <w:nsid w:val="00000026"/>
    <w:multiLevelType w:val="multilevel"/>
    <w:tmpl w:val="00000026"/>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11">
    <w:nsid w:val="012B6F20"/>
    <w:multiLevelType w:val="hybridMultilevel"/>
    <w:tmpl w:val="E86C1A6A"/>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nsid w:val="016F29B0"/>
    <w:multiLevelType w:val="hybridMultilevel"/>
    <w:tmpl w:val="3A649C96"/>
    <w:lvl w:ilvl="0" w:tplc="6F605556">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3">
    <w:nsid w:val="0A853744"/>
    <w:multiLevelType w:val="hybridMultilevel"/>
    <w:tmpl w:val="E75EBA6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0D1A527C"/>
    <w:multiLevelType w:val="hybridMultilevel"/>
    <w:tmpl w:val="01BE4882"/>
    <w:lvl w:ilvl="0" w:tplc="0B02D0A4">
      <w:start w:val="1"/>
      <w:numFmt w:val="bullet"/>
      <w:lvlText w:val=""/>
      <w:lvlJc w:val="left"/>
      <w:pPr>
        <w:tabs>
          <w:tab w:val="num" w:pos="2546"/>
        </w:tabs>
        <w:ind w:left="2546" w:hanging="360"/>
      </w:pPr>
      <w:rPr>
        <w:rFonts w:ascii="Symbol" w:hAnsi="Symbol" w:cs="Times New Roman" w:hint="default"/>
        <w:b/>
        <w:i w:val="0"/>
        <w:sz w:val="24"/>
        <w:szCs w:val="24"/>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15">
    <w:nsid w:val="1F8C0505"/>
    <w:multiLevelType w:val="hybridMultilevel"/>
    <w:tmpl w:val="87E28FA2"/>
    <w:lvl w:ilvl="0" w:tplc="9A82EF4C">
      <w:start w:val="1"/>
      <w:numFmt w:val="bullet"/>
      <w:lvlText w:val=""/>
      <w:lvlJc w:val="left"/>
      <w:pPr>
        <w:tabs>
          <w:tab w:val="num" w:pos="644"/>
        </w:tabs>
        <w:ind w:left="644" w:hanging="284"/>
      </w:pPr>
      <w:rPr>
        <w:rFonts w:ascii="Symbol" w:hAnsi="Symbol"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25880AA1"/>
    <w:multiLevelType w:val="hybridMultilevel"/>
    <w:tmpl w:val="091E29E4"/>
    <w:lvl w:ilvl="0" w:tplc="9A82EF4C">
      <w:start w:val="1"/>
      <w:numFmt w:val="bullet"/>
      <w:lvlText w:val=""/>
      <w:lvlJc w:val="left"/>
      <w:pPr>
        <w:tabs>
          <w:tab w:val="num" w:pos="644"/>
        </w:tabs>
        <w:ind w:left="644" w:hanging="284"/>
      </w:pPr>
      <w:rPr>
        <w:rFonts w:ascii="Symbol" w:hAnsi="Symbol"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270C310F"/>
    <w:multiLevelType w:val="hybridMultilevel"/>
    <w:tmpl w:val="7362DD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42D5485"/>
    <w:multiLevelType w:val="hybridMultilevel"/>
    <w:tmpl w:val="5B9CF1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5F078EE"/>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0">
    <w:nsid w:val="39DA0E72"/>
    <w:multiLevelType w:val="hybridMultilevel"/>
    <w:tmpl w:val="D65ADF94"/>
    <w:lvl w:ilvl="0" w:tplc="B140857C">
      <w:start w:val="1"/>
      <w:numFmt w:val="bullet"/>
      <w:lvlText w:val="-"/>
      <w:lvlJc w:val="left"/>
      <w:pPr>
        <w:tabs>
          <w:tab w:val="num" w:pos="794"/>
        </w:tabs>
        <w:ind w:left="0" w:firstLine="567"/>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3C141917"/>
    <w:multiLevelType w:val="hybridMultilevel"/>
    <w:tmpl w:val="3B22DBA6"/>
    <w:lvl w:ilvl="0" w:tplc="00749F5C">
      <w:start w:val="1"/>
      <w:numFmt w:val="bullet"/>
      <w:lvlText w:val=""/>
      <w:lvlJc w:val="left"/>
      <w:pPr>
        <w:tabs>
          <w:tab w:val="num" w:pos="1826"/>
        </w:tabs>
        <w:ind w:left="1826" w:hanging="360"/>
      </w:pPr>
      <w:rPr>
        <w:rFonts w:ascii="Symbol" w:hAnsi="Symbol" w:cs="Times New Roman" w:hint="default"/>
        <w:b/>
        <w:i w:val="0"/>
        <w:sz w:val="24"/>
        <w:szCs w:val="24"/>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22">
    <w:nsid w:val="483561B3"/>
    <w:multiLevelType w:val="hybridMultilevel"/>
    <w:tmpl w:val="CB20259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8E1157D"/>
    <w:multiLevelType w:val="hybridMultilevel"/>
    <w:tmpl w:val="2FF64112"/>
    <w:lvl w:ilvl="0" w:tplc="9A82EF4C">
      <w:start w:val="1"/>
      <w:numFmt w:val="bullet"/>
      <w:lvlText w:val=""/>
      <w:lvlJc w:val="left"/>
      <w:pPr>
        <w:tabs>
          <w:tab w:val="num" w:pos="644"/>
        </w:tabs>
        <w:ind w:left="644" w:hanging="284"/>
      </w:pPr>
      <w:rPr>
        <w:rFonts w:ascii="Symbol" w:hAnsi="Symbol"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508C4CCB"/>
    <w:multiLevelType w:val="multilevel"/>
    <w:tmpl w:val="59848C1E"/>
    <w:lvl w:ilvl="0">
      <w:start w:val="1"/>
      <w:numFmt w:val="decimal"/>
      <w:pStyle w:val="1"/>
      <w:lvlText w:val="%1."/>
      <w:lvlJc w:val="left"/>
      <w:pPr>
        <w:tabs>
          <w:tab w:val="num" w:pos="1844"/>
        </w:tabs>
        <w:ind w:left="1844" w:firstLine="0"/>
      </w:pPr>
      <w:rPr>
        <w:rFonts w:hint="default"/>
        <w:color w:val="FFFFFF"/>
      </w:rPr>
    </w:lvl>
    <w:lvl w:ilvl="1">
      <w:start w:val="1"/>
      <w:numFmt w:val="decimal"/>
      <w:pStyle w:val="3"/>
      <w:lvlText w:val="%1.%2."/>
      <w:lvlJc w:val="left"/>
      <w:pPr>
        <w:tabs>
          <w:tab w:val="num" w:pos="2529"/>
        </w:tabs>
        <w:ind w:left="1991" w:firstLine="0"/>
      </w:pPr>
      <w:rPr>
        <w:rFonts w:ascii="Times New Roman" w:hAnsi="Times New Roman" w:hint="default"/>
        <w:color w:val="auto"/>
        <w:sz w:val="24"/>
        <w:szCs w:val="24"/>
      </w:rPr>
    </w:lvl>
    <w:lvl w:ilvl="2">
      <w:start w:val="1"/>
      <w:numFmt w:val="decimal"/>
      <w:pStyle w:val="4"/>
      <w:lvlText w:val="%1.%2.%3."/>
      <w:lvlJc w:val="left"/>
      <w:pPr>
        <w:tabs>
          <w:tab w:val="num" w:pos="2881"/>
        </w:tabs>
        <w:ind w:left="2172" w:firstLine="0"/>
      </w:pPr>
      <w:rPr>
        <w:rFonts w:ascii="Times New Roman" w:hAnsi="Times New Roman" w:hint="default"/>
        <w:sz w:val="24"/>
        <w:szCs w:val="24"/>
      </w:rPr>
    </w:lvl>
    <w:lvl w:ilvl="3">
      <w:start w:val="1"/>
      <w:numFmt w:val="decimal"/>
      <w:lvlText w:val="%1.%2.%3.%4."/>
      <w:lvlJc w:val="left"/>
      <w:pPr>
        <w:tabs>
          <w:tab w:val="num" w:pos="3589"/>
        </w:tabs>
        <w:ind w:left="2437" w:hanging="648"/>
      </w:pPr>
      <w:rPr>
        <w:rFonts w:hint="default"/>
      </w:rPr>
    </w:lvl>
    <w:lvl w:ilvl="4">
      <w:start w:val="1"/>
      <w:numFmt w:val="decimal"/>
      <w:lvlText w:val="%1.%2.%3.%4.%5."/>
      <w:lvlJc w:val="left"/>
      <w:pPr>
        <w:tabs>
          <w:tab w:val="num" w:pos="4309"/>
        </w:tabs>
        <w:ind w:left="2941" w:hanging="792"/>
      </w:pPr>
      <w:rPr>
        <w:rFonts w:hint="default"/>
      </w:rPr>
    </w:lvl>
    <w:lvl w:ilvl="5">
      <w:start w:val="1"/>
      <w:numFmt w:val="decimal"/>
      <w:lvlText w:val="%1.%2.%3.%4.%5.%6."/>
      <w:lvlJc w:val="left"/>
      <w:pPr>
        <w:tabs>
          <w:tab w:val="num" w:pos="5029"/>
        </w:tabs>
        <w:ind w:left="3445" w:hanging="936"/>
      </w:pPr>
      <w:rPr>
        <w:rFonts w:hint="default"/>
      </w:rPr>
    </w:lvl>
    <w:lvl w:ilvl="6">
      <w:start w:val="1"/>
      <w:numFmt w:val="decimal"/>
      <w:lvlText w:val="%1.%2.%3.%4.%5.%6.%7."/>
      <w:lvlJc w:val="left"/>
      <w:pPr>
        <w:tabs>
          <w:tab w:val="num" w:pos="5749"/>
        </w:tabs>
        <w:ind w:left="3949" w:hanging="1080"/>
      </w:pPr>
      <w:rPr>
        <w:rFonts w:hint="default"/>
      </w:rPr>
    </w:lvl>
    <w:lvl w:ilvl="7">
      <w:start w:val="1"/>
      <w:numFmt w:val="decimal"/>
      <w:lvlText w:val="%1.%2.%3.%4.%5.%6.%7.%8."/>
      <w:lvlJc w:val="left"/>
      <w:pPr>
        <w:tabs>
          <w:tab w:val="num" w:pos="6829"/>
        </w:tabs>
        <w:ind w:left="4453" w:hanging="1224"/>
      </w:pPr>
      <w:rPr>
        <w:rFonts w:hint="default"/>
      </w:rPr>
    </w:lvl>
    <w:lvl w:ilvl="8">
      <w:start w:val="1"/>
      <w:numFmt w:val="decimal"/>
      <w:lvlText w:val="%1.%2.%3.%4.%5.%6.%7.%8.%9."/>
      <w:lvlJc w:val="left"/>
      <w:pPr>
        <w:tabs>
          <w:tab w:val="num" w:pos="7549"/>
        </w:tabs>
        <w:ind w:left="5029" w:hanging="1440"/>
      </w:pPr>
      <w:rPr>
        <w:rFonts w:hint="default"/>
      </w:rPr>
    </w:lvl>
  </w:abstractNum>
  <w:abstractNum w:abstractNumId="25">
    <w:nsid w:val="510D1D05"/>
    <w:multiLevelType w:val="hybridMultilevel"/>
    <w:tmpl w:val="EE9C54AE"/>
    <w:lvl w:ilvl="0" w:tplc="D730E900">
      <w:start w:val="1"/>
      <w:numFmt w:val="bullet"/>
      <w:lvlText w:val=""/>
      <w:lvlJc w:val="left"/>
      <w:pPr>
        <w:tabs>
          <w:tab w:val="num" w:pos="1364"/>
        </w:tabs>
        <w:ind w:left="1364" w:hanging="284"/>
      </w:pPr>
      <w:rPr>
        <w:rFonts w:ascii="Symbol" w:hAnsi="Symbol" w:hint="default"/>
        <w:color w:val="auto"/>
        <w:sz w:val="20"/>
        <w:szCs w:val="20"/>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6">
    <w:nsid w:val="538C5AA4"/>
    <w:multiLevelType w:val="hybridMultilevel"/>
    <w:tmpl w:val="28DCC7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60100D14"/>
    <w:multiLevelType w:val="hybridMultilevel"/>
    <w:tmpl w:val="CB76F9C2"/>
    <w:lvl w:ilvl="0" w:tplc="9A82EF4C">
      <w:start w:val="1"/>
      <w:numFmt w:val="bullet"/>
      <w:lvlText w:val=""/>
      <w:lvlJc w:val="left"/>
      <w:pPr>
        <w:tabs>
          <w:tab w:val="num" w:pos="644"/>
        </w:tabs>
        <w:ind w:left="644" w:hanging="284"/>
      </w:pPr>
      <w:rPr>
        <w:rFonts w:ascii="Symbol" w:hAnsi="Symbol"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607C4FF9"/>
    <w:multiLevelType w:val="singleLevel"/>
    <w:tmpl w:val="0000000E"/>
    <w:lvl w:ilvl="0">
      <w:start w:val="1"/>
      <w:numFmt w:val="decimal"/>
      <w:lvlText w:val="%1."/>
      <w:lvlJc w:val="left"/>
      <w:pPr>
        <w:tabs>
          <w:tab w:val="num" w:pos="1429"/>
        </w:tabs>
        <w:ind w:left="1429" w:hanging="360"/>
      </w:pPr>
    </w:lvl>
  </w:abstractNum>
  <w:abstractNum w:abstractNumId="29">
    <w:nsid w:val="6E4E73A1"/>
    <w:multiLevelType w:val="hybridMultilevel"/>
    <w:tmpl w:val="617077E8"/>
    <w:lvl w:ilvl="0" w:tplc="0419000F">
      <w:start w:val="1"/>
      <w:numFmt w:val="decimal"/>
      <w:lvlText w:val="%1."/>
      <w:lvlJc w:val="left"/>
      <w:pPr>
        <w:tabs>
          <w:tab w:val="num" w:pos="1161"/>
        </w:tabs>
        <w:ind w:left="1161" w:hanging="360"/>
      </w:pPr>
    </w:lvl>
    <w:lvl w:ilvl="1" w:tplc="04190019" w:tentative="1">
      <w:start w:val="1"/>
      <w:numFmt w:val="lowerLetter"/>
      <w:lvlText w:val="%2."/>
      <w:lvlJc w:val="left"/>
      <w:pPr>
        <w:tabs>
          <w:tab w:val="num" w:pos="1881"/>
        </w:tabs>
        <w:ind w:left="1881" w:hanging="360"/>
      </w:pPr>
    </w:lvl>
    <w:lvl w:ilvl="2" w:tplc="0419001B" w:tentative="1">
      <w:start w:val="1"/>
      <w:numFmt w:val="lowerRoman"/>
      <w:lvlText w:val="%3."/>
      <w:lvlJc w:val="right"/>
      <w:pPr>
        <w:tabs>
          <w:tab w:val="num" w:pos="2601"/>
        </w:tabs>
        <w:ind w:left="2601" w:hanging="180"/>
      </w:pPr>
    </w:lvl>
    <w:lvl w:ilvl="3" w:tplc="0419000F" w:tentative="1">
      <w:start w:val="1"/>
      <w:numFmt w:val="decimal"/>
      <w:lvlText w:val="%4."/>
      <w:lvlJc w:val="left"/>
      <w:pPr>
        <w:tabs>
          <w:tab w:val="num" w:pos="3321"/>
        </w:tabs>
        <w:ind w:left="3321" w:hanging="360"/>
      </w:pPr>
    </w:lvl>
    <w:lvl w:ilvl="4" w:tplc="04190019" w:tentative="1">
      <w:start w:val="1"/>
      <w:numFmt w:val="lowerLetter"/>
      <w:lvlText w:val="%5."/>
      <w:lvlJc w:val="left"/>
      <w:pPr>
        <w:tabs>
          <w:tab w:val="num" w:pos="4041"/>
        </w:tabs>
        <w:ind w:left="4041" w:hanging="360"/>
      </w:pPr>
    </w:lvl>
    <w:lvl w:ilvl="5" w:tplc="0419001B" w:tentative="1">
      <w:start w:val="1"/>
      <w:numFmt w:val="lowerRoman"/>
      <w:lvlText w:val="%6."/>
      <w:lvlJc w:val="right"/>
      <w:pPr>
        <w:tabs>
          <w:tab w:val="num" w:pos="4761"/>
        </w:tabs>
        <w:ind w:left="4761" w:hanging="180"/>
      </w:pPr>
    </w:lvl>
    <w:lvl w:ilvl="6" w:tplc="0419000F" w:tentative="1">
      <w:start w:val="1"/>
      <w:numFmt w:val="decimal"/>
      <w:lvlText w:val="%7."/>
      <w:lvlJc w:val="left"/>
      <w:pPr>
        <w:tabs>
          <w:tab w:val="num" w:pos="5481"/>
        </w:tabs>
        <w:ind w:left="5481" w:hanging="360"/>
      </w:pPr>
    </w:lvl>
    <w:lvl w:ilvl="7" w:tplc="04190019" w:tentative="1">
      <w:start w:val="1"/>
      <w:numFmt w:val="lowerLetter"/>
      <w:lvlText w:val="%8."/>
      <w:lvlJc w:val="left"/>
      <w:pPr>
        <w:tabs>
          <w:tab w:val="num" w:pos="6201"/>
        </w:tabs>
        <w:ind w:left="6201" w:hanging="360"/>
      </w:pPr>
    </w:lvl>
    <w:lvl w:ilvl="8" w:tplc="0419001B" w:tentative="1">
      <w:start w:val="1"/>
      <w:numFmt w:val="lowerRoman"/>
      <w:lvlText w:val="%9."/>
      <w:lvlJc w:val="right"/>
      <w:pPr>
        <w:tabs>
          <w:tab w:val="num" w:pos="6921"/>
        </w:tabs>
        <w:ind w:left="6921" w:hanging="180"/>
      </w:pPr>
    </w:lvl>
  </w:abstractNum>
  <w:abstractNum w:abstractNumId="30">
    <w:nsid w:val="70054969"/>
    <w:multiLevelType w:val="hybridMultilevel"/>
    <w:tmpl w:val="E69C7DF2"/>
    <w:lvl w:ilvl="0" w:tplc="EECEF6B0">
      <w:start w:val="1"/>
      <w:numFmt w:val="bullet"/>
      <w:lvlText w:val=""/>
      <w:lvlJc w:val="left"/>
      <w:pPr>
        <w:tabs>
          <w:tab w:val="num" w:pos="1439"/>
        </w:tabs>
        <w:ind w:left="1439" w:hanging="360"/>
      </w:pPr>
      <w:rPr>
        <w:rFonts w:ascii="Symbol" w:hAnsi="Symbol" w:hint="default"/>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31">
    <w:nsid w:val="707D2B3F"/>
    <w:multiLevelType w:val="hybridMultilevel"/>
    <w:tmpl w:val="9A9CF1CA"/>
    <w:lvl w:ilvl="0" w:tplc="9A82EF4C">
      <w:start w:val="1"/>
      <w:numFmt w:val="bullet"/>
      <w:lvlText w:val=""/>
      <w:lvlJc w:val="left"/>
      <w:pPr>
        <w:tabs>
          <w:tab w:val="num" w:pos="644"/>
        </w:tabs>
        <w:ind w:left="644" w:hanging="284"/>
      </w:pPr>
      <w:rPr>
        <w:rFonts w:ascii="Symbol" w:hAnsi="Symbol"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748C66E2"/>
    <w:multiLevelType w:val="hybridMultilevel"/>
    <w:tmpl w:val="948AD9DA"/>
    <w:lvl w:ilvl="0" w:tplc="00000002">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33">
    <w:nsid w:val="79BF6B80"/>
    <w:multiLevelType w:val="hybridMultilevel"/>
    <w:tmpl w:val="0638D0C0"/>
    <w:lvl w:ilvl="0" w:tplc="2ED04622">
      <w:start w:val="1"/>
      <w:numFmt w:val="decimal"/>
      <w:lvlText w:val="%1)"/>
      <w:lvlJc w:val="left"/>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34">
    <w:nsid w:val="7F1C1AA1"/>
    <w:multiLevelType w:val="hybridMultilevel"/>
    <w:tmpl w:val="AF585454"/>
    <w:lvl w:ilvl="0" w:tplc="04190001">
      <w:start w:val="1"/>
      <w:numFmt w:val="bullet"/>
      <w:lvlText w:val=""/>
      <w:lvlJc w:val="left"/>
      <w:pPr>
        <w:ind w:left="1259" w:hanging="360"/>
      </w:pPr>
      <w:rPr>
        <w:rFonts w:ascii="Symbol" w:hAnsi="Symbol" w:hint="default"/>
      </w:rPr>
    </w:lvl>
    <w:lvl w:ilvl="1" w:tplc="04190003">
      <w:start w:val="1"/>
      <w:numFmt w:val="bullet"/>
      <w:lvlText w:val="o"/>
      <w:lvlJc w:val="left"/>
      <w:pPr>
        <w:ind w:left="1979" w:hanging="360"/>
      </w:pPr>
      <w:rPr>
        <w:rFonts w:ascii="Courier New" w:hAnsi="Courier New" w:hint="default"/>
      </w:rPr>
    </w:lvl>
    <w:lvl w:ilvl="2" w:tplc="04190005">
      <w:start w:val="1"/>
      <w:numFmt w:val="bullet"/>
      <w:lvlText w:val=""/>
      <w:lvlJc w:val="left"/>
      <w:pPr>
        <w:ind w:left="2699" w:hanging="360"/>
      </w:pPr>
      <w:rPr>
        <w:rFonts w:ascii="Wingdings" w:hAnsi="Wingdings" w:hint="default"/>
      </w:rPr>
    </w:lvl>
    <w:lvl w:ilvl="3" w:tplc="04190001">
      <w:start w:val="1"/>
      <w:numFmt w:val="bullet"/>
      <w:lvlText w:val=""/>
      <w:lvlJc w:val="left"/>
      <w:pPr>
        <w:ind w:left="3419" w:hanging="360"/>
      </w:pPr>
      <w:rPr>
        <w:rFonts w:ascii="Symbol" w:hAnsi="Symbol" w:hint="default"/>
      </w:rPr>
    </w:lvl>
    <w:lvl w:ilvl="4" w:tplc="04190003">
      <w:start w:val="1"/>
      <w:numFmt w:val="bullet"/>
      <w:lvlText w:val="o"/>
      <w:lvlJc w:val="left"/>
      <w:pPr>
        <w:ind w:left="4139" w:hanging="360"/>
      </w:pPr>
      <w:rPr>
        <w:rFonts w:ascii="Courier New" w:hAnsi="Courier New" w:hint="default"/>
      </w:rPr>
    </w:lvl>
    <w:lvl w:ilvl="5" w:tplc="04190005">
      <w:start w:val="1"/>
      <w:numFmt w:val="bullet"/>
      <w:lvlText w:val=""/>
      <w:lvlJc w:val="left"/>
      <w:pPr>
        <w:ind w:left="4859" w:hanging="360"/>
      </w:pPr>
      <w:rPr>
        <w:rFonts w:ascii="Wingdings" w:hAnsi="Wingdings" w:hint="default"/>
      </w:rPr>
    </w:lvl>
    <w:lvl w:ilvl="6" w:tplc="04190001">
      <w:start w:val="1"/>
      <w:numFmt w:val="bullet"/>
      <w:lvlText w:val=""/>
      <w:lvlJc w:val="left"/>
      <w:pPr>
        <w:ind w:left="5579" w:hanging="360"/>
      </w:pPr>
      <w:rPr>
        <w:rFonts w:ascii="Symbol" w:hAnsi="Symbol" w:hint="default"/>
      </w:rPr>
    </w:lvl>
    <w:lvl w:ilvl="7" w:tplc="04190003">
      <w:start w:val="1"/>
      <w:numFmt w:val="bullet"/>
      <w:lvlText w:val="o"/>
      <w:lvlJc w:val="left"/>
      <w:pPr>
        <w:ind w:left="6299" w:hanging="360"/>
      </w:pPr>
      <w:rPr>
        <w:rFonts w:ascii="Courier New" w:hAnsi="Courier New" w:hint="default"/>
      </w:rPr>
    </w:lvl>
    <w:lvl w:ilvl="8" w:tplc="04190005">
      <w:start w:val="1"/>
      <w:numFmt w:val="bullet"/>
      <w:lvlText w:val=""/>
      <w:lvlJc w:val="left"/>
      <w:pPr>
        <w:ind w:left="7019" w:hanging="360"/>
      </w:pPr>
      <w:rPr>
        <w:rFonts w:ascii="Wingdings" w:hAnsi="Wingdings" w:hint="default"/>
      </w:rPr>
    </w:lvl>
  </w:abstractNum>
  <w:num w:numId="1">
    <w:abstractNumId w:val="24"/>
  </w:num>
  <w:num w:numId="2">
    <w:abstractNumId w:val="19"/>
  </w:num>
  <w:num w:numId="3">
    <w:abstractNumId w:val="11"/>
  </w:num>
  <w:num w:numId="4">
    <w:abstractNumId w:val="12"/>
  </w:num>
  <w:num w:numId="5">
    <w:abstractNumId w:val="34"/>
  </w:num>
  <w:num w:numId="6">
    <w:abstractNumId w:val="9"/>
  </w:num>
  <w:num w:numId="7">
    <w:abstractNumId w:val="30"/>
  </w:num>
  <w:num w:numId="8">
    <w:abstractNumId w:val="31"/>
  </w:num>
  <w:num w:numId="9">
    <w:abstractNumId w:val="16"/>
  </w:num>
  <w:num w:numId="10">
    <w:abstractNumId w:val="27"/>
  </w:num>
  <w:num w:numId="11">
    <w:abstractNumId w:val="15"/>
  </w:num>
  <w:num w:numId="12">
    <w:abstractNumId w:val="20"/>
  </w:num>
  <w:num w:numId="13">
    <w:abstractNumId w:val="21"/>
  </w:num>
  <w:num w:numId="14">
    <w:abstractNumId w:val="14"/>
  </w:num>
  <w:num w:numId="15">
    <w:abstractNumId w:val="32"/>
  </w:num>
  <w:num w:numId="16">
    <w:abstractNumId w:val="25"/>
  </w:num>
  <w:num w:numId="17">
    <w:abstractNumId w:val="23"/>
  </w:num>
  <w:num w:numId="18">
    <w:abstractNumId w:val="29"/>
  </w:num>
  <w:num w:numId="19">
    <w:abstractNumId w:val="10"/>
  </w:num>
  <w:num w:numId="20">
    <w:abstractNumId w:val="0"/>
    <w:lvlOverride w:ilvl="0">
      <w:lvl w:ilvl="0">
        <w:start w:val="65535"/>
        <w:numFmt w:val="bullet"/>
        <w:lvlText w:val="•"/>
        <w:legacy w:legacy="1" w:legacySpace="0" w:legacyIndent="350"/>
        <w:lvlJc w:val="left"/>
        <w:rPr>
          <w:rFonts w:ascii="Times New Roman" w:hAnsi="Times New Roman" w:cs="Times New Roman" w:hint="default"/>
        </w:rPr>
      </w:lvl>
    </w:lvlOverride>
  </w:num>
  <w:num w:numId="21">
    <w:abstractNumId w:val="0"/>
    <w:lvlOverride w:ilvl="0">
      <w:lvl w:ilvl="0">
        <w:start w:val="65535"/>
        <w:numFmt w:val="bullet"/>
        <w:lvlText w:val="•"/>
        <w:legacy w:legacy="1" w:legacySpace="0" w:legacyIndent="346"/>
        <w:lvlJc w:val="left"/>
        <w:rPr>
          <w:rFonts w:ascii="Times New Roman" w:hAnsi="Times New Roman" w:cs="Times New Roman" w:hint="default"/>
        </w:rPr>
      </w:lvl>
    </w:lvlOverride>
  </w:num>
  <w:num w:numId="22">
    <w:abstractNumId w:val="22"/>
  </w:num>
  <w:num w:numId="23">
    <w:abstractNumId w:val="13"/>
  </w:num>
  <w:num w:numId="24">
    <w:abstractNumId w:val="1"/>
  </w:num>
  <w:num w:numId="25">
    <w:abstractNumId w:val="2"/>
  </w:num>
  <w:num w:numId="26">
    <w:abstractNumId w:val="3"/>
  </w:num>
  <w:num w:numId="27">
    <w:abstractNumId w:val="18"/>
  </w:num>
  <w:num w:numId="28">
    <w:abstractNumId w:val="5"/>
  </w:num>
  <w:num w:numId="29">
    <w:abstractNumId w:val="6"/>
  </w:num>
  <w:num w:numId="30">
    <w:abstractNumId w:val="7"/>
  </w:num>
  <w:num w:numId="31">
    <w:abstractNumId w:val="8"/>
  </w:num>
  <w:num w:numId="32">
    <w:abstractNumId w:val="4"/>
  </w:num>
  <w:num w:numId="33">
    <w:abstractNumId w:val="28"/>
  </w:num>
  <w:num w:numId="34">
    <w:abstractNumId w:val="33"/>
  </w:num>
  <w:num w:numId="35">
    <w:abstractNumId w:val="26"/>
  </w:num>
  <w:num w:numId="3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D5706A"/>
    <w:rsid w:val="0004177A"/>
    <w:rsid w:val="0005118B"/>
    <w:rsid w:val="000B0AAE"/>
    <w:rsid w:val="000C39F9"/>
    <w:rsid w:val="000F69D4"/>
    <w:rsid w:val="00107AF4"/>
    <w:rsid w:val="00143F5E"/>
    <w:rsid w:val="00155871"/>
    <w:rsid w:val="00172EB3"/>
    <w:rsid w:val="00181081"/>
    <w:rsid w:val="00212E3F"/>
    <w:rsid w:val="00215D33"/>
    <w:rsid w:val="002732F9"/>
    <w:rsid w:val="00295861"/>
    <w:rsid w:val="003246FE"/>
    <w:rsid w:val="00396F23"/>
    <w:rsid w:val="0040561A"/>
    <w:rsid w:val="00451B6A"/>
    <w:rsid w:val="0045255A"/>
    <w:rsid w:val="00476C77"/>
    <w:rsid w:val="00511147"/>
    <w:rsid w:val="005506C5"/>
    <w:rsid w:val="00573C32"/>
    <w:rsid w:val="005D1BC3"/>
    <w:rsid w:val="005E272F"/>
    <w:rsid w:val="00641354"/>
    <w:rsid w:val="006E788F"/>
    <w:rsid w:val="00723548"/>
    <w:rsid w:val="007C70F8"/>
    <w:rsid w:val="007F3532"/>
    <w:rsid w:val="007F66F5"/>
    <w:rsid w:val="00894981"/>
    <w:rsid w:val="008C0C68"/>
    <w:rsid w:val="008D60E9"/>
    <w:rsid w:val="008E09D1"/>
    <w:rsid w:val="009C74A3"/>
    <w:rsid w:val="00A47ED7"/>
    <w:rsid w:val="00AC4A8A"/>
    <w:rsid w:val="00B054DC"/>
    <w:rsid w:val="00B60F56"/>
    <w:rsid w:val="00B6297C"/>
    <w:rsid w:val="00C139C5"/>
    <w:rsid w:val="00C529AB"/>
    <w:rsid w:val="00C561E1"/>
    <w:rsid w:val="00CA78B5"/>
    <w:rsid w:val="00CC6FD3"/>
    <w:rsid w:val="00D5706A"/>
    <w:rsid w:val="00DA4DBF"/>
    <w:rsid w:val="00E216F2"/>
    <w:rsid w:val="00E43DB3"/>
    <w:rsid w:val="00ED11A7"/>
    <w:rsid w:val="00F05B19"/>
    <w:rsid w:val="00F927C9"/>
    <w:rsid w:val="00FB6B6D"/>
    <w:rsid w:val="00FF0869"/>
  </w:rsids>
  <m:mathPr>
    <m:mathFont m:val="Cambria Math"/>
    <m:brkBin m:val="before"/>
    <m:brkBinSub m:val="--"/>
    <m:smallFrac m:val="0"/>
    <m:dispDef/>
    <m:lMargin m:val="0"/>
    <m:rMargin m:val="0"/>
    <m:defJc m:val="centerGroup"/>
    <m:wrapIndent m:val="1440"/>
    <m:intLim m:val="subSup"/>
    <m:naryLim m:val="undOvr"/>
  </m:mathPr>
  <w:themeFontLang w:val="ru-RU" w:eastAsia="ko-K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0"/>
    <w:lsdException w:name="toc 5" w:uiPriority="0"/>
    <w:lsdException w:name="toc 6" w:uiPriority="0"/>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tex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Address" w:uiPriority="0"/>
    <w:lsdException w:name="HTML Preformatted" w:uiPriority="0"/>
    <w:lsdException w:name="Outline List 2"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D1BC3"/>
  </w:style>
  <w:style w:type="paragraph" w:styleId="1">
    <w:name w:val="heading 1"/>
    <w:basedOn w:val="a"/>
    <w:next w:val="a"/>
    <w:link w:val="10"/>
    <w:qFormat/>
    <w:rsid w:val="00D5706A"/>
    <w:pPr>
      <w:keepNext/>
      <w:pageBreakBefore/>
      <w:numPr>
        <w:numId w:val="1"/>
      </w:numPr>
      <w:suppressAutoHyphens/>
      <w:spacing w:before="60" w:after="240" w:line="240" w:lineRule="auto"/>
      <w:ind w:right="715"/>
      <w:jc w:val="center"/>
      <w:outlineLvl w:val="0"/>
    </w:pPr>
    <w:rPr>
      <w:rFonts w:ascii="Times New Roman" w:eastAsia="Times New Roman" w:hAnsi="Times New Roman" w:cs="Times New Roman"/>
      <w:bCs/>
      <w:spacing w:val="60"/>
      <w:kern w:val="32"/>
      <w:sz w:val="24"/>
      <w:szCs w:val="24"/>
      <w:lang w:eastAsia="ru-RU"/>
    </w:rPr>
  </w:style>
  <w:style w:type="paragraph" w:styleId="2">
    <w:name w:val="heading 2"/>
    <w:basedOn w:val="a"/>
    <w:next w:val="a"/>
    <w:link w:val="20"/>
    <w:qFormat/>
    <w:rsid w:val="00D5706A"/>
    <w:pPr>
      <w:keepNext/>
      <w:pBdr>
        <w:bottom w:val="thinThickSmallGap" w:sz="24" w:space="1" w:color="auto"/>
      </w:pBdr>
      <w:suppressAutoHyphens/>
      <w:spacing w:after="720" w:line="360" w:lineRule="auto"/>
      <w:ind w:left="709" w:right="709"/>
      <w:jc w:val="center"/>
      <w:outlineLvl w:val="1"/>
    </w:pPr>
    <w:rPr>
      <w:rFonts w:ascii="Times New Roman" w:eastAsia="Times New Roman" w:hAnsi="Times New Roman" w:cs="Times New Roman"/>
      <w:b/>
      <w:bCs/>
      <w:iCs/>
      <w:sz w:val="24"/>
      <w:szCs w:val="24"/>
      <w:lang w:eastAsia="ru-RU"/>
    </w:rPr>
  </w:style>
  <w:style w:type="paragraph" w:styleId="3">
    <w:name w:val="heading 3"/>
    <w:basedOn w:val="a"/>
    <w:next w:val="a"/>
    <w:link w:val="30"/>
    <w:qFormat/>
    <w:rsid w:val="00D5706A"/>
    <w:pPr>
      <w:keepNext/>
      <w:numPr>
        <w:ilvl w:val="1"/>
        <w:numId w:val="1"/>
      </w:numPr>
      <w:tabs>
        <w:tab w:val="clear" w:pos="2529"/>
        <w:tab w:val="num" w:pos="1276"/>
      </w:tabs>
      <w:suppressAutoHyphens/>
      <w:spacing w:before="120" w:after="240" w:line="360" w:lineRule="auto"/>
      <w:ind w:left="0" w:right="1" w:firstLine="709"/>
      <w:jc w:val="both"/>
      <w:outlineLvl w:val="2"/>
    </w:pPr>
    <w:rPr>
      <w:rFonts w:ascii="Times New Roman" w:eastAsia="Times New Roman" w:hAnsi="Times New Roman" w:cs="Times New Roman"/>
      <w:b/>
      <w:sz w:val="24"/>
      <w:szCs w:val="24"/>
      <w:lang w:eastAsia="ru-RU"/>
    </w:rPr>
  </w:style>
  <w:style w:type="paragraph" w:styleId="4">
    <w:name w:val="heading 4"/>
    <w:basedOn w:val="a"/>
    <w:next w:val="a"/>
    <w:link w:val="40"/>
    <w:qFormat/>
    <w:rsid w:val="00D5706A"/>
    <w:pPr>
      <w:keepNext/>
      <w:numPr>
        <w:ilvl w:val="2"/>
        <w:numId w:val="1"/>
      </w:numPr>
      <w:tabs>
        <w:tab w:val="clear" w:pos="2881"/>
        <w:tab w:val="num" w:pos="1560"/>
      </w:tabs>
      <w:suppressAutoHyphens/>
      <w:spacing w:before="120" w:after="240" w:line="360" w:lineRule="auto"/>
      <w:ind w:left="0" w:right="1" w:firstLine="709"/>
      <w:jc w:val="both"/>
      <w:outlineLvl w:val="3"/>
    </w:pPr>
    <w:rPr>
      <w:rFonts w:ascii="Times New Roman" w:eastAsia="Times New Roman" w:hAnsi="Times New Roman" w:cs="Times New Roman"/>
      <w:b/>
      <w:sz w:val="24"/>
      <w:szCs w:val="24"/>
      <w:lang w:eastAsia="ru-RU"/>
    </w:rPr>
  </w:style>
  <w:style w:type="paragraph" w:styleId="5">
    <w:name w:val="heading 5"/>
    <w:basedOn w:val="a"/>
    <w:next w:val="a"/>
    <w:link w:val="50"/>
    <w:qFormat/>
    <w:rsid w:val="00D5706A"/>
    <w:pPr>
      <w:keepNext/>
      <w:suppressAutoHyphens/>
      <w:spacing w:before="120" w:after="120" w:line="240" w:lineRule="auto"/>
      <w:ind w:left="709" w:right="709"/>
      <w:jc w:val="center"/>
      <w:outlineLvl w:val="4"/>
    </w:pPr>
    <w:rPr>
      <w:rFonts w:ascii="Times New Roman" w:eastAsia="Times New Roman" w:hAnsi="Times New Roman" w:cs="Times New Roman"/>
      <w:b/>
      <w:i/>
      <w:sz w:val="24"/>
      <w:szCs w:val="24"/>
      <w:lang w:eastAsia="ru-RU"/>
    </w:rPr>
  </w:style>
  <w:style w:type="paragraph" w:styleId="6">
    <w:name w:val="heading 6"/>
    <w:basedOn w:val="a0"/>
    <w:next w:val="a"/>
    <w:link w:val="60"/>
    <w:qFormat/>
    <w:rsid w:val="00D5706A"/>
    <w:pPr>
      <w:keepNext/>
      <w:suppressAutoHyphens/>
      <w:spacing w:before="120" w:line="360" w:lineRule="auto"/>
      <w:ind w:left="1276" w:right="1276"/>
      <w:jc w:val="center"/>
      <w:outlineLvl w:val="5"/>
    </w:pPr>
    <w:rPr>
      <w:i/>
    </w:rPr>
  </w:style>
  <w:style w:type="paragraph" w:styleId="7">
    <w:name w:val="heading 7"/>
    <w:basedOn w:val="a"/>
    <w:next w:val="a"/>
    <w:link w:val="70"/>
    <w:qFormat/>
    <w:rsid w:val="00D5706A"/>
    <w:pPr>
      <w:spacing w:before="240" w:after="60" w:line="240" w:lineRule="auto"/>
      <w:outlineLvl w:val="6"/>
    </w:pPr>
    <w:rPr>
      <w:rFonts w:ascii="Times New Roman" w:eastAsia="Times New Roman" w:hAnsi="Times New Roman" w:cs="Times New Roman"/>
      <w:sz w:val="24"/>
      <w:szCs w:val="24"/>
      <w:lang w:eastAsia="ru-RU"/>
    </w:rPr>
  </w:style>
  <w:style w:type="paragraph" w:styleId="8">
    <w:name w:val="heading 8"/>
    <w:basedOn w:val="a"/>
    <w:next w:val="a"/>
    <w:link w:val="80"/>
    <w:qFormat/>
    <w:rsid w:val="00D5706A"/>
    <w:pPr>
      <w:spacing w:before="240" w:after="60" w:line="240" w:lineRule="auto"/>
      <w:outlineLvl w:val="7"/>
    </w:pPr>
    <w:rPr>
      <w:rFonts w:ascii="Times New Roman" w:eastAsia="Times New Roman" w:hAnsi="Times New Roman" w:cs="Times New Roman"/>
      <w:i/>
      <w:iCs/>
      <w:sz w:val="24"/>
      <w:szCs w:val="24"/>
      <w:lang w:eastAsia="ru-RU"/>
    </w:rPr>
  </w:style>
  <w:style w:type="paragraph" w:styleId="9">
    <w:name w:val="heading 9"/>
    <w:basedOn w:val="a"/>
    <w:next w:val="a"/>
    <w:link w:val="90"/>
    <w:qFormat/>
    <w:rsid w:val="00D5706A"/>
    <w:pPr>
      <w:spacing w:before="240" w:after="60" w:line="240" w:lineRule="auto"/>
      <w:outlineLvl w:val="8"/>
    </w:pPr>
    <w:rPr>
      <w:rFonts w:ascii="Arial" w:eastAsia="Times New Roman" w:hAnsi="Arial" w:cs="Arial"/>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D5706A"/>
    <w:rPr>
      <w:rFonts w:ascii="Times New Roman" w:eastAsia="Times New Roman" w:hAnsi="Times New Roman" w:cs="Times New Roman"/>
      <w:bCs/>
      <w:spacing w:val="60"/>
      <w:kern w:val="32"/>
      <w:sz w:val="24"/>
      <w:szCs w:val="24"/>
      <w:lang w:eastAsia="ru-RU"/>
    </w:rPr>
  </w:style>
  <w:style w:type="character" w:customStyle="1" w:styleId="20">
    <w:name w:val="Заголовок 2 Знак"/>
    <w:basedOn w:val="a1"/>
    <w:link w:val="2"/>
    <w:rsid w:val="00D5706A"/>
    <w:rPr>
      <w:rFonts w:ascii="Times New Roman" w:eastAsia="Times New Roman" w:hAnsi="Times New Roman" w:cs="Times New Roman"/>
      <w:b/>
      <w:bCs/>
      <w:iCs/>
      <w:sz w:val="24"/>
      <w:szCs w:val="24"/>
      <w:lang w:eastAsia="ru-RU"/>
    </w:rPr>
  </w:style>
  <w:style w:type="character" w:customStyle="1" w:styleId="30">
    <w:name w:val="Заголовок 3 Знак"/>
    <w:basedOn w:val="a1"/>
    <w:link w:val="3"/>
    <w:rsid w:val="00D5706A"/>
    <w:rPr>
      <w:rFonts w:ascii="Times New Roman" w:eastAsia="Times New Roman" w:hAnsi="Times New Roman" w:cs="Times New Roman"/>
      <w:b/>
      <w:sz w:val="24"/>
      <w:szCs w:val="24"/>
      <w:lang w:eastAsia="ru-RU"/>
    </w:rPr>
  </w:style>
  <w:style w:type="character" w:customStyle="1" w:styleId="40">
    <w:name w:val="Заголовок 4 Знак"/>
    <w:basedOn w:val="a1"/>
    <w:link w:val="4"/>
    <w:rsid w:val="00D5706A"/>
    <w:rPr>
      <w:rFonts w:ascii="Times New Roman" w:eastAsia="Times New Roman" w:hAnsi="Times New Roman" w:cs="Times New Roman"/>
      <w:b/>
      <w:sz w:val="24"/>
      <w:szCs w:val="24"/>
      <w:lang w:eastAsia="ru-RU"/>
    </w:rPr>
  </w:style>
  <w:style w:type="character" w:customStyle="1" w:styleId="50">
    <w:name w:val="Заголовок 5 Знак"/>
    <w:basedOn w:val="a1"/>
    <w:link w:val="5"/>
    <w:rsid w:val="00D5706A"/>
    <w:rPr>
      <w:rFonts w:ascii="Times New Roman" w:eastAsia="Times New Roman" w:hAnsi="Times New Roman" w:cs="Times New Roman"/>
      <w:b/>
      <w:i/>
      <w:sz w:val="24"/>
      <w:szCs w:val="24"/>
      <w:lang w:eastAsia="ru-RU"/>
    </w:rPr>
  </w:style>
  <w:style w:type="character" w:customStyle="1" w:styleId="60">
    <w:name w:val="Заголовок 6 Знак"/>
    <w:basedOn w:val="a1"/>
    <w:link w:val="6"/>
    <w:rsid w:val="00D5706A"/>
    <w:rPr>
      <w:rFonts w:ascii="Times New Roman" w:eastAsia="Times New Roman" w:hAnsi="Times New Roman" w:cs="Times New Roman"/>
      <w:i/>
      <w:sz w:val="24"/>
      <w:szCs w:val="24"/>
      <w:lang w:eastAsia="ru-RU"/>
    </w:rPr>
  </w:style>
  <w:style w:type="character" w:customStyle="1" w:styleId="70">
    <w:name w:val="Заголовок 7 Знак"/>
    <w:basedOn w:val="a1"/>
    <w:link w:val="7"/>
    <w:rsid w:val="00D5706A"/>
    <w:rPr>
      <w:rFonts w:ascii="Times New Roman" w:eastAsia="Times New Roman" w:hAnsi="Times New Roman" w:cs="Times New Roman"/>
      <w:sz w:val="24"/>
      <w:szCs w:val="24"/>
      <w:lang w:eastAsia="ru-RU"/>
    </w:rPr>
  </w:style>
  <w:style w:type="character" w:customStyle="1" w:styleId="80">
    <w:name w:val="Заголовок 8 Знак"/>
    <w:basedOn w:val="a1"/>
    <w:link w:val="8"/>
    <w:rsid w:val="00D5706A"/>
    <w:rPr>
      <w:rFonts w:ascii="Times New Roman" w:eastAsia="Times New Roman" w:hAnsi="Times New Roman" w:cs="Times New Roman"/>
      <w:i/>
      <w:iCs/>
      <w:sz w:val="24"/>
      <w:szCs w:val="24"/>
      <w:lang w:eastAsia="ru-RU"/>
    </w:rPr>
  </w:style>
  <w:style w:type="character" w:customStyle="1" w:styleId="90">
    <w:name w:val="Заголовок 9 Знак"/>
    <w:basedOn w:val="a1"/>
    <w:link w:val="9"/>
    <w:rsid w:val="00D5706A"/>
    <w:rPr>
      <w:rFonts w:ascii="Arial" w:eastAsia="Times New Roman" w:hAnsi="Arial" w:cs="Arial"/>
      <w:lang w:eastAsia="ru-RU"/>
    </w:rPr>
  </w:style>
  <w:style w:type="paragraph" w:styleId="a4">
    <w:name w:val="Plain Text"/>
    <w:basedOn w:val="a"/>
    <w:link w:val="a5"/>
    <w:rsid w:val="00D5706A"/>
    <w:pPr>
      <w:spacing w:after="0" w:line="240" w:lineRule="auto"/>
    </w:pPr>
    <w:rPr>
      <w:rFonts w:ascii="Courier New" w:eastAsia="Times New Roman" w:hAnsi="Courier New" w:cs="Courier New"/>
      <w:sz w:val="20"/>
      <w:szCs w:val="20"/>
      <w:lang w:eastAsia="ru-RU"/>
    </w:rPr>
  </w:style>
  <w:style w:type="character" w:customStyle="1" w:styleId="a5">
    <w:name w:val="Текст Знак"/>
    <w:basedOn w:val="a1"/>
    <w:link w:val="a4"/>
    <w:rsid w:val="00D5706A"/>
    <w:rPr>
      <w:rFonts w:ascii="Courier New" w:eastAsia="Times New Roman" w:hAnsi="Courier New" w:cs="Courier New"/>
      <w:sz w:val="20"/>
      <w:szCs w:val="20"/>
      <w:lang w:eastAsia="ru-RU"/>
    </w:rPr>
  </w:style>
  <w:style w:type="paragraph" w:styleId="a6">
    <w:name w:val="Normal (Web)"/>
    <w:basedOn w:val="a"/>
    <w:rsid w:val="00D5706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0">
    <w:name w:val="Body Text"/>
    <w:basedOn w:val="a"/>
    <w:link w:val="a7"/>
    <w:rsid w:val="00D5706A"/>
    <w:pPr>
      <w:spacing w:after="120" w:line="240" w:lineRule="auto"/>
    </w:pPr>
    <w:rPr>
      <w:rFonts w:ascii="Times New Roman" w:eastAsia="Times New Roman" w:hAnsi="Times New Roman" w:cs="Times New Roman"/>
      <w:sz w:val="24"/>
      <w:szCs w:val="24"/>
      <w:lang w:eastAsia="ru-RU"/>
    </w:rPr>
  </w:style>
  <w:style w:type="character" w:customStyle="1" w:styleId="a7">
    <w:name w:val="Основной текст Знак"/>
    <w:basedOn w:val="a1"/>
    <w:link w:val="a0"/>
    <w:rsid w:val="00D5706A"/>
    <w:rPr>
      <w:rFonts w:ascii="Times New Roman" w:eastAsia="Times New Roman" w:hAnsi="Times New Roman" w:cs="Times New Roman"/>
      <w:sz w:val="24"/>
      <w:szCs w:val="24"/>
      <w:lang w:eastAsia="ru-RU"/>
    </w:rPr>
  </w:style>
  <w:style w:type="paragraph" w:styleId="HTML">
    <w:name w:val="HTML Address"/>
    <w:basedOn w:val="a"/>
    <w:link w:val="HTML0"/>
    <w:rsid w:val="00D5706A"/>
    <w:pPr>
      <w:spacing w:after="0" w:line="240" w:lineRule="auto"/>
    </w:pPr>
    <w:rPr>
      <w:rFonts w:ascii="Times New Roman" w:eastAsia="Times New Roman" w:hAnsi="Times New Roman" w:cs="Times New Roman"/>
      <w:i/>
      <w:iCs/>
      <w:sz w:val="24"/>
      <w:szCs w:val="24"/>
      <w:lang w:eastAsia="ru-RU"/>
    </w:rPr>
  </w:style>
  <w:style w:type="character" w:customStyle="1" w:styleId="HTML0">
    <w:name w:val="Адрес HTML Знак"/>
    <w:basedOn w:val="a1"/>
    <w:link w:val="HTML"/>
    <w:rsid w:val="00D5706A"/>
    <w:rPr>
      <w:rFonts w:ascii="Times New Roman" w:eastAsia="Times New Roman" w:hAnsi="Times New Roman" w:cs="Times New Roman"/>
      <w:i/>
      <w:iCs/>
      <w:sz w:val="24"/>
      <w:szCs w:val="24"/>
      <w:lang w:eastAsia="ru-RU"/>
    </w:rPr>
  </w:style>
  <w:style w:type="paragraph" w:styleId="a8">
    <w:name w:val="Date"/>
    <w:basedOn w:val="a"/>
    <w:next w:val="a"/>
    <w:link w:val="a9"/>
    <w:rsid w:val="00D5706A"/>
    <w:pPr>
      <w:spacing w:after="0" w:line="240" w:lineRule="auto"/>
    </w:pPr>
    <w:rPr>
      <w:rFonts w:ascii="Times New Roman" w:eastAsia="Times New Roman" w:hAnsi="Times New Roman" w:cs="Times New Roman"/>
      <w:sz w:val="24"/>
      <w:szCs w:val="24"/>
      <w:lang w:eastAsia="ru-RU"/>
    </w:rPr>
  </w:style>
  <w:style w:type="character" w:customStyle="1" w:styleId="a9">
    <w:name w:val="Дата Знак"/>
    <w:basedOn w:val="a1"/>
    <w:link w:val="a8"/>
    <w:rsid w:val="00D5706A"/>
    <w:rPr>
      <w:rFonts w:ascii="Times New Roman" w:eastAsia="Times New Roman" w:hAnsi="Times New Roman" w:cs="Times New Roman"/>
      <w:sz w:val="24"/>
      <w:szCs w:val="24"/>
      <w:lang w:eastAsia="ru-RU"/>
    </w:rPr>
  </w:style>
  <w:style w:type="paragraph" w:styleId="aa">
    <w:name w:val="Body Text First Indent"/>
    <w:basedOn w:val="a"/>
    <w:link w:val="ab"/>
    <w:rsid w:val="00D5706A"/>
    <w:pPr>
      <w:spacing w:after="120" w:line="240" w:lineRule="auto"/>
      <w:ind w:firstLine="210"/>
    </w:pPr>
    <w:rPr>
      <w:rFonts w:ascii="Times New Roman" w:eastAsia="Times New Roman" w:hAnsi="Times New Roman" w:cs="Times New Roman"/>
      <w:sz w:val="24"/>
      <w:szCs w:val="24"/>
      <w:lang w:eastAsia="ru-RU"/>
    </w:rPr>
  </w:style>
  <w:style w:type="character" w:customStyle="1" w:styleId="ab">
    <w:name w:val="Красная строка Знак"/>
    <w:basedOn w:val="a7"/>
    <w:link w:val="aa"/>
    <w:rsid w:val="00D5706A"/>
    <w:rPr>
      <w:rFonts w:ascii="Times New Roman" w:eastAsia="Times New Roman" w:hAnsi="Times New Roman" w:cs="Times New Roman"/>
      <w:sz w:val="24"/>
      <w:szCs w:val="24"/>
      <w:lang w:eastAsia="ru-RU"/>
    </w:rPr>
  </w:style>
  <w:style w:type="character" w:customStyle="1" w:styleId="21">
    <w:name w:val="Основной текст с отступом 2 Знак"/>
    <w:basedOn w:val="a1"/>
    <w:link w:val="22"/>
    <w:rsid w:val="00D5706A"/>
    <w:rPr>
      <w:sz w:val="24"/>
      <w:szCs w:val="24"/>
      <w:lang w:eastAsia="ru-RU"/>
    </w:rPr>
  </w:style>
  <w:style w:type="paragraph" w:styleId="ac">
    <w:name w:val="caption"/>
    <w:aliases w:val=" Знак"/>
    <w:basedOn w:val="a"/>
    <w:next w:val="a"/>
    <w:link w:val="23"/>
    <w:autoRedefine/>
    <w:qFormat/>
    <w:rsid w:val="00D5706A"/>
    <w:pPr>
      <w:keepNext/>
      <w:spacing w:after="80" w:line="240" w:lineRule="auto"/>
      <w:ind w:firstLine="518"/>
    </w:pPr>
    <w:rPr>
      <w:rFonts w:ascii="Times New Roman" w:eastAsia="Times New Roman" w:hAnsi="Times New Roman" w:cs="Times New Roman"/>
      <w:sz w:val="24"/>
      <w:szCs w:val="20"/>
      <w:lang w:eastAsia="ru-RU"/>
    </w:rPr>
  </w:style>
  <w:style w:type="character" w:customStyle="1" w:styleId="23">
    <w:name w:val="Название объекта Знак2"/>
    <w:aliases w:val=" Знак Знак1"/>
    <w:basedOn w:val="a1"/>
    <w:link w:val="ac"/>
    <w:rsid w:val="00D5706A"/>
    <w:rPr>
      <w:rFonts w:ascii="Times New Roman" w:eastAsia="Times New Roman" w:hAnsi="Times New Roman" w:cs="Times New Roman"/>
      <w:sz w:val="24"/>
      <w:szCs w:val="20"/>
      <w:lang w:eastAsia="ru-RU"/>
    </w:rPr>
  </w:style>
  <w:style w:type="paragraph" w:styleId="31">
    <w:name w:val="Body Text 3"/>
    <w:basedOn w:val="a"/>
    <w:link w:val="32"/>
    <w:rsid w:val="00D5706A"/>
    <w:pPr>
      <w:widowControl w:val="0"/>
      <w:shd w:val="clear" w:color="auto" w:fill="FFFFFF"/>
      <w:autoSpaceDE w:val="0"/>
      <w:autoSpaceDN w:val="0"/>
      <w:adjustRightInd w:val="0"/>
      <w:spacing w:after="0" w:line="240" w:lineRule="auto"/>
      <w:jc w:val="center"/>
    </w:pPr>
    <w:rPr>
      <w:rFonts w:ascii="Times New Roman" w:eastAsia="Times New Roman" w:hAnsi="Times New Roman" w:cs="Times New Roman"/>
      <w:color w:val="000000"/>
      <w:sz w:val="24"/>
      <w:szCs w:val="20"/>
      <w:lang w:eastAsia="ru-RU"/>
    </w:rPr>
  </w:style>
  <w:style w:type="character" w:customStyle="1" w:styleId="32">
    <w:name w:val="Основной текст 3 Знак"/>
    <w:basedOn w:val="a1"/>
    <w:link w:val="31"/>
    <w:rsid w:val="00D5706A"/>
    <w:rPr>
      <w:rFonts w:ascii="Times New Roman" w:eastAsia="Times New Roman" w:hAnsi="Times New Roman" w:cs="Times New Roman"/>
      <w:color w:val="000000"/>
      <w:sz w:val="24"/>
      <w:szCs w:val="20"/>
      <w:shd w:val="clear" w:color="auto" w:fill="FFFFFF"/>
      <w:lang w:eastAsia="ru-RU"/>
    </w:rPr>
  </w:style>
  <w:style w:type="numbering" w:styleId="111111">
    <w:name w:val="Outline List 2"/>
    <w:basedOn w:val="a3"/>
    <w:rsid w:val="00D5706A"/>
    <w:pPr>
      <w:numPr>
        <w:numId w:val="2"/>
      </w:numPr>
    </w:pPr>
  </w:style>
  <w:style w:type="character" w:styleId="ad">
    <w:name w:val="page number"/>
    <w:basedOn w:val="a1"/>
    <w:rsid w:val="00D5706A"/>
  </w:style>
  <w:style w:type="paragraph" w:styleId="41">
    <w:name w:val="toc 4"/>
    <w:basedOn w:val="a"/>
    <w:next w:val="a"/>
    <w:autoRedefine/>
    <w:semiHidden/>
    <w:rsid w:val="00D5706A"/>
    <w:pPr>
      <w:spacing w:after="0" w:line="240" w:lineRule="auto"/>
      <w:ind w:left="720"/>
    </w:pPr>
    <w:rPr>
      <w:rFonts w:ascii="Times New Roman" w:eastAsia="Times New Roman" w:hAnsi="Times New Roman" w:cs="Times New Roman"/>
      <w:sz w:val="24"/>
      <w:szCs w:val="24"/>
      <w:lang w:eastAsia="ru-RU"/>
    </w:rPr>
  </w:style>
  <w:style w:type="paragraph" w:styleId="51">
    <w:name w:val="toc 5"/>
    <w:basedOn w:val="a"/>
    <w:next w:val="a"/>
    <w:autoRedefine/>
    <w:semiHidden/>
    <w:rsid w:val="00D5706A"/>
    <w:pPr>
      <w:spacing w:after="0" w:line="240" w:lineRule="auto"/>
      <w:ind w:left="960"/>
    </w:pPr>
    <w:rPr>
      <w:rFonts w:ascii="Times New Roman" w:eastAsia="Times New Roman" w:hAnsi="Times New Roman" w:cs="Times New Roman"/>
      <w:sz w:val="24"/>
      <w:szCs w:val="24"/>
      <w:lang w:eastAsia="ru-RU"/>
    </w:rPr>
  </w:style>
  <w:style w:type="paragraph" w:styleId="61">
    <w:name w:val="toc 6"/>
    <w:basedOn w:val="a"/>
    <w:next w:val="a"/>
    <w:autoRedefine/>
    <w:semiHidden/>
    <w:rsid w:val="00D5706A"/>
    <w:pPr>
      <w:spacing w:after="0" w:line="240" w:lineRule="auto"/>
      <w:ind w:left="1200"/>
    </w:pPr>
    <w:rPr>
      <w:rFonts w:ascii="Times New Roman" w:eastAsia="Times New Roman" w:hAnsi="Times New Roman" w:cs="Times New Roman"/>
      <w:sz w:val="24"/>
      <w:szCs w:val="24"/>
      <w:lang w:eastAsia="ru-RU"/>
    </w:rPr>
  </w:style>
  <w:style w:type="paragraph" w:styleId="ae">
    <w:name w:val="table of figures"/>
    <w:basedOn w:val="a"/>
    <w:next w:val="a"/>
    <w:semiHidden/>
    <w:rsid w:val="00D5706A"/>
    <w:pPr>
      <w:spacing w:after="0" w:line="240" w:lineRule="auto"/>
    </w:pPr>
    <w:rPr>
      <w:rFonts w:ascii="Times New Roman" w:eastAsia="Times New Roman" w:hAnsi="Times New Roman" w:cs="Times New Roman"/>
      <w:sz w:val="24"/>
      <w:szCs w:val="24"/>
      <w:lang w:eastAsia="ru-RU"/>
    </w:rPr>
  </w:style>
  <w:style w:type="paragraph" w:customStyle="1" w:styleId="af">
    <w:name w:val="Стиль Название объекта + полужирный"/>
    <w:basedOn w:val="ac"/>
    <w:link w:val="af0"/>
    <w:autoRedefine/>
    <w:rsid w:val="00D5706A"/>
    <w:rPr>
      <w:b/>
    </w:rPr>
  </w:style>
  <w:style w:type="paragraph" w:styleId="22">
    <w:name w:val="Body Text Indent 2"/>
    <w:basedOn w:val="a"/>
    <w:link w:val="21"/>
    <w:rsid w:val="00D5706A"/>
    <w:pPr>
      <w:tabs>
        <w:tab w:val="left" w:pos="-2127"/>
      </w:tabs>
      <w:autoSpaceDE w:val="0"/>
      <w:autoSpaceDN w:val="0"/>
      <w:adjustRightInd w:val="0"/>
      <w:spacing w:after="0" w:line="360" w:lineRule="auto"/>
      <w:ind w:right="-30" w:firstLine="709"/>
      <w:jc w:val="both"/>
    </w:pPr>
    <w:rPr>
      <w:sz w:val="24"/>
      <w:szCs w:val="24"/>
      <w:lang w:eastAsia="ru-RU"/>
    </w:rPr>
  </w:style>
  <w:style w:type="character" w:customStyle="1" w:styleId="210">
    <w:name w:val="Основной текст с отступом 2 Знак1"/>
    <w:basedOn w:val="a1"/>
    <w:rsid w:val="00D5706A"/>
  </w:style>
  <w:style w:type="character" w:customStyle="1" w:styleId="af0">
    <w:name w:val="Стиль Название объекта + полужирный Знак"/>
    <w:basedOn w:val="23"/>
    <w:link w:val="af"/>
    <w:rsid w:val="00D5706A"/>
    <w:rPr>
      <w:rFonts w:ascii="Times New Roman" w:eastAsia="Times New Roman" w:hAnsi="Times New Roman" w:cs="Times New Roman"/>
      <w:b/>
      <w:sz w:val="24"/>
      <w:szCs w:val="20"/>
      <w:lang w:eastAsia="ru-RU"/>
    </w:rPr>
  </w:style>
  <w:style w:type="character" w:customStyle="1" w:styleId="af1">
    <w:name w:val="Основной шрифт"/>
    <w:rsid w:val="00D5706A"/>
  </w:style>
  <w:style w:type="paragraph" w:styleId="af2">
    <w:name w:val="header"/>
    <w:aliases w:val="Titul,Heder,ВерхКолонтитул,Верхний колонтитул2,Верхний колонтитул3,Верхний колонтитул4,Верхний колонтитул11,Верхний колонтитул21,Верхний колонтитул31,Верхний колонтитул41,Верхний колонтитул12,Верхний колонтитул22,Верхний колонтитул32"/>
    <w:basedOn w:val="a"/>
    <w:link w:val="af3"/>
    <w:rsid w:val="00D5706A"/>
    <w:pPr>
      <w:tabs>
        <w:tab w:val="center" w:pos="4153"/>
        <w:tab w:val="right" w:pos="8306"/>
      </w:tabs>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af3">
    <w:name w:val="Верхний колонтитул Знак"/>
    <w:aliases w:val="Titul Знак,Heder Знак,ВерхКолонтитул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
    <w:basedOn w:val="a1"/>
    <w:link w:val="af2"/>
    <w:rsid w:val="00D5706A"/>
    <w:rPr>
      <w:rFonts w:ascii="Times New Roman" w:eastAsia="Times New Roman" w:hAnsi="Times New Roman" w:cs="Times New Roman"/>
      <w:sz w:val="20"/>
      <w:szCs w:val="20"/>
      <w:lang w:eastAsia="ru-RU"/>
    </w:rPr>
  </w:style>
  <w:style w:type="paragraph" w:styleId="af4">
    <w:name w:val="footer"/>
    <w:basedOn w:val="a"/>
    <w:link w:val="af5"/>
    <w:rsid w:val="00D5706A"/>
    <w:pPr>
      <w:tabs>
        <w:tab w:val="center" w:pos="4153"/>
        <w:tab w:val="right" w:pos="8306"/>
      </w:tabs>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af5">
    <w:name w:val="Нижний колонтитул Знак"/>
    <w:basedOn w:val="a1"/>
    <w:link w:val="af4"/>
    <w:rsid w:val="00D5706A"/>
    <w:rPr>
      <w:rFonts w:ascii="Times New Roman" w:eastAsia="Times New Roman" w:hAnsi="Times New Roman" w:cs="Times New Roman"/>
      <w:sz w:val="20"/>
      <w:szCs w:val="20"/>
      <w:lang w:eastAsia="ru-RU"/>
    </w:rPr>
  </w:style>
  <w:style w:type="paragraph" w:styleId="af6">
    <w:name w:val="Body Text Indent"/>
    <w:basedOn w:val="a"/>
    <w:link w:val="af7"/>
    <w:rsid w:val="00D5706A"/>
    <w:pPr>
      <w:autoSpaceDE w:val="0"/>
      <w:autoSpaceDN w:val="0"/>
      <w:adjustRightInd w:val="0"/>
      <w:spacing w:after="120" w:line="240" w:lineRule="auto"/>
      <w:ind w:left="283"/>
    </w:pPr>
    <w:rPr>
      <w:rFonts w:ascii="Times New Roman" w:eastAsia="Times New Roman" w:hAnsi="Times New Roman" w:cs="Times New Roman"/>
      <w:sz w:val="20"/>
      <w:szCs w:val="20"/>
      <w:lang w:eastAsia="ru-RU"/>
    </w:rPr>
  </w:style>
  <w:style w:type="character" w:customStyle="1" w:styleId="af7">
    <w:name w:val="Основной текст с отступом Знак"/>
    <w:basedOn w:val="a1"/>
    <w:link w:val="af6"/>
    <w:rsid w:val="00D5706A"/>
    <w:rPr>
      <w:rFonts w:ascii="Times New Roman" w:eastAsia="Times New Roman" w:hAnsi="Times New Roman" w:cs="Times New Roman"/>
      <w:sz w:val="20"/>
      <w:szCs w:val="20"/>
      <w:lang w:eastAsia="ru-RU"/>
    </w:rPr>
  </w:style>
  <w:style w:type="paragraph" w:styleId="33">
    <w:name w:val="Body Text Indent 3"/>
    <w:basedOn w:val="a"/>
    <w:link w:val="34"/>
    <w:rsid w:val="00D5706A"/>
    <w:pPr>
      <w:spacing w:after="120" w:line="240" w:lineRule="auto"/>
      <w:ind w:left="283"/>
    </w:pPr>
    <w:rPr>
      <w:rFonts w:ascii="Times New Roman" w:eastAsia="Times New Roman" w:hAnsi="Times New Roman" w:cs="Times New Roman"/>
      <w:sz w:val="16"/>
      <w:szCs w:val="16"/>
      <w:lang w:eastAsia="ru-RU"/>
    </w:rPr>
  </w:style>
  <w:style w:type="character" w:customStyle="1" w:styleId="34">
    <w:name w:val="Основной текст с отступом 3 Знак"/>
    <w:basedOn w:val="a1"/>
    <w:link w:val="33"/>
    <w:rsid w:val="00D5706A"/>
    <w:rPr>
      <w:rFonts w:ascii="Times New Roman" w:eastAsia="Times New Roman" w:hAnsi="Times New Roman" w:cs="Times New Roman"/>
      <w:sz w:val="16"/>
      <w:szCs w:val="16"/>
      <w:lang w:eastAsia="ru-RU"/>
    </w:rPr>
  </w:style>
  <w:style w:type="paragraph" w:styleId="24">
    <w:name w:val="Body Text 2"/>
    <w:basedOn w:val="a"/>
    <w:link w:val="25"/>
    <w:rsid w:val="00D5706A"/>
    <w:pPr>
      <w:autoSpaceDE w:val="0"/>
      <w:autoSpaceDN w:val="0"/>
      <w:adjustRightInd w:val="0"/>
      <w:spacing w:after="0" w:line="360" w:lineRule="auto"/>
      <w:jc w:val="both"/>
    </w:pPr>
    <w:rPr>
      <w:rFonts w:ascii="Times New Roman" w:eastAsia="Times New Roman" w:hAnsi="Times New Roman" w:cs="Times New Roman"/>
      <w:sz w:val="24"/>
      <w:szCs w:val="20"/>
      <w:lang w:eastAsia="ru-RU"/>
    </w:rPr>
  </w:style>
  <w:style w:type="character" w:customStyle="1" w:styleId="25">
    <w:name w:val="Основной текст 2 Знак"/>
    <w:basedOn w:val="a1"/>
    <w:link w:val="24"/>
    <w:rsid w:val="00D5706A"/>
    <w:rPr>
      <w:rFonts w:ascii="Times New Roman" w:eastAsia="Times New Roman" w:hAnsi="Times New Roman" w:cs="Times New Roman"/>
      <w:sz w:val="24"/>
      <w:szCs w:val="20"/>
      <w:lang w:eastAsia="ru-RU"/>
    </w:rPr>
  </w:style>
  <w:style w:type="paragraph" w:customStyle="1" w:styleId="af8">
    <w:name w:val="содержимое таблицы"/>
    <w:basedOn w:val="22"/>
    <w:rsid w:val="00D5706A"/>
    <w:pPr>
      <w:tabs>
        <w:tab w:val="clear" w:pos="-2127"/>
      </w:tabs>
      <w:autoSpaceDE/>
      <w:autoSpaceDN/>
      <w:adjustRightInd/>
      <w:spacing w:line="240" w:lineRule="auto"/>
      <w:ind w:right="0" w:firstLine="0"/>
    </w:pPr>
    <w:rPr>
      <w:sz w:val="22"/>
      <w:szCs w:val="20"/>
    </w:rPr>
  </w:style>
  <w:style w:type="paragraph" w:customStyle="1" w:styleId="11">
    <w:name w:val="Текст сноски1"/>
    <w:basedOn w:val="a"/>
    <w:rsid w:val="00D5706A"/>
    <w:pPr>
      <w:widowControl w:val="0"/>
      <w:spacing w:after="0" w:line="240" w:lineRule="auto"/>
    </w:pPr>
    <w:rPr>
      <w:rFonts w:ascii="Times New Roman" w:eastAsia="Times New Roman" w:hAnsi="Times New Roman" w:cs="Times New Roman"/>
      <w:snapToGrid w:val="0"/>
      <w:sz w:val="20"/>
      <w:szCs w:val="20"/>
      <w:lang w:eastAsia="ru-RU"/>
    </w:rPr>
  </w:style>
  <w:style w:type="paragraph" w:styleId="af9">
    <w:name w:val="Subtitle"/>
    <w:basedOn w:val="a"/>
    <w:link w:val="afa"/>
    <w:qFormat/>
    <w:rsid w:val="00D5706A"/>
    <w:pPr>
      <w:spacing w:before="120" w:after="0" w:line="240" w:lineRule="auto"/>
      <w:ind w:firstLine="720"/>
      <w:jc w:val="both"/>
    </w:pPr>
    <w:rPr>
      <w:rFonts w:ascii="Times New Roman" w:eastAsia="Times New Roman" w:hAnsi="Times New Roman" w:cs="Times New Roman"/>
      <w:sz w:val="24"/>
      <w:szCs w:val="20"/>
      <w:lang w:eastAsia="ru-RU"/>
    </w:rPr>
  </w:style>
  <w:style w:type="character" w:customStyle="1" w:styleId="afa">
    <w:name w:val="Подзаголовок Знак"/>
    <w:basedOn w:val="a1"/>
    <w:link w:val="af9"/>
    <w:rsid w:val="00D5706A"/>
    <w:rPr>
      <w:rFonts w:ascii="Times New Roman" w:eastAsia="Times New Roman" w:hAnsi="Times New Roman" w:cs="Times New Roman"/>
      <w:sz w:val="24"/>
      <w:szCs w:val="20"/>
      <w:lang w:eastAsia="ru-RU"/>
    </w:rPr>
  </w:style>
  <w:style w:type="paragraph" w:styleId="afb">
    <w:name w:val="footnote text"/>
    <w:basedOn w:val="a"/>
    <w:link w:val="afc"/>
    <w:rsid w:val="00D5706A"/>
    <w:pPr>
      <w:spacing w:after="0" w:line="240" w:lineRule="auto"/>
    </w:pPr>
    <w:rPr>
      <w:rFonts w:ascii="Times New Roman" w:eastAsia="Times New Roman" w:hAnsi="Times New Roman" w:cs="Times New Roman"/>
      <w:sz w:val="20"/>
      <w:szCs w:val="20"/>
      <w:lang w:eastAsia="ru-RU"/>
    </w:rPr>
  </w:style>
  <w:style w:type="character" w:customStyle="1" w:styleId="afc">
    <w:name w:val="Текст сноски Знак"/>
    <w:basedOn w:val="a1"/>
    <w:link w:val="afb"/>
    <w:rsid w:val="00D5706A"/>
    <w:rPr>
      <w:rFonts w:ascii="Times New Roman" w:eastAsia="Times New Roman" w:hAnsi="Times New Roman" w:cs="Times New Roman"/>
      <w:sz w:val="20"/>
      <w:szCs w:val="20"/>
      <w:lang w:eastAsia="ru-RU"/>
    </w:rPr>
  </w:style>
  <w:style w:type="paragraph" w:styleId="26">
    <w:name w:val="List 2"/>
    <w:basedOn w:val="a"/>
    <w:rsid w:val="00D5706A"/>
    <w:pPr>
      <w:spacing w:after="0" w:line="240" w:lineRule="auto"/>
      <w:ind w:left="566" w:hanging="283"/>
    </w:pPr>
    <w:rPr>
      <w:rFonts w:ascii="Times New Roman" w:eastAsia="Times New Roman" w:hAnsi="Times New Roman" w:cs="Times New Roman"/>
      <w:sz w:val="20"/>
      <w:szCs w:val="20"/>
      <w:lang w:eastAsia="ru-RU"/>
    </w:rPr>
  </w:style>
  <w:style w:type="character" w:styleId="afd">
    <w:name w:val="footnote reference"/>
    <w:basedOn w:val="a1"/>
    <w:semiHidden/>
    <w:rsid w:val="00D5706A"/>
    <w:rPr>
      <w:vertAlign w:val="superscript"/>
    </w:rPr>
  </w:style>
  <w:style w:type="paragraph" w:styleId="12">
    <w:name w:val="toc 1"/>
    <w:basedOn w:val="a"/>
    <w:next w:val="a"/>
    <w:autoRedefine/>
    <w:uiPriority w:val="39"/>
    <w:rsid w:val="00D5706A"/>
    <w:pPr>
      <w:tabs>
        <w:tab w:val="left" w:pos="400"/>
        <w:tab w:val="right" w:leader="dot" w:pos="9593"/>
      </w:tabs>
      <w:autoSpaceDE w:val="0"/>
      <w:autoSpaceDN w:val="0"/>
      <w:adjustRightInd w:val="0"/>
      <w:spacing w:before="120" w:after="120" w:line="240" w:lineRule="auto"/>
      <w:ind w:right="212"/>
    </w:pPr>
    <w:rPr>
      <w:rFonts w:ascii="Times New Roman" w:eastAsia="Times New Roman" w:hAnsi="Times New Roman" w:cs="Times New Roman"/>
      <w:b/>
      <w:caps/>
      <w:sz w:val="20"/>
      <w:szCs w:val="20"/>
      <w:lang w:eastAsia="ru-RU"/>
    </w:rPr>
  </w:style>
  <w:style w:type="paragraph" w:styleId="27">
    <w:name w:val="toc 2"/>
    <w:basedOn w:val="a"/>
    <w:next w:val="a"/>
    <w:autoRedefine/>
    <w:uiPriority w:val="39"/>
    <w:rsid w:val="00D5706A"/>
    <w:pPr>
      <w:autoSpaceDE w:val="0"/>
      <w:autoSpaceDN w:val="0"/>
      <w:adjustRightInd w:val="0"/>
      <w:spacing w:after="0" w:line="240" w:lineRule="auto"/>
      <w:ind w:left="200"/>
    </w:pPr>
    <w:rPr>
      <w:rFonts w:ascii="Times New Roman" w:eastAsia="Times New Roman" w:hAnsi="Times New Roman" w:cs="Times New Roman"/>
      <w:smallCaps/>
      <w:sz w:val="20"/>
      <w:szCs w:val="20"/>
      <w:lang w:eastAsia="ru-RU"/>
    </w:rPr>
  </w:style>
  <w:style w:type="paragraph" w:styleId="35">
    <w:name w:val="toc 3"/>
    <w:basedOn w:val="a"/>
    <w:next w:val="a"/>
    <w:autoRedefine/>
    <w:uiPriority w:val="39"/>
    <w:rsid w:val="00D5706A"/>
    <w:pPr>
      <w:autoSpaceDE w:val="0"/>
      <w:autoSpaceDN w:val="0"/>
      <w:adjustRightInd w:val="0"/>
      <w:spacing w:after="0" w:line="240" w:lineRule="auto"/>
      <w:ind w:left="400"/>
    </w:pPr>
    <w:rPr>
      <w:rFonts w:ascii="Times New Roman" w:eastAsia="Times New Roman" w:hAnsi="Times New Roman" w:cs="Times New Roman"/>
      <w:i/>
      <w:sz w:val="20"/>
      <w:szCs w:val="20"/>
      <w:lang w:eastAsia="ru-RU"/>
    </w:rPr>
  </w:style>
  <w:style w:type="table" w:styleId="afe">
    <w:name w:val="Table Grid"/>
    <w:basedOn w:val="a2"/>
    <w:uiPriority w:val="39"/>
    <w:rsid w:val="00D5706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8">
    <w:name w:val="Стиль Основной текст с отступом 2 + полужирный курсив По центру ..."/>
    <w:basedOn w:val="22"/>
    <w:rsid w:val="00D5706A"/>
    <w:pPr>
      <w:keepNext/>
      <w:spacing w:before="120"/>
      <w:ind w:right="-28" w:firstLine="0"/>
      <w:jc w:val="center"/>
    </w:pPr>
    <w:rPr>
      <w:b/>
      <w:bCs/>
      <w:i/>
      <w:iCs/>
      <w:spacing w:val="10"/>
      <w:szCs w:val="20"/>
    </w:rPr>
  </w:style>
  <w:style w:type="paragraph" w:customStyle="1" w:styleId="29">
    <w:name w:val="Стиль Основной текст с отступом 2 + полужирный курсив Черный По ..."/>
    <w:basedOn w:val="22"/>
    <w:rsid w:val="00D5706A"/>
    <w:pPr>
      <w:keepNext/>
      <w:suppressAutoHyphens/>
      <w:spacing w:before="120"/>
      <w:ind w:right="-28" w:firstLine="0"/>
      <w:jc w:val="center"/>
    </w:pPr>
    <w:rPr>
      <w:b/>
      <w:bCs/>
      <w:i/>
      <w:iCs/>
      <w:color w:val="000000"/>
      <w:spacing w:val="10"/>
      <w:szCs w:val="20"/>
    </w:rPr>
  </w:style>
  <w:style w:type="paragraph" w:customStyle="1" w:styleId="211">
    <w:name w:val="Основной текст с отступом 21"/>
    <w:basedOn w:val="a"/>
    <w:rsid w:val="00D5706A"/>
    <w:pPr>
      <w:widowControl w:val="0"/>
      <w:spacing w:after="0" w:line="240" w:lineRule="auto"/>
      <w:ind w:firstLine="851"/>
      <w:jc w:val="both"/>
    </w:pPr>
    <w:rPr>
      <w:rFonts w:ascii="Times New Roman" w:eastAsia="Times New Roman" w:hAnsi="Times New Roman" w:cs="Times New Roman"/>
      <w:snapToGrid w:val="0"/>
      <w:sz w:val="24"/>
      <w:szCs w:val="20"/>
      <w:lang w:eastAsia="ru-RU"/>
    </w:rPr>
  </w:style>
  <w:style w:type="paragraph" w:customStyle="1" w:styleId="xl32">
    <w:name w:val="xl32"/>
    <w:basedOn w:val="a"/>
    <w:rsid w:val="00D5706A"/>
    <w:pPr>
      <w:spacing w:before="100" w:beforeAutospacing="1" w:after="100" w:afterAutospacing="1" w:line="240" w:lineRule="auto"/>
      <w:jc w:val="center"/>
      <w:textAlignment w:val="top"/>
    </w:pPr>
    <w:rPr>
      <w:rFonts w:ascii="Arial" w:eastAsia="Times New Roman" w:hAnsi="Arial" w:cs="Arial"/>
      <w:color w:val="000000"/>
      <w:sz w:val="24"/>
      <w:szCs w:val="24"/>
      <w:lang w:eastAsia="ru-RU"/>
    </w:rPr>
  </w:style>
  <w:style w:type="paragraph" w:customStyle="1" w:styleId="13">
    <w:name w:val="Обычный1"/>
    <w:rsid w:val="00D5706A"/>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310">
    <w:name w:val="Основной текст с отступом 31"/>
    <w:basedOn w:val="a"/>
    <w:rsid w:val="00D5706A"/>
    <w:pPr>
      <w:widowControl w:val="0"/>
      <w:spacing w:after="0" w:line="240" w:lineRule="auto"/>
      <w:ind w:firstLine="34"/>
      <w:jc w:val="both"/>
    </w:pPr>
    <w:rPr>
      <w:rFonts w:ascii="Times New Roman" w:eastAsia="Times New Roman" w:hAnsi="Times New Roman" w:cs="Times New Roman"/>
      <w:snapToGrid w:val="0"/>
      <w:sz w:val="24"/>
      <w:szCs w:val="20"/>
      <w:lang w:eastAsia="ru-RU"/>
    </w:rPr>
  </w:style>
  <w:style w:type="paragraph" w:customStyle="1" w:styleId="212">
    <w:name w:val="Заголовок 21"/>
    <w:basedOn w:val="13"/>
    <w:next w:val="13"/>
    <w:rsid w:val="00D5706A"/>
    <w:pPr>
      <w:keepNext/>
      <w:ind w:firstLine="851"/>
      <w:jc w:val="center"/>
    </w:pPr>
    <w:rPr>
      <w:b/>
      <w:sz w:val="24"/>
    </w:rPr>
  </w:style>
  <w:style w:type="character" w:styleId="aff">
    <w:name w:val="annotation reference"/>
    <w:basedOn w:val="a1"/>
    <w:semiHidden/>
    <w:rsid w:val="00D5706A"/>
    <w:rPr>
      <w:sz w:val="16"/>
    </w:rPr>
  </w:style>
  <w:style w:type="paragraph" w:customStyle="1" w:styleId="BodyText21">
    <w:name w:val="Body Text 21"/>
    <w:basedOn w:val="a"/>
    <w:rsid w:val="00D5706A"/>
    <w:pPr>
      <w:spacing w:after="0" w:line="240" w:lineRule="auto"/>
      <w:jc w:val="center"/>
    </w:pPr>
    <w:rPr>
      <w:rFonts w:ascii="Times New Roman" w:eastAsia="Times New Roman" w:hAnsi="Times New Roman" w:cs="Times New Roman"/>
      <w:sz w:val="28"/>
      <w:szCs w:val="20"/>
      <w:lang w:eastAsia="ru-RU"/>
    </w:rPr>
  </w:style>
  <w:style w:type="paragraph" w:styleId="aff0">
    <w:name w:val="Balloon Text"/>
    <w:basedOn w:val="a"/>
    <w:link w:val="aff1"/>
    <w:semiHidden/>
    <w:rsid w:val="00D5706A"/>
    <w:pPr>
      <w:overflowPunct w:val="0"/>
      <w:autoSpaceDE w:val="0"/>
      <w:autoSpaceDN w:val="0"/>
      <w:adjustRightInd w:val="0"/>
      <w:spacing w:after="0" w:line="240" w:lineRule="auto"/>
      <w:textAlignment w:val="baseline"/>
    </w:pPr>
    <w:rPr>
      <w:rFonts w:ascii="Tahoma" w:eastAsia="Times New Roman" w:hAnsi="Tahoma" w:cs="Tahoma"/>
      <w:sz w:val="16"/>
      <w:szCs w:val="16"/>
      <w:lang w:eastAsia="ru-RU"/>
    </w:rPr>
  </w:style>
  <w:style w:type="character" w:customStyle="1" w:styleId="aff1">
    <w:name w:val="Текст выноски Знак"/>
    <w:basedOn w:val="a1"/>
    <w:link w:val="aff0"/>
    <w:semiHidden/>
    <w:rsid w:val="00D5706A"/>
    <w:rPr>
      <w:rFonts w:ascii="Tahoma" w:eastAsia="Times New Roman" w:hAnsi="Tahoma" w:cs="Tahoma"/>
      <w:sz w:val="16"/>
      <w:szCs w:val="16"/>
      <w:lang w:eastAsia="ru-RU"/>
    </w:rPr>
  </w:style>
  <w:style w:type="paragraph" w:customStyle="1" w:styleId="213">
    <w:name w:val="Основной текст 21"/>
    <w:basedOn w:val="a"/>
    <w:rsid w:val="00D5706A"/>
    <w:pPr>
      <w:widowControl w:val="0"/>
      <w:suppressAutoHyphens/>
      <w:spacing w:after="120" w:line="480" w:lineRule="auto"/>
    </w:pPr>
    <w:rPr>
      <w:rFonts w:ascii="Times New Roman" w:eastAsia="Arial Unicode MS" w:hAnsi="Times New Roman" w:cs="Times New Roman"/>
      <w:kern w:val="1"/>
      <w:sz w:val="24"/>
      <w:szCs w:val="24"/>
      <w:lang w:eastAsia="ru-RU"/>
    </w:rPr>
  </w:style>
  <w:style w:type="paragraph" w:customStyle="1" w:styleId="311">
    <w:name w:val="Основной текст 31"/>
    <w:basedOn w:val="a"/>
    <w:rsid w:val="00D5706A"/>
    <w:pPr>
      <w:widowControl w:val="0"/>
      <w:suppressAutoHyphens/>
      <w:spacing w:after="120" w:line="240" w:lineRule="auto"/>
    </w:pPr>
    <w:rPr>
      <w:rFonts w:ascii="Times New Roman" w:eastAsia="Arial Unicode MS" w:hAnsi="Times New Roman" w:cs="Times New Roman"/>
      <w:kern w:val="1"/>
      <w:sz w:val="16"/>
      <w:szCs w:val="16"/>
      <w:lang w:eastAsia="ru-RU"/>
    </w:rPr>
  </w:style>
  <w:style w:type="paragraph" w:customStyle="1" w:styleId="320">
    <w:name w:val="Основной текст 32"/>
    <w:basedOn w:val="a"/>
    <w:rsid w:val="00D5706A"/>
    <w:pPr>
      <w:widowControl w:val="0"/>
      <w:suppressAutoHyphens/>
      <w:spacing w:after="120" w:line="240" w:lineRule="auto"/>
    </w:pPr>
    <w:rPr>
      <w:rFonts w:ascii="Times New Roman" w:eastAsia="Arial Unicode MS" w:hAnsi="Times New Roman" w:cs="Times New Roman"/>
      <w:kern w:val="1"/>
      <w:sz w:val="16"/>
      <w:szCs w:val="16"/>
      <w:lang w:eastAsia="ru-RU"/>
    </w:rPr>
  </w:style>
  <w:style w:type="paragraph" w:customStyle="1" w:styleId="aff2">
    <w:name w:val="Содержимое таблицы"/>
    <w:basedOn w:val="a"/>
    <w:rsid w:val="00D5706A"/>
    <w:pPr>
      <w:widowControl w:val="0"/>
      <w:suppressLineNumbers/>
      <w:suppressAutoHyphens/>
      <w:spacing w:after="0" w:line="240" w:lineRule="auto"/>
    </w:pPr>
    <w:rPr>
      <w:rFonts w:ascii="Times New Roman" w:eastAsia="Arial Unicode MS" w:hAnsi="Times New Roman" w:cs="Times New Roman"/>
      <w:kern w:val="1"/>
      <w:sz w:val="24"/>
      <w:szCs w:val="24"/>
      <w:lang w:eastAsia="ru-RU"/>
    </w:rPr>
  </w:style>
  <w:style w:type="paragraph" w:customStyle="1" w:styleId="14">
    <w:name w:val="Название1"/>
    <w:basedOn w:val="a"/>
    <w:rsid w:val="00D5706A"/>
    <w:pPr>
      <w:spacing w:after="0" w:line="240" w:lineRule="auto"/>
      <w:jc w:val="center"/>
    </w:pPr>
    <w:rPr>
      <w:rFonts w:ascii="Times New Roman" w:eastAsia="Times New Roman" w:hAnsi="Times New Roman" w:cs="Times New Roman"/>
      <w:b/>
      <w:sz w:val="28"/>
      <w:szCs w:val="20"/>
      <w:lang w:eastAsia="ru-RU"/>
    </w:rPr>
  </w:style>
  <w:style w:type="paragraph" w:styleId="HTML1">
    <w:name w:val="HTML Preformatted"/>
    <w:basedOn w:val="a"/>
    <w:link w:val="HTML2"/>
    <w:rsid w:val="00D570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2">
    <w:name w:val="Стандартный HTML Знак"/>
    <w:basedOn w:val="a1"/>
    <w:link w:val="HTML1"/>
    <w:rsid w:val="00D5706A"/>
    <w:rPr>
      <w:rFonts w:ascii="Courier New" w:eastAsia="Times New Roman" w:hAnsi="Courier New" w:cs="Courier New"/>
      <w:sz w:val="20"/>
      <w:szCs w:val="20"/>
      <w:lang w:eastAsia="ru-RU"/>
    </w:rPr>
  </w:style>
  <w:style w:type="character" w:styleId="aff3">
    <w:name w:val="Hyperlink"/>
    <w:basedOn w:val="a1"/>
    <w:uiPriority w:val="99"/>
    <w:rsid w:val="00D5706A"/>
    <w:rPr>
      <w:color w:val="0000FF"/>
      <w:u w:val="single"/>
    </w:rPr>
  </w:style>
  <w:style w:type="paragraph" w:customStyle="1" w:styleId="p">
    <w:name w:val="p"/>
    <w:basedOn w:val="a"/>
    <w:rsid w:val="00D5706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30">
    <w:name w:val="Основной текст 33"/>
    <w:basedOn w:val="a"/>
    <w:rsid w:val="00D5706A"/>
    <w:pPr>
      <w:widowControl w:val="0"/>
      <w:suppressAutoHyphens/>
      <w:spacing w:after="120" w:line="240" w:lineRule="auto"/>
    </w:pPr>
    <w:rPr>
      <w:rFonts w:ascii="Times New Roman" w:eastAsia="Lucida Sans Unicode" w:hAnsi="Times New Roman" w:cs="Tahoma"/>
      <w:color w:val="000000"/>
      <w:sz w:val="16"/>
      <w:szCs w:val="16"/>
      <w:lang w:val="en-US" w:bidi="en-US"/>
    </w:rPr>
  </w:style>
  <w:style w:type="paragraph" w:styleId="aff4">
    <w:name w:val="Title"/>
    <w:basedOn w:val="a"/>
    <w:next w:val="af9"/>
    <w:link w:val="15"/>
    <w:rsid w:val="00D5706A"/>
    <w:pPr>
      <w:keepNext/>
      <w:widowControl w:val="0"/>
      <w:suppressAutoHyphens/>
      <w:spacing w:before="240" w:after="120" w:line="240" w:lineRule="auto"/>
      <w:jc w:val="center"/>
    </w:pPr>
    <w:rPr>
      <w:rFonts w:ascii="Arial" w:eastAsia="Lucida Sans Unicode" w:hAnsi="Arial" w:cs="Tahoma"/>
      <w:b/>
      <w:bCs/>
      <w:color w:val="000000"/>
      <w:sz w:val="28"/>
      <w:szCs w:val="28"/>
      <w:u w:val="single"/>
      <w:lang w:val="en-US" w:bidi="en-US"/>
    </w:rPr>
  </w:style>
  <w:style w:type="character" w:customStyle="1" w:styleId="15">
    <w:name w:val="Название Знак1"/>
    <w:basedOn w:val="a1"/>
    <w:link w:val="aff4"/>
    <w:rsid w:val="00D5706A"/>
    <w:rPr>
      <w:rFonts w:ascii="Arial" w:eastAsia="Lucida Sans Unicode" w:hAnsi="Arial" w:cs="Tahoma"/>
      <w:b/>
      <w:bCs/>
      <w:color w:val="000000"/>
      <w:sz w:val="28"/>
      <w:szCs w:val="28"/>
      <w:u w:val="single"/>
      <w:lang w:val="en-US" w:bidi="en-US"/>
    </w:rPr>
  </w:style>
  <w:style w:type="paragraph" w:customStyle="1" w:styleId="DefaultParagraphFontParaCharCharChar">
    <w:name w:val="Default Paragraph Font Para Char Char Char"/>
    <w:basedOn w:val="a"/>
    <w:rsid w:val="00D5706A"/>
    <w:pPr>
      <w:spacing w:line="240" w:lineRule="exact"/>
    </w:pPr>
    <w:rPr>
      <w:rFonts w:ascii="Tahoma" w:eastAsia="Times New Roman" w:hAnsi="Tahoma" w:cs="Times New Roman"/>
      <w:sz w:val="20"/>
      <w:szCs w:val="20"/>
      <w:lang w:val="en-US"/>
    </w:rPr>
  </w:style>
  <w:style w:type="paragraph" w:customStyle="1" w:styleId="2a">
    <w:name w:val="Текст2"/>
    <w:basedOn w:val="a"/>
    <w:rsid w:val="00D5706A"/>
    <w:pPr>
      <w:widowControl w:val="0"/>
      <w:suppressAutoHyphens/>
      <w:spacing w:after="0" w:line="240" w:lineRule="auto"/>
    </w:pPr>
    <w:rPr>
      <w:rFonts w:ascii="Courier New" w:eastAsia="Lucida Sans Unicode" w:hAnsi="Courier New" w:cs="Courier New"/>
      <w:color w:val="000000"/>
      <w:sz w:val="20"/>
      <w:szCs w:val="20"/>
      <w:lang w:val="en-US" w:bidi="en-US"/>
    </w:rPr>
  </w:style>
  <w:style w:type="paragraph" w:customStyle="1" w:styleId="ConsPlusNormal">
    <w:name w:val="ConsPlusNormal"/>
    <w:link w:val="ConsPlusNormal0"/>
    <w:uiPriority w:val="99"/>
    <w:rsid w:val="00D5706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f5">
    <w:name w:val="Block Text"/>
    <w:basedOn w:val="a"/>
    <w:rsid w:val="00D5706A"/>
    <w:pPr>
      <w:widowControl w:val="0"/>
      <w:spacing w:after="0" w:line="240" w:lineRule="auto"/>
      <w:ind w:left="-57" w:right="-57"/>
      <w:jc w:val="center"/>
    </w:pPr>
    <w:rPr>
      <w:rFonts w:ascii="Times New Roman" w:eastAsia="Times New Roman" w:hAnsi="Times New Roman" w:cs="Times New Roman"/>
      <w:sz w:val="28"/>
      <w:szCs w:val="24"/>
      <w:lang w:eastAsia="ru-RU"/>
    </w:rPr>
  </w:style>
  <w:style w:type="paragraph" w:customStyle="1" w:styleId="2b">
    <w:name w:val="Обычный2"/>
    <w:rsid w:val="00D5706A"/>
    <w:pPr>
      <w:widowControl w:val="0"/>
      <w:spacing w:after="0" w:line="240" w:lineRule="auto"/>
      <w:ind w:firstLine="280"/>
      <w:jc w:val="both"/>
    </w:pPr>
    <w:rPr>
      <w:rFonts w:ascii="Courier New" w:eastAsia="Times New Roman" w:hAnsi="Courier New" w:cs="Times New Roman"/>
      <w:snapToGrid w:val="0"/>
      <w:sz w:val="16"/>
      <w:szCs w:val="20"/>
      <w:lang w:eastAsia="ru-RU"/>
    </w:rPr>
  </w:style>
  <w:style w:type="paragraph" w:customStyle="1" w:styleId="ConsPlusTitle">
    <w:name w:val="ConsPlusTitle"/>
    <w:rsid w:val="00D5706A"/>
    <w:pPr>
      <w:widowControl w:val="0"/>
      <w:autoSpaceDE w:val="0"/>
      <w:autoSpaceDN w:val="0"/>
      <w:adjustRightInd w:val="0"/>
      <w:spacing w:after="0" w:line="240" w:lineRule="auto"/>
    </w:pPr>
    <w:rPr>
      <w:rFonts w:ascii="Calibri" w:eastAsia="Times New Roman" w:hAnsi="Calibri" w:cs="Calibri"/>
      <w:b/>
      <w:bCs/>
      <w:lang w:eastAsia="ru-RU"/>
    </w:rPr>
  </w:style>
  <w:style w:type="paragraph" w:styleId="aff6">
    <w:name w:val="List Paragraph"/>
    <w:basedOn w:val="a"/>
    <w:uiPriority w:val="34"/>
    <w:qFormat/>
    <w:rsid w:val="00D5706A"/>
    <w:pPr>
      <w:spacing w:after="0" w:line="240" w:lineRule="auto"/>
      <w:ind w:left="708"/>
    </w:pPr>
    <w:rPr>
      <w:rFonts w:ascii="Times New Roman" w:eastAsia="Times New Roman" w:hAnsi="Times New Roman" w:cs="Times New Roman"/>
      <w:sz w:val="24"/>
      <w:szCs w:val="24"/>
      <w:lang w:eastAsia="ru-RU"/>
    </w:rPr>
  </w:style>
  <w:style w:type="character" w:customStyle="1" w:styleId="214">
    <w:name w:val="Заголовок 2 Знак1"/>
    <w:basedOn w:val="a1"/>
    <w:rsid w:val="00D5706A"/>
    <w:rPr>
      <w:b/>
      <w:bCs/>
      <w:iCs/>
      <w:sz w:val="24"/>
      <w:szCs w:val="24"/>
      <w:lang w:val="ru-RU" w:eastAsia="ru-RU" w:bidi="ar-SA"/>
    </w:rPr>
  </w:style>
  <w:style w:type="character" w:customStyle="1" w:styleId="312">
    <w:name w:val="Заголовок 3 Знак1"/>
    <w:basedOn w:val="a1"/>
    <w:rsid w:val="00D5706A"/>
    <w:rPr>
      <w:b/>
      <w:sz w:val="24"/>
      <w:szCs w:val="24"/>
    </w:rPr>
  </w:style>
  <w:style w:type="character" w:customStyle="1" w:styleId="410">
    <w:name w:val="Заголовок 4 Знак1"/>
    <w:basedOn w:val="a1"/>
    <w:rsid w:val="00D5706A"/>
    <w:rPr>
      <w:b/>
      <w:sz w:val="24"/>
      <w:szCs w:val="24"/>
    </w:rPr>
  </w:style>
  <w:style w:type="character" w:customStyle="1" w:styleId="510">
    <w:name w:val="Заголовок 5 Знак1"/>
    <w:basedOn w:val="a1"/>
    <w:rsid w:val="00D5706A"/>
    <w:rPr>
      <w:b/>
      <w:i/>
      <w:sz w:val="24"/>
      <w:szCs w:val="24"/>
      <w:lang w:val="ru-RU" w:eastAsia="ru-RU" w:bidi="ar-SA"/>
    </w:rPr>
  </w:style>
  <w:style w:type="character" w:customStyle="1" w:styleId="16">
    <w:name w:val="Название объекта Знак1"/>
    <w:aliases w:val=" Знак Знак"/>
    <w:basedOn w:val="a1"/>
    <w:rsid w:val="00D5706A"/>
    <w:rPr>
      <w:sz w:val="24"/>
      <w:lang w:val="ru-RU" w:eastAsia="ru-RU" w:bidi="ar-SA"/>
    </w:rPr>
  </w:style>
  <w:style w:type="paragraph" w:customStyle="1" w:styleId="2120">
    <w:name w:val="Основной текст с отступом 212"/>
    <w:basedOn w:val="a"/>
    <w:rsid w:val="00D5706A"/>
    <w:pPr>
      <w:widowControl w:val="0"/>
      <w:suppressAutoHyphens/>
      <w:spacing w:after="0" w:line="240" w:lineRule="auto"/>
      <w:ind w:firstLine="360"/>
    </w:pPr>
    <w:rPr>
      <w:rFonts w:ascii="Times New Roman" w:eastAsia="Arial Unicode MS" w:hAnsi="Times New Roman" w:cs="Times New Roman"/>
      <w:kern w:val="1"/>
      <w:sz w:val="28"/>
      <w:szCs w:val="28"/>
      <w:lang w:eastAsia="ru-RU"/>
    </w:rPr>
  </w:style>
  <w:style w:type="paragraph" w:customStyle="1" w:styleId="36">
    <w:name w:val="Обычный3"/>
    <w:rsid w:val="00D5706A"/>
    <w:pPr>
      <w:widowControl w:val="0"/>
      <w:spacing w:after="0" w:line="240" w:lineRule="auto"/>
      <w:ind w:firstLine="280"/>
      <w:jc w:val="both"/>
    </w:pPr>
    <w:rPr>
      <w:rFonts w:ascii="Courier New" w:eastAsia="Times New Roman" w:hAnsi="Courier New" w:cs="Times New Roman"/>
      <w:snapToGrid w:val="0"/>
      <w:sz w:val="16"/>
      <w:szCs w:val="20"/>
      <w:lang w:eastAsia="ru-RU"/>
    </w:rPr>
  </w:style>
  <w:style w:type="paragraph" w:customStyle="1" w:styleId="aff7">
    <w:name w:val="Стр. &lt;№&gt; из &lt;всего&gt;"/>
    <w:rsid w:val="00D5706A"/>
    <w:pPr>
      <w:spacing w:after="0" w:line="240" w:lineRule="auto"/>
    </w:pPr>
    <w:rPr>
      <w:rFonts w:ascii="Times New Roman" w:eastAsia="Times New Roman" w:hAnsi="Times New Roman" w:cs="Times New Roman"/>
      <w:sz w:val="20"/>
      <w:szCs w:val="20"/>
      <w:lang w:eastAsia="ru-RU"/>
    </w:rPr>
  </w:style>
  <w:style w:type="paragraph" w:styleId="aff8">
    <w:name w:val="endnote text"/>
    <w:basedOn w:val="a"/>
    <w:link w:val="aff9"/>
    <w:rsid w:val="00D5706A"/>
    <w:pPr>
      <w:spacing w:after="0" w:line="240" w:lineRule="auto"/>
    </w:pPr>
    <w:rPr>
      <w:rFonts w:ascii="Times New Roman" w:eastAsia="Times New Roman" w:hAnsi="Times New Roman" w:cs="Times New Roman"/>
      <w:sz w:val="20"/>
      <w:szCs w:val="20"/>
      <w:lang w:eastAsia="ja-JP"/>
    </w:rPr>
  </w:style>
  <w:style w:type="character" w:customStyle="1" w:styleId="aff9">
    <w:name w:val="Текст концевой сноски Знак"/>
    <w:basedOn w:val="a1"/>
    <w:link w:val="aff8"/>
    <w:rsid w:val="00D5706A"/>
    <w:rPr>
      <w:rFonts w:ascii="Times New Roman" w:eastAsia="Times New Roman" w:hAnsi="Times New Roman" w:cs="Times New Roman"/>
      <w:sz w:val="20"/>
      <w:szCs w:val="20"/>
      <w:lang w:eastAsia="ja-JP"/>
    </w:rPr>
  </w:style>
  <w:style w:type="character" w:customStyle="1" w:styleId="WW8Num29z0">
    <w:name w:val="WW8Num29z0"/>
    <w:rsid w:val="00D5706A"/>
    <w:rPr>
      <w:rFonts w:ascii="Symbol" w:hAnsi="Symbol" w:cs="StarSymbol"/>
      <w:sz w:val="18"/>
      <w:szCs w:val="18"/>
    </w:rPr>
  </w:style>
  <w:style w:type="paragraph" w:styleId="affa">
    <w:name w:val="Document Map"/>
    <w:basedOn w:val="a"/>
    <w:link w:val="affb"/>
    <w:rsid w:val="00D5706A"/>
    <w:pPr>
      <w:shd w:val="clear" w:color="auto" w:fill="000080"/>
      <w:spacing w:after="0" w:line="240" w:lineRule="auto"/>
    </w:pPr>
    <w:rPr>
      <w:rFonts w:ascii="Tahoma" w:eastAsia="Times New Roman" w:hAnsi="Tahoma" w:cs="Tahoma"/>
      <w:sz w:val="20"/>
      <w:szCs w:val="20"/>
      <w:lang w:eastAsia="ru-RU"/>
    </w:rPr>
  </w:style>
  <w:style w:type="character" w:customStyle="1" w:styleId="affb">
    <w:name w:val="Схема документа Знак"/>
    <w:basedOn w:val="a1"/>
    <w:link w:val="affa"/>
    <w:rsid w:val="00D5706A"/>
    <w:rPr>
      <w:rFonts w:ascii="Tahoma" w:eastAsia="Times New Roman" w:hAnsi="Tahoma" w:cs="Tahoma"/>
      <w:sz w:val="20"/>
      <w:szCs w:val="20"/>
      <w:shd w:val="clear" w:color="auto" w:fill="000080"/>
      <w:lang w:eastAsia="ru-RU"/>
    </w:rPr>
  </w:style>
  <w:style w:type="paragraph" w:customStyle="1" w:styleId="2110">
    <w:name w:val="Основной текст с отступом 211"/>
    <w:basedOn w:val="a"/>
    <w:rsid w:val="00D5706A"/>
    <w:pPr>
      <w:widowControl w:val="0"/>
      <w:suppressAutoHyphens/>
      <w:spacing w:after="0" w:line="240" w:lineRule="auto"/>
      <w:ind w:firstLine="360"/>
    </w:pPr>
    <w:rPr>
      <w:rFonts w:ascii="Times New Roman" w:eastAsia="Arial Unicode MS" w:hAnsi="Times New Roman" w:cs="Times New Roman"/>
      <w:kern w:val="1"/>
      <w:sz w:val="28"/>
      <w:szCs w:val="28"/>
      <w:lang w:eastAsia="ru-RU"/>
    </w:rPr>
  </w:style>
  <w:style w:type="paragraph" w:customStyle="1" w:styleId="17">
    <w:name w:val="Текст1"/>
    <w:basedOn w:val="a"/>
    <w:unhideWhenUsed/>
    <w:rsid w:val="00D5706A"/>
    <w:pPr>
      <w:tabs>
        <w:tab w:val="left" w:pos="-709"/>
        <w:tab w:val="left" w:pos="0"/>
      </w:tabs>
      <w:suppressAutoHyphens/>
      <w:spacing w:after="120" w:line="360" w:lineRule="auto"/>
      <w:ind w:firstLine="851"/>
      <w:jc w:val="both"/>
    </w:pPr>
    <w:rPr>
      <w:rFonts w:ascii="Times New Roman" w:eastAsia="Times New Roman" w:hAnsi="Times New Roman" w:cs="Times New Roman"/>
      <w:sz w:val="24"/>
      <w:szCs w:val="20"/>
      <w:lang w:eastAsia="ru-RU"/>
    </w:rPr>
  </w:style>
  <w:style w:type="paragraph" w:customStyle="1" w:styleId="18">
    <w:name w:val="Дата1"/>
    <w:basedOn w:val="a"/>
    <w:next w:val="a"/>
    <w:semiHidden/>
    <w:unhideWhenUsed/>
    <w:rsid w:val="00D5706A"/>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19">
    <w:name w:val="Знак Знак19"/>
    <w:basedOn w:val="a1"/>
    <w:semiHidden/>
    <w:rsid w:val="00D5706A"/>
    <w:rPr>
      <w:bCs/>
      <w:spacing w:val="60"/>
      <w:kern w:val="32"/>
      <w:sz w:val="24"/>
      <w:szCs w:val="24"/>
      <w:lang w:val="ru-RU" w:eastAsia="ru-RU" w:bidi="ar-SA"/>
    </w:rPr>
  </w:style>
  <w:style w:type="paragraph" w:customStyle="1" w:styleId="affc">
    <w:name w:val="Таблица"/>
    <w:basedOn w:val="a"/>
    <w:semiHidden/>
    <w:unhideWhenUsed/>
    <w:rsid w:val="00D5706A"/>
    <w:pPr>
      <w:keepLines/>
      <w:spacing w:after="120" w:line="360" w:lineRule="auto"/>
      <w:ind w:firstLine="709"/>
      <w:jc w:val="both"/>
    </w:pPr>
    <w:rPr>
      <w:rFonts w:ascii="Times New Roman" w:eastAsia="Times New Roman" w:hAnsi="Times New Roman" w:cs="Times New Roman"/>
      <w:sz w:val="24"/>
      <w:szCs w:val="24"/>
      <w:lang w:eastAsia="ru-RU"/>
    </w:rPr>
  </w:style>
  <w:style w:type="paragraph" w:customStyle="1" w:styleId="1a">
    <w:name w:val="Название объекта1"/>
    <w:basedOn w:val="a"/>
    <w:next w:val="a"/>
    <w:rsid w:val="00D5706A"/>
    <w:pPr>
      <w:widowControl w:val="0"/>
      <w:suppressAutoHyphens/>
      <w:spacing w:after="0" w:line="240" w:lineRule="auto"/>
      <w:jc w:val="center"/>
    </w:pPr>
    <w:rPr>
      <w:rFonts w:ascii="Times New Roman" w:eastAsia="Lucida Sans Unicode" w:hAnsi="Times New Roman" w:cs="Times New Roman"/>
      <w:b/>
      <w:kern w:val="1"/>
      <w:sz w:val="24"/>
      <w:szCs w:val="24"/>
      <w:u w:val="single"/>
      <w:lang w:eastAsia="ar-SA"/>
    </w:rPr>
  </w:style>
  <w:style w:type="paragraph" w:customStyle="1" w:styleId="ConsPlusNonformat">
    <w:name w:val="ConsPlusNonformat"/>
    <w:basedOn w:val="a"/>
    <w:next w:val="ConsPlusNormal"/>
    <w:rsid w:val="00D5706A"/>
    <w:pPr>
      <w:widowControl w:val="0"/>
      <w:suppressAutoHyphens/>
      <w:autoSpaceDE w:val="0"/>
      <w:spacing w:after="0" w:line="240" w:lineRule="auto"/>
    </w:pPr>
    <w:rPr>
      <w:rFonts w:ascii="Courier New" w:eastAsia="Courier New" w:hAnsi="Courier New" w:cs="Times New Roman"/>
      <w:kern w:val="1"/>
      <w:sz w:val="20"/>
      <w:szCs w:val="20"/>
      <w:lang w:eastAsia="ar-SA"/>
    </w:rPr>
  </w:style>
  <w:style w:type="paragraph" w:customStyle="1" w:styleId="52">
    <w:name w:val="Заголовок 5 мой"/>
    <w:basedOn w:val="42"/>
    <w:qFormat/>
    <w:rsid w:val="00D5706A"/>
    <w:pPr>
      <w:tabs>
        <w:tab w:val="clear" w:pos="1986"/>
      </w:tabs>
    </w:pPr>
  </w:style>
  <w:style w:type="paragraph" w:customStyle="1" w:styleId="1b">
    <w:name w:val="Заголовок 1 мой"/>
    <w:basedOn w:val="a"/>
    <w:qFormat/>
    <w:rsid w:val="00D5706A"/>
    <w:pPr>
      <w:keepNext/>
      <w:suppressAutoHyphens/>
      <w:spacing w:after="0" w:line="360" w:lineRule="auto"/>
      <w:ind w:left="567" w:right="567"/>
      <w:jc w:val="center"/>
    </w:pPr>
    <w:rPr>
      <w:rFonts w:ascii="Times New Roman" w:eastAsia="Times New Roman" w:hAnsi="Times New Roman" w:cs="Times New Roman"/>
      <w:b/>
      <w:sz w:val="24"/>
      <w:szCs w:val="24"/>
      <w:lang w:eastAsia="ru-RU"/>
    </w:rPr>
  </w:style>
  <w:style w:type="paragraph" w:customStyle="1" w:styleId="2c">
    <w:name w:val="Заголовок 2 мой"/>
    <w:basedOn w:val="a"/>
    <w:qFormat/>
    <w:rsid w:val="00D5706A"/>
    <w:pPr>
      <w:keepNext/>
      <w:pageBreakBefore/>
      <w:tabs>
        <w:tab w:val="left" w:pos="1134"/>
      </w:tabs>
      <w:suppressAutoHyphens/>
      <w:spacing w:after="0" w:line="360" w:lineRule="auto"/>
      <w:ind w:firstLine="709"/>
      <w:jc w:val="both"/>
    </w:pPr>
    <w:rPr>
      <w:rFonts w:ascii="Times New Roman" w:eastAsia="Times New Roman" w:hAnsi="Times New Roman" w:cs="Times New Roman"/>
      <w:b/>
      <w:sz w:val="24"/>
      <w:szCs w:val="24"/>
      <w:lang w:eastAsia="ru-RU"/>
    </w:rPr>
  </w:style>
  <w:style w:type="paragraph" w:customStyle="1" w:styleId="37">
    <w:name w:val="Заголовок 3 мой"/>
    <w:basedOn w:val="a"/>
    <w:qFormat/>
    <w:rsid w:val="00D5706A"/>
    <w:pPr>
      <w:keepNext/>
      <w:tabs>
        <w:tab w:val="num" w:pos="2127"/>
      </w:tabs>
      <w:suppressAutoHyphens/>
      <w:spacing w:after="0" w:line="360" w:lineRule="auto"/>
      <w:ind w:firstLine="709"/>
      <w:jc w:val="both"/>
    </w:pPr>
    <w:rPr>
      <w:rFonts w:ascii="Times New Roman" w:eastAsia="Times New Roman" w:hAnsi="Times New Roman" w:cs="Times New Roman"/>
      <w:b/>
      <w:sz w:val="24"/>
      <w:szCs w:val="24"/>
      <w:lang w:eastAsia="ru-RU"/>
    </w:rPr>
  </w:style>
  <w:style w:type="paragraph" w:customStyle="1" w:styleId="42">
    <w:name w:val="Заголовок 4 мой"/>
    <w:basedOn w:val="3"/>
    <w:qFormat/>
    <w:rsid w:val="00D5706A"/>
    <w:pPr>
      <w:numPr>
        <w:ilvl w:val="0"/>
        <w:numId w:val="0"/>
      </w:numPr>
      <w:tabs>
        <w:tab w:val="left" w:pos="1701"/>
        <w:tab w:val="num" w:pos="1986"/>
      </w:tabs>
      <w:spacing w:before="0" w:after="0"/>
      <w:ind w:right="0" w:firstLine="709"/>
    </w:pPr>
  </w:style>
  <w:style w:type="character" w:customStyle="1" w:styleId="1c">
    <w:name w:val="Заголовок 1 Знак Знак"/>
    <w:basedOn w:val="a1"/>
    <w:rsid w:val="00D5706A"/>
    <w:rPr>
      <w:bCs/>
      <w:spacing w:val="60"/>
      <w:kern w:val="32"/>
      <w:sz w:val="24"/>
      <w:szCs w:val="24"/>
      <w:lang w:val="ru-RU" w:eastAsia="ru-RU" w:bidi="ar-SA"/>
    </w:rPr>
  </w:style>
  <w:style w:type="paragraph" w:customStyle="1" w:styleId="2d">
    <w:name w:val="Текст сноски2"/>
    <w:basedOn w:val="a"/>
    <w:rsid w:val="00D5706A"/>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20">
    <w:name w:val="Основной текст с отступом 22"/>
    <w:basedOn w:val="a"/>
    <w:rsid w:val="00D5706A"/>
    <w:pPr>
      <w:widowControl w:val="0"/>
      <w:spacing w:after="0" w:line="240" w:lineRule="auto"/>
      <w:ind w:firstLine="851"/>
      <w:jc w:val="both"/>
    </w:pPr>
    <w:rPr>
      <w:rFonts w:ascii="Times New Roman" w:eastAsia="Times New Roman" w:hAnsi="Times New Roman" w:cs="Times New Roman"/>
      <w:snapToGrid w:val="0"/>
      <w:sz w:val="24"/>
      <w:szCs w:val="20"/>
      <w:lang w:eastAsia="ru-RU"/>
    </w:rPr>
  </w:style>
  <w:style w:type="paragraph" w:customStyle="1" w:styleId="321">
    <w:name w:val="Основной текст с отступом 32"/>
    <w:basedOn w:val="a"/>
    <w:rsid w:val="00D5706A"/>
    <w:pPr>
      <w:widowControl w:val="0"/>
      <w:spacing w:after="0" w:line="240" w:lineRule="auto"/>
      <w:ind w:firstLine="34"/>
      <w:jc w:val="both"/>
    </w:pPr>
    <w:rPr>
      <w:rFonts w:ascii="Times New Roman" w:eastAsia="Times New Roman" w:hAnsi="Times New Roman" w:cs="Times New Roman"/>
      <w:snapToGrid w:val="0"/>
      <w:sz w:val="24"/>
      <w:szCs w:val="20"/>
      <w:lang w:eastAsia="ru-RU"/>
    </w:rPr>
  </w:style>
  <w:style w:type="paragraph" w:customStyle="1" w:styleId="221">
    <w:name w:val="Заголовок 22"/>
    <w:basedOn w:val="36"/>
    <w:next w:val="36"/>
    <w:rsid w:val="00D5706A"/>
    <w:pPr>
      <w:keepNext/>
      <w:ind w:firstLine="851"/>
      <w:jc w:val="center"/>
    </w:pPr>
    <w:rPr>
      <w:rFonts w:ascii="Times New Roman" w:hAnsi="Times New Roman"/>
      <w:b/>
      <w:sz w:val="24"/>
    </w:rPr>
  </w:style>
  <w:style w:type="paragraph" w:customStyle="1" w:styleId="WW-">
    <w:name w:val="WW-????????"/>
    <w:basedOn w:val="af6"/>
    <w:rsid w:val="00D5706A"/>
    <w:pPr>
      <w:autoSpaceDE/>
      <w:autoSpaceDN/>
      <w:adjustRightInd/>
      <w:spacing w:after="0"/>
      <w:ind w:left="0" w:firstLine="680"/>
      <w:jc w:val="both"/>
    </w:pPr>
    <w:rPr>
      <w:rFonts w:eastAsia="Arial Unicode MS"/>
      <w:kern w:val="1"/>
      <w:sz w:val="28"/>
      <w:szCs w:val="24"/>
    </w:rPr>
  </w:style>
  <w:style w:type="paragraph" w:customStyle="1" w:styleId="Label">
    <w:name w:val="Label"/>
    <w:basedOn w:val="a"/>
    <w:rsid w:val="00D5706A"/>
    <w:pPr>
      <w:spacing w:before="120" w:after="0" w:line="240" w:lineRule="auto"/>
    </w:pPr>
    <w:rPr>
      <w:rFonts w:ascii="Antiqua" w:eastAsia="Times New Roman" w:hAnsi="Antiqua" w:cs="Times New Roman"/>
      <w:sz w:val="17"/>
      <w:szCs w:val="20"/>
      <w:lang w:val="en-US" w:eastAsia="ru-RU"/>
    </w:rPr>
  </w:style>
  <w:style w:type="paragraph" w:customStyle="1" w:styleId="affd">
    <w:basedOn w:val="a"/>
    <w:next w:val="aff4"/>
    <w:link w:val="affe"/>
    <w:qFormat/>
    <w:rsid w:val="00D5706A"/>
    <w:pPr>
      <w:spacing w:after="0" w:line="240" w:lineRule="auto"/>
      <w:jc w:val="center"/>
    </w:pPr>
    <w:rPr>
      <w:b/>
      <w:bCs/>
      <w:sz w:val="36"/>
      <w:szCs w:val="24"/>
    </w:rPr>
  </w:style>
  <w:style w:type="character" w:customStyle="1" w:styleId="affe">
    <w:name w:val="Название Знак"/>
    <w:basedOn w:val="a1"/>
    <w:link w:val="affd"/>
    <w:rsid w:val="00D5706A"/>
    <w:rPr>
      <w:b/>
      <w:bCs/>
      <w:sz w:val="36"/>
      <w:szCs w:val="24"/>
    </w:rPr>
  </w:style>
  <w:style w:type="paragraph" w:customStyle="1" w:styleId="Ieinoie">
    <w:name w:val="Ieino?ie"/>
    <w:basedOn w:val="a"/>
    <w:rsid w:val="00D5706A"/>
    <w:pPr>
      <w:spacing w:after="0" w:line="240" w:lineRule="auto"/>
      <w:jc w:val="center"/>
    </w:pPr>
    <w:rPr>
      <w:rFonts w:ascii="AGGal" w:eastAsia="Times New Roman" w:hAnsi="AGGal" w:cs="Times New Roman"/>
      <w:szCs w:val="20"/>
      <w:lang w:eastAsia="ru-RU"/>
    </w:rPr>
  </w:style>
  <w:style w:type="paragraph" w:customStyle="1" w:styleId="Normal10-02">
    <w:name w:val="Normal + 10 пт полужирный По центру Слева:  -02 см Справ..."/>
    <w:basedOn w:val="a"/>
    <w:rsid w:val="00D5706A"/>
    <w:pPr>
      <w:spacing w:after="0" w:line="240" w:lineRule="auto"/>
      <w:ind w:left="-113" w:right="-113"/>
      <w:jc w:val="center"/>
    </w:pPr>
    <w:rPr>
      <w:rFonts w:ascii="Times New Roman" w:eastAsia="Times New Roman" w:hAnsi="Times New Roman" w:cs="Times New Roman"/>
      <w:b/>
      <w:bCs/>
      <w:sz w:val="20"/>
      <w:szCs w:val="20"/>
      <w:lang w:eastAsia="ru-RU"/>
    </w:rPr>
  </w:style>
  <w:style w:type="paragraph" w:customStyle="1" w:styleId="43">
    <w:name w:val="Обычный4"/>
    <w:link w:val="Normal"/>
    <w:rsid w:val="00D5706A"/>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basedOn w:val="a1"/>
    <w:link w:val="43"/>
    <w:rsid w:val="00D5706A"/>
    <w:rPr>
      <w:rFonts w:ascii="Times New Roman" w:eastAsia="Times New Roman" w:hAnsi="Times New Roman" w:cs="Times New Roman"/>
      <w:szCs w:val="20"/>
      <w:lang w:eastAsia="ru-RU"/>
    </w:rPr>
  </w:style>
  <w:style w:type="paragraph" w:customStyle="1" w:styleId="ConsNonformat">
    <w:name w:val="ConsNonformat"/>
    <w:rsid w:val="00D5706A"/>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0">
    <w:name w:val="Основной текст 0"/>
    <w:aliases w:val="95 ПК,А. Основной текст 0,1 Основной текст 0,А. Основной текст 0 Знак Знак"/>
    <w:basedOn w:val="a"/>
    <w:link w:val="00"/>
    <w:rsid w:val="00D5706A"/>
    <w:pPr>
      <w:spacing w:after="0" w:line="240" w:lineRule="auto"/>
      <w:ind w:firstLine="539"/>
      <w:jc w:val="both"/>
    </w:pPr>
    <w:rPr>
      <w:rFonts w:ascii="Times New Roman" w:eastAsia="Calibri" w:hAnsi="Times New Roman" w:cs="Times New Roman"/>
      <w:color w:val="000000"/>
      <w:kern w:val="24"/>
      <w:sz w:val="24"/>
    </w:rPr>
  </w:style>
  <w:style w:type="character" w:customStyle="1" w:styleId="00">
    <w:name w:val="Основной текст 0 Знак"/>
    <w:aliases w:val="95 ПК Знак,А. Основной текст 0 Знак"/>
    <w:basedOn w:val="a1"/>
    <w:link w:val="0"/>
    <w:rsid w:val="00D5706A"/>
    <w:rPr>
      <w:rFonts w:ascii="Times New Roman" w:eastAsia="Calibri" w:hAnsi="Times New Roman" w:cs="Times New Roman"/>
      <w:color w:val="000000"/>
      <w:kern w:val="24"/>
      <w:sz w:val="24"/>
    </w:rPr>
  </w:style>
  <w:style w:type="paragraph" w:customStyle="1" w:styleId="FR5">
    <w:name w:val="FR5"/>
    <w:rsid w:val="00D5706A"/>
    <w:pPr>
      <w:widowControl w:val="0"/>
      <w:overflowPunct w:val="0"/>
      <w:autoSpaceDE w:val="0"/>
      <w:autoSpaceDN w:val="0"/>
      <w:adjustRightInd w:val="0"/>
      <w:spacing w:before="120" w:after="0" w:line="240" w:lineRule="auto"/>
      <w:jc w:val="right"/>
      <w:textAlignment w:val="baseline"/>
    </w:pPr>
    <w:rPr>
      <w:rFonts w:ascii="Arial" w:eastAsia="Times New Roman" w:hAnsi="Arial" w:cs="Times New Roman"/>
      <w:sz w:val="16"/>
      <w:szCs w:val="20"/>
      <w:lang w:eastAsia="ru-RU"/>
    </w:rPr>
  </w:style>
  <w:style w:type="character" w:customStyle="1" w:styleId="afff">
    <w:name w:val="Знак Знак Знак"/>
    <w:basedOn w:val="a1"/>
    <w:locked/>
    <w:rsid w:val="00D5706A"/>
    <w:rPr>
      <w:b/>
      <w:bCs/>
      <w:lang w:val="ru-RU" w:eastAsia="ru-RU"/>
    </w:rPr>
  </w:style>
  <w:style w:type="character" w:customStyle="1" w:styleId="afff0">
    <w:name w:val="Название объекта Знак"/>
    <w:basedOn w:val="a1"/>
    <w:locked/>
    <w:rsid w:val="00D5706A"/>
    <w:rPr>
      <w:b/>
      <w:bCs/>
      <w:lang w:val="ru-RU" w:eastAsia="ru-RU" w:bidi="ar-SA"/>
    </w:rPr>
  </w:style>
  <w:style w:type="paragraph" w:customStyle="1" w:styleId="afff1">
    <w:name w:val="ТАБЛИЦЫ ЗАГОЛОВОК"/>
    <w:basedOn w:val="a"/>
    <w:rsid w:val="00D5706A"/>
    <w:pPr>
      <w:widowControl w:val="0"/>
      <w:autoSpaceDE w:val="0"/>
      <w:autoSpaceDN w:val="0"/>
      <w:spacing w:before="120" w:after="120" w:line="240" w:lineRule="auto"/>
      <w:jc w:val="center"/>
    </w:pPr>
    <w:rPr>
      <w:rFonts w:ascii="Arial Narrow" w:eastAsia="Times New Roman" w:hAnsi="Arial Narrow" w:cs="Arial Narrow"/>
      <w:b/>
      <w:bCs/>
      <w:color w:val="000000"/>
      <w:sz w:val="24"/>
      <w:szCs w:val="24"/>
      <w:lang w:eastAsia="ru-RU"/>
    </w:rPr>
  </w:style>
  <w:style w:type="paragraph" w:customStyle="1" w:styleId="afff2">
    <w:name w:val="ТАБЛИЦФ ТЕКСТ"/>
    <w:basedOn w:val="a"/>
    <w:rsid w:val="00D5706A"/>
    <w:pPr>
      <w:widowControl w:val="0"/>
      <w:autoSpaceDE w:val="0"/>
      <w:autoSpaceDN w:val="0"/>
      <w:spacing w:before="80" w:after="40" w:line="240" w:lineRule="auto"/>
    </w:pPr>
    <w:rPr>
      <w:rFonts w:ascii="Arial Narrow" w:eastAsia="Times New Roman" w:hAnsi="Arial Narrow" w:cs="Arial Narrow"/>
      <w:color w:val="000000"/>
      <w:lang w:eastAsia="ru-RU"/>
    </w:rPr>
  </w:style>
  <w:style w:type="paragraph" w:styleId="afff3">
    <w:name w:val="No Spacing"/>
    <w:link w:val="afff4"/>
    <w:uiPriority w:val="1"/>
    <w:qFormat/>
    <w:rsid w:val="00D5706A"/>
    <w:pPr>
      <w:spacing w:after="0" w:line="240" w:lineRule="auto"/>
    </w:pPr>
    <w:rPr>
      <w:rFonts w:ascii="Times New Roman" w:eastAsia="Times New Roman" w:hAnsi="Times New Roman" w:cs="Times New Roman"/>
      <w:sz w:val="24"/>
      <w:szCs w:val="24"/>
      <w:lang w:eastAsia="ru-RU"/>
    </w:rPr>
  </w:style>
  <w:style w:type="character" w:customStyle="1" w:styleId="10950">
    <w:name w:val="1 Основной текст 0;95 ПК;А. Основной текст 0 Знак Знак Знак Знак"/>
    <w:basedOn w:val="a1"/>
    <w:rsid w:val="00D5706A"/>
    <w:rPr>
      <w:rFonts w:eastAsia="Calibri"/>
      <w:color w:val="000000"/>
      <w:kern w:val="24"/>
      <w:sz w:val="24"/>
      <w:szCs w:val="22"/>
      <w:lang w:val="ru-RU" w:eastAsia="en-US" w:bidi="ar-SA"/>
    </w:rPr>
  </w:style>
  <w:style w:type="character" w:customStyle="1" w:styleId="afff5">
    <w:name w:val="Символ сноски"/>
    <w:basedOn w:val="a1"/>
    <w:rsid w:val="00D5706A"/>
    <w:rPr>
      <w:vertAlign w:val="superscript"/>
    </w:rPr>
  </w:style>
  <w:style w:type="paragraph" w:customStyle="1" w:styleId="2e">
    <w:name w:val="Название2"/>
    <w:basedOn w:val="a"/>
    <w:rsid w:val="00D5706A"/>
    <w:pPr>
      <w:spacing w:after="0" w:line="240" w:lineRule="auto"/>
      <w:jc w:val="center"/>
    </w:pPr>
    <w:rPr>
      <w:rFonts w:ascii="Times New Roman" w:eastAsia="Times New Roman" w:hAnsi="Times New Roman" w:cs="Times New Roman"/>
      <w:b/>
      <w:sz w:val="28"/>
      <w:szCs w:val="20"/>
      <w:lang w:eastAsia="ru-RU"/>
    </w:rPr>
  </w:style>
  <w:style w:type="table" w:customStyle="1" w:styleId="100">
    <w:name w:val="Сетка таблицы10"/>
    <w:basedOn w:val="a2"/>
    <w:next w:val="afe"/>
    <w:uiPriority w:val="39"/>
    <w:rsid w:val="00C529A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4">
    <w:name w:val="Без интервала Знак"/>
    <w:link w:val="afff3"/>
    <w:uiPriority w:val="1"/>
    <w:rsid w:val="00155871"/>
    <w:rPr>
      <w:rFonts w:ascii="Times New Roman" w:eastAsia="Times New Roman" w:hAnsi="Times New Roman" w:cs="Times New Roman"/>
      <w:sz w:val="24"/>
      <w:szCs w:val="24"/>
      <w:lang w:eastAsia="ru-RU"/>
    </w:rPr>
  </w:style>
  <w:style w:type="paragraph" w:customStyle="1" w:styleId="afff6">
    <w:name w:val="Абзац"/>
    <w:basedOn w:val="a"/>
    <w:link w:val="afff7"/>
    <w:qFormat/>
    <w:rsid w:val="00C139C5"/>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7">
    <w:name w:val="Абзац Знак"/>
    <w:link w:val="afff6"/>
    <w:rsid w:val="00C139C5"/>
    <w:rPr>
      <w:rFonts w:ascii="Times New Roman" w:eastAsia="Times New Roman" w:hAnsi="Times New Roman" w:cs="Times New Roman"/>
      <w:sz w:val="24"/>
      <w:szCs w:val="24"/>
      <w:lang w:eastAsia="ru-RU"/>
    </w:rPr>
  </w:style>
  <w:style w:type="character" w:customStyle="1" w:styleId="ConsPlusNormal0">
    <w:name w:val="ConsPlusNormal Знак"/>
    <w:link w:val="ConsPlusNormal"/>
    <w:uiPriority w:val="99"/>
    <w:locked/>
    <w:rsid w:val="00C139C5"/>
    <w:rPr>
      <w:rFonts w:ascii="Arial" w:eastAsia="Times New Roman" w:hAnsi="Arial" w:cs="Arial"/>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numbering" w:customStyle="1" w:styleId="10">
    <w:name w:val="111111"/>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4.jpeg"/><Relationship Id="rId26" Type="http://schemas.openxmlformats.org/officeDocument/2006/relationships/image" Target="media/image10.wmf"/><Relationship Id="rId39" Type="http://schemas.openxmlformats.org/officeDocument/2006/relationships/image" Target="media/image23.jpeg"/><Relationship Id="rId21" Type="http://schemas.openxmlformats.org/officeDocument/2006/relationships/footer" Target="footer7.xml"/><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hyperlink" Target="https://login.consultant.ru/link/?req=doc&amp;base=LAW&amp;n=364560&amp;dst=100046" TargetMode="External"/><Relationship Id="rId50" Type="http://schemas.openxmlformats.org/officeDocument/2006/relationships/hyperlink" Target="https://login.consultant.ru/link/?req=doc&amp;base=LAW&amp;n=316559" TargetMode="External"/><Relationship Id="rId55" Type="http://schemas.openxmlformats.org/officeDocument/2006/relationships/hyperlink" Target="https://login.consultant.ru/link/?req=doc&amp;base=LAW&amp;n=467468&amp;dst=100005" TargetMode="Externa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3.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hyperlink" Target="https://login.consultant.ru/link/?req=doc&amp;base=LAW&amp;n=364560&amp;dst=100009" TargetMode="External"/><Relationship Id="rId2" Type="http://schemas.openxmlformats.org/officeDocument/2006/relationships/styles" Target="styles.xml"/><Relationship Id="rId16" Type="http://schemas.openxmlformats.org/officeDocument/2006/relationships/footer" Target="footer6.xml"/><Relationship Id="rId20" Type="http://schemas.openxmlformats.org/officeDocument/2006/relationships/image" Target="media/image6.jpeg"/><Relationship Id="rId29" Type="http://schemas.openxmlformats.org/officeDocument/2006/relationships/image" Target="media/image13.jpeg"/><Relationship Id="rId41" Type="http://schemas.openxmlformats.org/officeDocument/2006/relationships/image" Target="media/image25.jpeg"/><Relationship Id="rId54" Type="http://schemas.openxmlformats.org/officeDocument/2006/relationships/hyperlink" Target="https://login.consultant.ru/link/?req=doc&amp;base=LAW&amp;n=465581&amp;dst=100008"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hyperlink" Target="https://login.consultant.ru/link/?req=doc&amp;base=LAW&amp;n=212660&amp;dst=100008" TargetMode="External"/><Relationship Id="rId53" Type="http://schemas.openxmlformats.org/officeDocument/2006/relationships/hyperlink" Target="https://login.consultant.ru/link/?req=doc&amp;base=LAW&amp;n=444713&amp;dst=100009" TargetMode="Externa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hyperlink" Target="https://login.consultant.ru/link/?req=doc&amp;base=LAW&amp;n=118509&amp;dst=100026" TargetMode="External"/><Relationship Id="rId57"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5.jpeg"/><Relationship Id="rId31" Type="http://schemas.openxmlformats.org/officeDocument/2006/relationships/image" Target="media/image15.wmf"/><Relationship Id="rId44" Type="http://schemas.openxmlformats.org/officeDocument/2006/relationships/hyperlink" Target="https://login.consultant.ru/link/?req=doc&amp;base=LAW&amp;n=453004&amp;dst=100847" TargetMode="External"/><Relationship Id="rId52" Type="http://schemas.openxmlformats.org/officeDocument/2006/relationships/hyperlink" Target="https://login.consultant.ru/link/?req=doc&amp;base=LAW&amp;n=113132&amp;dst=100005"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5.xml"/><Relationship Id="rId22" Type="http://schemas.openxmlformats.org/officeDocument/2006/relationships/footer" Target="footer8.xml"/><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hyperlink" Target="https://login.consultant.ru/link/?req=doc&amp;base=LAW&amp;n=118509&amp;dst=100011" TargetMode="External"/><Relationship Id="rId56" Type="http://schemas.openxmlformats.org/officeDocument/2006/relationships/footer" Target="footer9.xml"/><Relationship Id="rId8" Type="http://schemas.openxmlformats.org/officeDocument/2006/relationships/image" Target="media/image1.jpeg"/><Relationship Id="rId51" Type="http://schemas.openxmlformats.org/officeDocument/2006/relationships/hyperlink" Target="https://login.consultant.ru/link/?req=doc&amp;base=LAW&amp;n=334242&amp;dst=100009" TargetMode="External"/><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326</TotalTime>
  <Pages>76</Pages>
  <Words>19396</Words>
  <Characters>110559</Characters>
  <Application>Microsoft Office Word</Application>
  <DocSecurity>0</DocSecurity>
  <Lines>921</Lines>
  <Paragraphs>259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129696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Миасарова Виктория Руслановна</dc:creator>
  <cp:keywords/>
  <dc:description/>
  <cp:lastModifiedBy>Чуприкова Татьяна Владимировна</cp:lastModifiedBy>
  <cp:revision>53</cp:revision>
  <cp:lastPrinted>2024-08-30T06:26:00Z</cp:lastPrinted>
  <dcterms:created xsi:type="dcterms:W3CDTF">2024-08-06T12:56:00Z</dcterms:created>
  <dcterms:modified xsi:type="dcterms:W3CDTF">2024-12-12T11:45:00Z</dcterms:modified>
</cp:coreProperties>
</file>