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4A5" w:rsidRPr="00EC1E76" w:rsidRDefault="00E454A5">
      <w:pPr>
        <w:pStyle w:val="ConsPlusTitle"/>
        <w:jc w:val="center"/>
        <w:outlineLvl w:val="0"/>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ДЕПАРТАМЕНТ ТРУДА И ЗАНЯТОСТИ НАСЕЛЕНИЯ</w:t>
      </w:r>
    </w:p>
    <w:p w:rsidR="00E454A5" w:rsidRPr="00EC1E76" w:rsidRDefault="00E454A5">
      <w:pPr>
        <w:pStyle w:val="ConsPlusTitle"/>
        <w:jc w:val="center"/>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ВОРОНЕЖСКОЙ ОБЛАСТИ</w:t>
      </w:r>
    </w:p>
    <w:p w:rsidR="00E454A5" w:rsidRPr="00EC1E76" w:rsidRDefault="00E454A5">
      <w:pPr>
        <w:pStyle w:val="ConsPlusTitle"/>
        <w:jc w:val="center"/>
        <w:rPr>
          <w:rFonts w:ascii="Times New Roman" w:hAnsi="Times New Roman" w:cs="Times New Roman"/>
          <w:color w:val="000000" w:themeColor="text1"/>
          <w:sz w:val="24"/>
          <w:szCs w:val="24"/>
        </w:rPr>
      </w:pPr>
    </w:p>
    <w:p w:rsidR="00E454A5" w:rsidRPr="00EC1E76" w:rsidRDefault="00E454A5">
      <w:pPr>
        <w:pStyle w:val="ConsPlusTitle"/>
        <w:jc w:val="center"/>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ПРИКАЗ</w:t>
      </w:r>
    </w:p>
    <w:p w:rsidR="00E454A5" w:rsidRPr="00EC1E76" w:rsidRDefault="00E454A5">
      <w:pPr>
        <w:pStyle w:val="ConsPlusTitle"/>
        <w:jc w:val="center"/>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от 9 июня 2022 г. N 129</w:t>
      </w:r>
    </w:p>
    <w:p w:rsidR="00E454A5" w:rsidRPr="00EC1E76" w:rsidRDefault="00E454A5">
      <w:pPr>
        <w:pStyle w:val="ConsPlusTitle"/>
        <w:jc w:val="center"/>
        <w:rPr>
          <w:rFonts w:ascii="Times New Roman" w:hAnsi="Times New Roman" w:cs="Times New Roman"/>
          <w:color w:val="000000" w:themeColor="text1"/>
          <w:sz w:val="24"/>
          <w:szCs w:val="24"/>
        </w:rPr>
      </w:pPr>
    </w:p>
    <w:p w:rsidR="00E454A5" w:rsidRPr="00EC1E76" w:rsidRDefault="00E454A5">
      <w:pPr>
        <w:pStyle w:val="ConsPlusTitle"/>
        <w:jc w:val="center"/>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ОБ УТВЕРЖДЕНИИ ПОЛОЖЕНИЯ О ПРОВЕДЕНИИ ЕЖЕГОДНОГО ОБЛАСТНОГО</w:t>
      </w:r>
    </w:p>
    <w:p w:rsidR="00E454A5" w:rsidRPr="00EC1E76" w:rsidRDefault="00E454A5">
      <w:pPr>
        <w:pStyle w:val="ConsPlusTitle"/>
        <w:jc w:val="center"/>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КОНКУРСА "ЛУЧШИЙ СПЕЦИАЛИСТ В ОБЛАСТИ ОХРАНЫ ТРУДА</w:t>
      </w:r>
    </w:p>
    <w:p w:rsidR="00E454A5" w:rsidRPr="00EC1E76" w:rsidRDefault="00E454A5">
      <w:pPr>
        <w:pStyle w:val="ConsPlusTitle"/>
        <w:jc w:val="center"/>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В ОТРАСЛИ"</w:t>
      </w:r>
    </w:p>
    <w:p w:rsidR="00E454A5" w:rsidRPr="00EC1E76" w:rsidRDefault="00E454A5">
      <w:pPr>
        <w:pStyle w:val="ConsPlusNormal"/>
        <w:spacing w:after="1"/>
        <w:rPr>
          <w:rFonts w:ascii="Times New Roman" w:hAnsi="Times New Roman" w:cs="Times New Roman"/>
          <w:color w:val="000000" w:themeColor="text1"/>
          <w:sz w:val="24"/>
          <w:szCs w:val="24"/>
        </w:rPr>
      </w:pPr>
    </w:p>
    <w:p w:rsidR="00E454A5" w:rsidRPr="00EC1E76" w:rsidRDefault="00E454A5">
      <w:pPr>
        <w:pStyle w:val="ConsPlusNormal"/>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соответствии с </w:t>
      </w:r>
      <w:hyperlink r:id="rId7">
        <w:r w:rsidRPr="00EC1E76">
          <w:rPr>
            <w:rFonts w:ascii="Times New Roman" w:hAnsi="Times New Roman" w:cs="Times New Roman"/>
            <w:color w:val="000000" w:themeColor="text1"/>
            <w:sz w:val="24"/>
            <w:szCs w:val="24"/>
          </w:rPr>
          <w:t>Положением</w:t>
        </w:r>
      </w:hyperlink>
      <w:r w:rsidRPr="00EC1E76">
        <w:rPr>
          <w:rFonts w:ascii="Times New Roman" w:hAnsi="Times New Roman" w:cs="Times New Roman"/>
          <w:color w:val="000000" w:themeColor="text1"/>
          <w:sz w:val="24"/>
          <w:szCs w:val="24"/>
        </w:rPr>
        <w:t xml:space="preserve"> о министерстве труда и занятости населения Воронежской области, утвержденным постановлением Правительства Воронежской области от 23.12.2013 N 1133, в целях реализации задачи "Внедрение культуры безопасного труда" комплекса процессных мероприятий "Реализация мероприятия по улучшению условий и охраны труда работающего населения" государственной </w:t>
      </w:r>
      <w:hyperlink r:id="rId8">
        <w:r w:rsidRPr="00EC1E76">
          <w:rPr>
            <w:rFonts w:ascii="Times New Roman" w:hAnsi="Times New Roman" w:cs="Times New Roman"/>
            <w:color w:val="000000" w:themeColor="text1"/>
            <w:sz w:val="24"/>
            <w:szCs w:val="24"/>
          </w:rPr>
          <w:t>программы</w:t>
        </w:r>
      </w:hyperlink>
      <w:r w:rsidRPr="00EC1E76">
        <w:rPr>
          <w:rFonts w:ascii="Times New Roman" w:hAnsi="Times New Roman" w:cs="Times New Roman"/>
          <w:color w:val="000000" w:themeColor="text1"/>
          <w:sz w:val="24"/>
          <w:szCs w:val="24"/>
        </w:rPr>
        <w:t xml:space="preserve"> Воронежской области "Содействие занятости населения", утвержденной постановлением Правительства Воронежской области от 31.12.2013 N 1201 "Об утверждении государственной программы Воронежской области "Содействие занятости населения", приказываю:</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(преамбула в ред. </w:t>
      </w:r>
      <w:hyperlink r:id="rId9">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27.05.2024 N 119)</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1. Организовать проведение ежегодного областного конкурса "Лучший специалист в области охраны труда в отрасли" (далее - областной конкурс).</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 Утвердить прилагаемые:</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2.1. </w:t>
      </w:r>
      <w:hyperlink w:anchor="P42">
        <w:r w:rsidRPr="00EC1E76">
          <w:rPr>
            <w:rFonts w:ascii="Times New Roman" w:hAnsi="Times New Roman" w:cs="Times New Roman"/>
            <w:color w:val="000000" w:themeColor="text1"/>
            <w:sz w:val="24"/>
            <w:szCs w:val="24"/>
          </w:rPr>
          <w:t>Положение</w:t>
        </w:r>
      </w:hyperlink>
      <w:r w:rsidRPr="00EC1E76">
        <w:rPr>
          <w:rFonts w:ascii="Times New Roman" w:hAnsi="Times New Roman" w:cs="Times New Roman"/>
          <w:color w:val="000000" w:themeColor="text1"/>
          <w:sz w:val="24"/>
          <w:szCs w:val="24"/>
        </w:rPr>
        <w:t xml:space="preserve"> о проведении областного конкурса "Лучший специалист в области охраны труда в отрасли" (приложение N 1).</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2.2. </w:t>
      </w:r>
      <w:hyperlink w:anchor="P623">
        <w:r w:rsidRPr="00EC1E76">
          <w:rPr>
            <w:rFonts w:ascii="Times New Roman" w:hAnsi="Times New Roman" w:cs="Times New Roman"/>
            <w:color w:val="000000" w:themeColor="text1"/>
            <w:sz w:val="24"/>
            <w:szCs w:val="24"/>
          </w:rPr>
          <w:t>Состав</w:t>
        </w:r>
      </w:hyperlink>
      <w:r w:rsidRPr="00EC1E76">
        <w:rPr>
          <w:rFonts w:ascii="Times New Roman" w:hAnsi="Times New Roman" w:cs="Times New Roman"/>
          <w:color w:val="000000" w:themeColor="text1"/>
          <w:sz w:val="24"/>
          <w:szCs w:val="24"/>
        </w:rPr>
        <w:t xml:space="preserve"> конкурсной комиссии по проведению областного конкурса (приложение N 2).</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 Отделу государственной политики в сфере охраны и условий труда (Байков) обеспечить организацию проведения областного конкурса.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4. Отделу финансов, социальных выплат, бухгалтерского учета (Котова) организовать выплату денежного поощрения победителям областного конкурса.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5. Финансирование расходов на денежное поощрение победителей областного конкурса осуществлять в пределах средств, предусмотренных министерству труда и занятости населения Воронежской области, утвержденных законом Воронежской области об областном бюджете на соответствующий финансовый год.</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10">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6. Контроль за исполнением настоящего приказа оставляю за собой.</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(п. 6 в ред. </w:t>
      </w:r>
      <w:hyperlink r:id="rId11">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ДТЗН Воронежской области от 15.08.2022 N 191)</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EC1E76" w:rsidRDefault="00E454A5">
      <w:pPr>
        <w:pStyle w:val="ConsPlusNormal"/>
        <w:jc w:val="right"/>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Руководитель департамента</w:t>
      </w:r>
    </w:p>
    <w:p w:rsidR="00E454A5" w:rsidRPr="00EC1E76" w:rsidRDefault="00E454A5">
      <w:pPr>
        <w:pStyle w:val="ConsPlusNormal"/>
        <w:jc w:val="right"/>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Ю.А.БАЙ</w:t>
      </w:r>
    </w:p>
    <w:p w:rsidR="00E454A5" w:rsidRPr="00EC1E76" w:rsidRDefault="00E454A5">
      <w:pPr>
        <w:pStyle w:val="ConsPlusNormal"/>
        <w:jc w:val="both"/>
        <w:rPr>
          <w:rFonts w:ascii="Times New Roman" w:hAnsi="Times New Roman" w:cs="Times New Roman"/>
          <w:color w:val="000000" w:themeColor="text1"/>
          <w:sz w:val="24"/>
          <w:szCs w:val="24"/>
        </w:rPr>
      </w:pPr>
    </w:p>
    <w:p w:rsidR="00244A70" w:rsidRDefault="00244A70">
      <w:pPr>
        <w:pStyle w:val="ConsPlusNormal"/>
        <w:jc w:val="right"/>
        <w:outlineLvl w:val="0"/>
        <w:rPr>
          <w:rFonts w:ascii="Times New Roman" w:hAnsi="Times New Roman" w:cs="Times New Roman"/>
          <w:color w:val="000000" w:themeColor="text1"/>
          <w:sz w:val="24"/>
          <w:szCs w:val="24"/>
        </w:rPr>
      </w:pPr>
    </w:p>
    <w:p w:rsidR="00244A70" w:rsidRDefault="00244A70">
      <w:pPr>
        <w:pStyle w:val="ConsPlusNormal"/>
        <w:jc w:val="right"/>
        <w:outlineLvl w:val="0"/>
        <w:rPr>
          <w:rFonts w:ascii="Times New Roman" w:hAnsi="Times New Roman" w:cs="Times New Roman"/>
          <w:color w:val="000000" w:themeColor="text1"/>
          <w:sz w:val="24"/>
          <w:szCs w:val="24"/>
        </w:rPr>
      </w:pPr>
    </w:p>
    <w:p w:rsidR="00244A70" w:rsidRDefault="00244A70">
      <w:pPr>
        <w:pStyle w:val="ConsPlusNormal"/>
        <w:jc w:val="right"/>
        <w:outlineLvl w:val="0"/>
        <w:rPr>
          <w:rFonts w:ascii="Times New Roman" w:hAnsi="Times New Roman" w:cs="Times New Roman"/>
          <w:color w:val="000000" w:themeColor="text1"/>
          <w:sz w:val="24"/>
          <w:szCs w:val="24"/>
        </w:rPr>
      </w:pPr>
    </w:p>
    <w:p w:rsidR="00E454A5" w:rsidRPr="00EC1E76" w:rsidRDefault="00E454A5">
      <w:pPr>
        <w:pStyle w:val="ConsPlusNormal"/>
        <w:jc w:val="right"/>
        <w:outlineLvl w:val="0"/>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lastRenderedPageBreak/>
        <w:t>Приложение N 1</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EC1E76" w:rsidRDefault="00E454A5">
      <w:pPr>
        <w:pStyle w:val="ConsPlusNormal"/>
        <w:jc w:val="right"/>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Утверждено</w:t>
      </w:r>
    </w:p>
    <w:p w:rsidR="00E454A5" w:rsidRPr="00EC1E76" w:rsidRDefault="00E454A5">
      <w:pPr>
        <w:pStyle w:val="ConsPlusNormal"/>
        <w:jc w:val="right"/>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приказом</w:t>
      </w:r>
    </w:p>
    <w:p w:rsidR="00E454A5" w:rsidRPr="00EC1E76" w:rsidRDefault="00E454A5">
      <w:pPr>
        <w:pStyle w:val="ConsPlusNormal"/>
        <w:jc w:val="right"/>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департамента труда и занятости</w:t>
      </w:r>
    </w:p>
    <w:p w:rsidR="00E454A5" w:rsidRPr="00EC1E76" w:rsidRDefault="00E454A5">
      <w:pPr>
        <w:pStyle w:val="ConsPlusNormal"/>
        <w:jc w:val="right"/>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населения Воронежской области</w:t>
      </w:r>
    </w:p>
    <w:p w:rsidR="00E454A5" w:rsidRPr="00EC1E76" w:rsidRDefault="00E454A5">
      <w:pPr>
        <w:pStyle w:val="ConsPlusNormal"/>
        <w:jc w:val="right"/>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от 09.06.2022 N 129</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EC1E76" w:rsidRDefault="00E454A5">
      <w:pPr>
        <w:pStyle w:val="ConsPlusTitle"/>
        <w:jc w:val="center"/>
        <w:rPr>
          <w:rFonts w:ascii="Times New Roman" w:hAnsi="Times New Roman" w:cs="Times New Roman"/>
          <w:color w:val="000000" w:themeColor="text1"/>
          <w:sz w:val="24"/>
          <w:szCs w:val="24"/>
        </w:rPr>
      </w:pPr>
      <w:bookmarkStart w:id="0" w:name="P42"/>
      <w:bookmarkEnd w:id="0"/>
      <w:r w:rsidRPr="00EC1E76">
        <w:rPr>
          <w:rFonts w:ascii="Times New Roman" w:hAnsi="Times New Roman" w:cs="Times New Roman"/>
          <w:color w:val="000000" w:themeColor="text1"/>
          <w:sz w:val="24"/>
          <w:szCs w:val="24"/>
        </w:rPr>
        <w:t>ПОЛОЖЕНИЕ</w:t>
      </w:r>
    </w:p>
    <w:p w:rsidR="00E454A5" w:rsidRPr="00EC1E76" w:rsidRDefault="00E454A5">
      <w:pPr>
        <w:pStyle w:val="ConsPlusTitle"/>
        <w:jc w:val="center"/>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О ПРОВЕДЕНИИ ЕЖЕГОДНОГО ОБЛАСТНОГО КОНКУРСА "ЛУЧШИЙ</w:t>
      </w:r>
    </w:p>
    <w:p w:rsidR="00E454A5" w:rsidRPr="00EC1E76" w:rsidRDefault="00E454A5">
      <w:pPr>
        <w:pStyle w:val="ConsPlusTitle"/>
        <w:jc w:val="center"/>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СПЕЦИАЛИСТ В ОБЛАСТИ ОХРАНЫ ТРУДА В ОТРАСЛИ"</w:t>
      </w:r>
    </w:p>
    <w:p w:rsidR="00E454A5" w:rsidRPr="00EC1E76" w:rsidRDefault="00E454A5">
      <w:pPr>
        <w:pStyle w:val="ConsPlusNormal"/>
        <w:spacing w:after="1"/>
        <w:rPr>
          <w:rFonts w:ascii="Times New Roman" w:hAnsi="Times New Roman" w:cs="Times New Roman"/>
          <w:color w:val="000000" w:themeColor="text1"/>
          <w:sz w:val="24"/>
          <w:szCs w:val="24"/>
        </w:rPr>
      </w:pPr>
    </w:p>
    <w:p w:rsidR="00E454A5" w:rsidRPr="00EC1E76" w:rsidRDefault="00E454A5">
      <w:pPr>
        <w:pStyle w:val="ConsPlusTitle"/>
        <w:jc w:val="center"/>
        <w:outlineLvl w:val="1"/>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1. Общие положения</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EC1E76" w:rsidRDefault="00E454A5">
      <w:pPr>
        <w:pStyle w:val="ConsPlusNormal"/>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1.1. Настоящее Положение устанавливает порядок организации, проведения и подведения итогов ежегодного областного конкурса "Лучший специалист в области охраны труда в отрасли" (далее - областной конкурс).</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1.2. Областной конкурс проводится в целях:</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1.2.1. Повышения статуса специалиста по охране труда.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1.2.2. Развития кадрового потенциала в области охраны труда и профессионального развития.</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1.2.3. Стимулирования инициативы специалиста по охране труда к поиску и внедрению новых инструментов и технологий в области охраны труда, методов работы.</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1.2.4. Привлечения общественного внимания к области охраны труда.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1.3. К участию в областном конкурсе допускаются специалисты по охране труда, руководители служб охраны труда организаций, а также работники иных профессий, профессиональная деятельность которых напрямую связана с реализацией процессов (процедур) по охране труда и работающих на постоянной основе в организациях независимо от их организационно-правовых форм и видов экономической деятельности, осуществляющих свою деятельность на территории Воронежской области. Количество участников от одной организации не ограничивается.</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1.4. Участие в областном конкурсе добровольное и осуществляется на безвозмездной основе.</w:t>
      </w:r>
    </w:p>
    <w:p w:rsidR="00E454A5" w:rsidRPr="007D7DA1" w:rsidRDefault="00E454A5">
      <w:pPr>
        <w:pStyle w:val="ConsPlusNormal"/>
        <w:spacing w:before="220"/>
        <w:ind w:firstLine="540"/>
        <w:jc w:val="both"/>
        <w:rPr>
          <w:rFonts w:ascii="Times New Roman" w:hAnsi="Times New Roman" w:cs="Times New Roman"/>
          <w:color w:val="000000" w:themeColor="text1"/>
          <w:sz w:val="24"/>
          <w:szCs w:val="24"/>
          <w:highlight w:val="yellow"/>
        </w:rPr>
      </w:pPr>
      <w:bookmarkStart w:id="1" w:name="P58"/>
      <w:bookmarkEnd w:id="1"/>
      <w:r w:rsidRPr="007D7DA1">
        <w:rPr>
          <w:rFonts w:ascii="Times New Roman" w:hAnsi="Times New Roman" w:cs="Times New Roman"/>
          <w:color w:val="000000" w:themeColor="text1"/>
          <w:sz w:val="24"/>
          <w:szCs w:val="24"/>
          <w:highlight w:val="yellow"/>
        </w:rPr>
        <w:t>1.5. Областной конкурс проводится по следующим номинациям:</w:t>
      </w:r>
    </w:p>
    <w:p w:rsidR="00E454A5" w:rsidRPr="007D7DA1" w:rsidRDefault="00E454A5">
      <w:pPr>
        <w:pStyle w:val="ConsPlusNormal"/>
        <w:spacing w:before="220"/>
        <w:ind w:firstLine="540"/>
        <w:jc w:val="both"/>
        <w:rPr>
          <w:rFonts w:ascii="Times New Roman" w:hAnsi="Times New Roman" w:cs="Times New Roman"/>
          <w:color w:val="000000" w:themeColor="text1"/>
          <w:sz w:val="24"/>
          <w:szCs w:val="24"/>
          <w:highlight w:val="yellow"/>
        </w:rPr>
      </w:pPr>
      <w:r w:rsidRPr="007D7DA1">
        <w:rPr>
          <w:rFonts w:ascii="Times New Roman" w:hAnsi="Times New Roman" w:cs="Times New Roman"/>
          <w:color w:val="000000" w:themeColor="text1"/>
          <w:sz w:val="24"/>
          <w:szCs w:val="24"/>
          <w:highlight w:val="yellow"/>
        </w:rPr>
        <w:t>- лучший специалист в области охраны труда в отрасли среди организаций по видам деятельности "Обрабатывающие производства" и "Добыча полезных ископаемых";</w:t>
      </w:r>
    </w:p>
    <w:p w:rsidR="00E454A5" w:rsidRPr="007D7DA1" w:rsidRDefault="00E454A5">
      <w:pPr>
        <w:pStyle w:val="ConsPlusNormal"/>
        <w:spacing w:before="220"/>
        <w:ind w:firstLine="540"/>
        <w:jc w:val="both"/>
        <w:rPr>
          <w:rFonts w:ascii="Times New Roman" w:hAnsi="Times New Roman" w:cs="Times New Roman"/>
          <w:color w:val="000000" w:themeColor="text1"/>
          <w:sz w:val="24"/>
          <w:szCs w:val="24"/>
          <w:highlight w:val="yellow"/>
        </w:rPr>
      </w:pPr>
      <w:r w:rsidRPr="007D7DA1">
        <w:rPr>
          <w:rFonts w:ascii="Times New Roman" w:hAnsi="Times New Roman" w:cs="Times New Roman"/>
          <w:color w:val="000000" w:themeColor="text1"/>
          <w:sz w:val="24"/>
          <w:szCs w:val="24"/>
          <w:highlight w:val="yellow"/>
        </w:rPr>
        <w:t>- лучший специалист в области охраны труда в отрасли среди организаций по виду деятельности "Строительство";</w:t>
      </w:r>
    </w:p>
    <w:p w:rsidR="00E454A5" w:rsidRPr="007D7DA1" w:rsidRDefault="00E454A5">
      <w:pPr>
        <w:pStyle w:val="ConsPlusNormal"/>
        <w:spacing w:before="220"/>
        <w:ind w:firstLine="540"/>
        <w:jc w:val="both"/>
        <w:rPr>
          <w:rFonts w:ascii="Times New Roman" w:hAnsi="Times New Roman" w:cs="Times New Roman"/>
          <w:color w:val="000000" w:themeColor="text1"/>
          <w:sz w:val="24"/>
          <w:szCs w:val="24"/>
          <w:highlight w:val="yellow"/>
        </w:rPr>
      </w:pPr>
      <w:r w:rsidRPr="007D7DA1">
        <w:rPr>
          <w:rFonts w:ascii="Times New Roman" w:hAnsi="Times New Roman" w:cs="Times New Roman"/>
          <w:color w:val="000000" w:themeColor="text1"/>
          <w:sz w:val="24"/>
          <w:szCs w:val="24"/>
          <w:highlight w:val="yellow"/>
        </w:rPr>
        <w:t>- лучший специалист в области охраны труда в отрасли среди организаций по виду деятельности "Сельское, лесное хозяйство, охота, рыболовство и рыбоводство";</w:t>
      </w:r>
    </w:p>
    <w:p w:rsidR="00E454A5" w:rsidRPr="007D7DA1" w:rsidRDefault="00E454A5">
      <w:pPr>
        <w:pStyle w:val="ConsPlusNormal"/>
        <w:spacing w:before="220"/>
        <w:ind w:firstLine="540"/>
        <w:jc w:val="both"/>
        <w:rPr>
          <w:rFonts w:ascii="Times New Roman" w:hAnsi="Times New Roman" w:cs="Times New Roman"/>
          <w:color w:val="000000" w:themeColor="text1"/>
          <w:sz w:val="24"/>
          <w:szCs w:val="24"/>
          <w:highlight w:val="yellow"/>
        </w:rPr>
      </w:pPr>
      <w:r w:rsidRPr="007D7DA1">
        <w:rPr>
          <w:rFonts w:ascii="Times New Roman" w:hAnsi="Times New Roman" w:cs="Times New Roman"/>
          <w:color w:val="000000" w:themeColor="text1"/>
          <w:sz w:val="24"/>
          <w:szCs w:val="24"/>
          <w:highlight w:val="yellow"/>
        </w:rPr>
        <w:t xml:space="preserve">- лучший специалист в области охраны труда в отрасли среди организаций по видам </w:t>
      </w:r>
      <w:r w:rsidRPr="007D7DA1">
        <w:rPr>
          <w:rFonts w:ascii="Times New Roman" w:hAnsi="Times New Roman" w:cs="Times New Roman"/>
          <w:color w:val="000000" w:themeColor="text1"/>
          <w:sz w:val="24"/>
          <w:szCs w:val="24"/>
          <w:highlight w:val="yellow"/>
        </w:rPr>
        <w:lastRenderedPageBreak/>
        <w:t>деятельности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p w:rsidR="00E454A5" w:rsidRPr="007D7DA1" w:rsidRDefault="00E454A5">
      <w:pPr>
        <w:pStyle w:val="ConsPlusNormal"/>
        <w:spacing w:before="220"/>
        <w:ind w:firstLine="540"/>
        <w:jc w:val="both"/>
        <w:rPr>
          <w:rFonts w:ascii="Times New Roman" w:hAnsi="Times New Roman" w:cs="Times New Roman"/>
          <w:color w:val="000000" w:themeColor="text1"/>
          <w:sz w:val="24"/>
          <w:szCs w:val="24"/>
          <w:highlight w:val="yellow"/>
        </w:rPr>
      </w:pPr>
      <w:r w:rsidRPr="007D7DA1">
        <w:rPr>
          <w:rFonts w:ascii="Times New Roman" w:hAnsi="Times New Roman" w:cs="Times New Roman"/>
          <w:color w:val="000000" w:themeColor="text1"/>
          <w:sz w:val="24"/>
          <w:szCs w:val="24"/>
          <w:highlight w:val="yellow"/>
        </w:rPr>
        <w:t>- лучший специалист в области охраны труда в отрасли среди организаций по видам деятельности "Транспортировка и хранение", "Деятельность в области информации и связи";</w:t>
      </w:r>
    </w:p>
    <w:p w:rsidR="00E454A5" w:rsidRPr="007D7DA1" w:rsidRDefault="00E454A5">
      <w:pPr>
        <w:pStyle w:val="ConsPlusNormal"/>
        <w:spacing w:before="220"/>
        <w:ind w:firstLine="540"/>
        <w:jc w:val="both"/>
        <w:rPr>
          <w:rFonts w:ascii="Times New Roman" w:hAnsi="Times New Roman" w:cs="Times New Roman"/>
          <w:color w:val="000000" w:themeColor="text1"/>
          <w:sz w:val="24"/>
          <w:szCs w:val="24"/>
          <w:highlight w:val="yellow"/>
        </w:rPr>
      </w:pPr>
      <w:r w:rsidRPr="007D7DA1">
        <w:rPr>
          <w:rFonts w:ascii="Times New Roman" w:hAnsi="Times New Roman" w:cs="Times New Roman"/>
          <w:color w:val="000000" w:themeColor="text1"/>
          <w:sz w:val="24"/>
          <w:szCs w:val="24"/>
          <w:highlight w:val="yellow"/>
        </w:rPr>
        <w:t>- лучший специалист в области охраны труда в отрасли среди организаций по видам деятельности "Торговля оптовая и розничная; ремонт автотранспортных средств и мотоциклов", "Деятельность гостиниц и предприятий общественного питания";</w:t>
      </w:r>
    </w:p>
    <w:p w:rsidR="00E454A5" w:rsidRPr="007D7DA1" w:rsidRDefault="00E454A5">
      <w:pPr>
        <w:pStyle w:val="ConsPlusNormal"/>
        <w:spacing w:before="220"/>
        <w:ind w:firstLine="540"/>
        <w:jc w:val="both"/>
        <w:rPr>
          <w:rFonts w:ascii="Times New Roman" w:hAnsi="Times New Roman" w:cs="Times New Roman"/>
          <w:color w:val="000000" w:themeColor="text1"/>
          <w:sz w:val="24"/>
          <w:szCs w:val="24"/>
          <w:highlight w:val="yellow"/>
        </w:rPr>
      </w:pPr>
      <w:r w:rsidRPr="007D7DA1">
        <w:rPr>
          <w:rFonts w:ascii="Times New Roman" w:hAnsi="Times New Roman" w:cs="Times New Roman"/>
          <w:color w:val="000000" w:themeColor="text1"/>
          <w:sz w:val="24"/>
          <w:szCs w:val="24"/>
          <w:highlight w:val="yellow"/>
        </w:rPr>
        <w:t>- лучший специалист в области охраны труда в отрасли среди организаций по виду деятельности "Образование";</w:t>
      </w:r>
    </w:p>
    <w:p w:rsidR="00E454A5" w:rsidRPr="007D7DA1" w:rsidRDefault="00E454A5">
      <w:pPr>
        <w:pStyle w:val="ConsPlusNormal"/>
        <w:spacing w:before="220"/>
        <w:ind w:firstLine="540"/>
        <w:jc w:val="both"/>
        <w:rPr>
          <w:rFonts w:ascii="Times New Roman" w:hAnsi="Times New Roman" w:cs="Times New Roman"/>
          <w:color w:val="000000" w:themeColor="text1"/>
          <w:sz w:val="24"/>
          <w:szCs w:val="24"/>
          <w:highlight w:val="yellow"/>
        </w:rPr>
      </w:pPr>
      <w:r w:rsidRPr="007D7DA1">
        <w:rPr>
          <w:rFonts w:ascii="Times New Roman" w:hAnsi="Times New Roman" w:cs="Times New Roman"/>
          <w:color w:val="000000" w:themeColor="text1"/>
          <w:sz w:val="24"/>
          <w:szCs w:val="24"/>
          <w:highlight w:val="yellow"/>
        </w:rPr>
        <w:t>- лучший специалист в области охраны труда в отрасли среди организаций по виду деятельности "Деятельность в области здравоохранения и социальных услуг";</w:t>
      </w:r>
    </w:p>
    <w:p w:rsidR="00E454A5" w:rsidRPr="007D7DA1" w:rsidRDefault="00E454A5">
      <w:pPr>
        <w:pStyle w:val="ConsPlusNormal"/>
        <w:spacing w:before="220"/>
        <w:ind w:firstLine="540"/>
        <w:jc w:val="both"/>
        <w:rPr>
          <w:rFonts w:ascii="Times New Roman" w:hAnsi="Times New Roman" w:cs="Times New Roman"/>
          <w:color w:val="000000" w:themeColor="text1"/>
          <w:sz w:val="24"/>
          <w:szCs w:val="24"/>
          <w:highlight w:val="yellow"/>
        </w:rPr>
      </w:pPr>
      <w:r w:rsidRPr="007D7DA1">
        <w:rPr>
          <w:rFonts w:ascii="Times New Roman" w:hAnsi="Times New Roman" w:cs="Times New Roman"/>
          <w:color w:val="000000" w:themeColor="text1"/>
          <w:sz w:val="24"/>
          <w:szCs w:val="24"/>
          <w:highlight w:val="yellow"/>
        </w:rPr>
        <w:t>- лучший специалист в области охраны труда в отрасли среди организаций предоставления прочих видов услуг.</w:t>
      </w:r>
    </w:p>
    <w:p w:rsidR="00E454A5" w:rsidRPr="007D7DA1" w:rsidRDefault="00E454A5">
      <w:pPr>
        <w:pStyle w:val="ConsPlusNormal"/>
        <w:spacing w:before="220"/>
        <w:ind w:firstLine="540"/>
        <w:jc w:val="both"/>
        <w:rPr>
          <w:rFonts w:ascii="Times New Roman" w:hAnsi="Times New Roman" w:cs="Times New Roman"/>
          <w:color w:val="000000" w:themeColor="text1"/>
          <w:sz w:val="24"/>
          <w:szCs w:val="24"/>
          <w:highlight w:val="yellow"/>
        </w:rPr>
      </w:pPr>
      <w:r w:rsidRPr="007D7DA1">
        <w:rPr>
          <w:rFonts w:ascii="Times New Roman" w:hAnsi="Times New Roman" w:cs="Times New Roman"/>
          <w:color w:val="000000" w:themeColor="text1"/>
          <w:sz w:val="24"/>
          <w:szCs w:val="24"/>
          <w:highlight w:val="yellow"/>
        </w:rPr>
        <w:t>1.6. При подведении итогов областного конкурса предусматривается следующее распределение мест:</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7D7DA1">
        <w:rPr>
          <w:rFonts w:ascii="Times New Roman" w:hAnsi="Times New Roman" w:cs="Times New Roman"/>
          <w:color w:val="000000" w:themeColor="text1"/>
          <w:sz w:val="24"/>
          <w:szCs w:val="24"/>
          <w:highlight w:val="yellow"/>
        </w:rPr>
        <w:t xml:space="preserve">- одно призовое первое место, одно призовое второе место, одно призовое третье место по каждой номинации согласно </w:t>
      </w:r>
      <w:hyperlink w:anchor="P58">
        <w:r w:rsidRPr="007D7DA1">
          <w:rPr>
            <w:rFonts w:ascii="Times New Roman" w:hAnsi="Times New Roman" w:cs="Times New Roman"/>
            <w:color w:val="000000" w:themeColor="text1"/>
            <w:sz w:val="24"/>
            <w:szCs w:val="24"/>
            <w:highlight w:val="yellow"/>
          </w:rPr>
          <w:t>пункту 1.5</w:t>
        </w:r>
      </w:hyperlink>
      <w:r w:rsidRPr="007D7DA1">
        <w:rPr>
          <w:rFonts w:ascii="Times New Roman" w:hAnsi="Times New Roman" w:cs="Times New Roman"/>
          <w:color w:val="000000" w:themeColor="text1"/>
          <w:sz w:val="24"/>
          <w:szCs w:val="24"/>
          <w:highlight w:val="yellow"/>
        </w:rPr>
        <w:t xml:space="preserve"> настоящего Положения.</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EC1E76" w:rsidRDefault="00E454A5">
      <w:pPr>
        <w:pStyle w:val="ConsPlusTitle"/>
        <w:jc w:val="center"/>
        <w:outlineLvl w:val="1"/>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 Организация проведения областного конкурса,</w:t>
      </w:r>
    </w:p>
    <w:p w:rsidR="00E454A5" w:rsidRPr="00EC1E76" w:rsidRDefault="00E454A5">
      <w:pPr>
        <w:pStyle w:val="ConsPlusTitle"/>
        <w:jc w:val="center"/>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конкурсная комиссия</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EC1E76" w:rsidRDefault="00E454A5">
      <w:pPr>
        <w:pStyle w:val="ConsPlusNormal"/>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2.1. Работу по организации проведения областного конкурса, его информационному и организационно-техническому сопровождению осуществляет отдел государственной политики в сфере охраны и условий труда (далее - отдел) министерства труда и занятости населения Воронежской области (далее - министерство).</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12">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2.2. Отдел выполняет следующие функции:</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2.2.1. Оказывает консультативную помощь участникам областного конкурса по телефону отдела (473) 212-70-81.</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2.2.2. В целях информационного обеспечения работы областного конкурса готовит информационные материалы областного конкурса для их размещения в информационной системе "Портал Воронежской области в сети Интернет".</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2.2.3. Осуществляет регистрацию участников областного конкурса.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2.2.4. Проводит сравнительный анализ и систематизацию представленных на конкурс материалов в соответствии с установленными показателями. Осуществляет подсчет баллов, набранных участниками областного конкурса в первом этапе конкурса, готовит предложения по формированию перечня участников, прошедших во второй этап областного конкурса для рассмотрения на заседании конкурсной комиссии.</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2.2.5. Осуществляет итоговый подсчет баллов, набранных участниками областного </w:t>
      </w:r>
      <w:r w:rsidRPr="00EC1E76">
        <w:rPr>
          <w:rFonts w:ascii="Times New Roman" w:hAnsi="Times New Roman" w:cs="Times New Roman"/>
          <w:color w:val="000000" w:themeColor="text1"/>
          <w:sz w:val="24"/>
          <w:szCs w:val="24"/>
        </w:rPr>
        <w:lastRenderedPageBreak/>
        <w:t>конкурса, в первом и втором этапах областного конкурса, осуществляет подготовку проекта списка победителей областного конкурса для рассмотрения на заседании конкурсной комиссии.</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2.2.6. Осуществляет подготовку проектов протоколов заседания конкурсной комиссии по каждому этапу конкурса.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2.2.7. Информирует исполнительные органы Воронежской области, органы местного самоуправления муниципальных районов и городских округов Воронежской области о проведении областного конкурса.</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13">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2.2.8. Организует проведение тестирования на знание теоретических и практических вопросов по охране труда для оценки уровня необходимых знаний и умений участников областного конкурса.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2.2.9. Размещает информационное сообщение о проведении областного конкурса в информационной системе "Портал Воронежской области в сети Интернет" не менее чем за 30 дней до даты окончания приема заявок, соответствующее требованиям </w:t>
      </w:r>
      <w:hyperlink r:id="rId14">
        <w:r w:rsidRPr="00EC1E76">
          <w:rPr>
            <w:rFonts w:ascii="Times New Roman" w:hAnsi="Times New Roman" w:cs="Times New Roman"/>
            <w:color w:val="000000" w:themeColor="text1"/>
            <w:sz w:val="24"/>
            <w:szCs w:val="24"/>
          </w:rPr>
          <w:t>статьи 1057</w:t>
        </w:r>
      </w:hyperlink>
      <w:r w:rsidRPr="00EC1E76">
        <w:rPr>
          <w:rFonts w:ascii="Times New Roman" w:hAnsi="Times New Roman" w:cs="Times New Roman"/>
          <w:color w:val="000000" w:themeColor="text1"/>
          <w:sz w:val="24"/>
          <w:szCs w:val="24"/>
        </w:rPr>
        <w:t xml:space="preserve"> Гражданского кодекса Российской Федерации.</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2.2.10. Размещает информационное сообщение в информационной системе "Портал Воронежской области в сети Интернет" о месте и времени проведения второго этапа областного конкурса.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2.2.11. Осуществляет подготовку проекта приказа министерства "Об итогах ежегодного областного конкурса "Лучший специалист в области охраны труда в отрасли".</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15">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2.3. Определение победителей областного конкурса в номинациях осуществляется конкурсной комиссией.</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2.4. Конкурсная комиссия состоит из нечетного числа членов в количестве не менее 7 человек, включая председателя конкурсной комиссии.</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2.5. Конкурсная комиссия состоит из председателя, заместителя председателя, секретаря и членов конкурсной комиссии.</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2.6. Работой конкурсной комиссии руководит председатель конкурсной комиссии, который определяет время и место ее заседаний. В случае отсутствия председателя конкурсной комиссии, его обязанности исполняет заместитель председателя конкурсной комиссии.</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2.7. Конкурсная комиссия рассматривает информацию о ходе проведения областного конкурса, его предварительных и итоговых результатах, утверждает результаты областного конкурса.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2.8. Решение конкурсной комиссии принимается открытым голосованием на заседании конкурсной комиссии. Заседание конкурсной комиссии считается правомочным, если на нем присутствует не менее пяти членов конкурсной комиссии. Решение конкурсной комиссии считается принятым, если оно получило простое большинство голосов присутствующих на заседании членов конкурсной комиссии. В случае равенства голосов решающим является голос председательствующего на заседании </w:t>
      </w:r>
      <w:r w:rsidRPr="00EC1E76">
        <w:rPr>
          <w:rFonts w:ascii="Times New Roman" w:hAnsi="Times New Roman" w:cs="Times New Roman"/>
          <w:color w:val="000000" w:themeColor="text1"/>
          <w:sz w:val="24"/>
          <w:szCs w:val="24"/>
        </w:rPr>
        <w:lastRenderedPageBreak/>
        <w:t>конкурсной комиссии. Решение конкурсной комиссии оформляется протоколом по каждому этапу конкурса.</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EC1E76" w:rsidRDefault="00E454A5">
      <w:pPr>
        <w:pStyle w:val="ConsPlusTitle"/>
        <w:jc w:val="center"/>
        <w:outlineLvl w:val="1"/>
        <w:rPr>
          <w:rFonts w:ascii="Times New Roman" w:hAnsi="Times New Roman" w:cs="Times New Roman"/>
          <w:color w:val="000000" w:themeColor="text1"/>
          <w:sz w:val="24"/>
          <w:szCs w:val="24"/>
        </w:rPr>
      </w:pPr>
      <w:bookmarkStart w:id="2" w:name="P97"/>
      <w:bookmarkEnd w:id="2"/>
      <w:r w:rsidRPr="00EC1E76">
        <w:rPr>
          <w:rFonts w:ascii="Times New Roman" w:hAnsi="Times New Roman" w:cs="Times New Roman"/>
          <w:color w:val="000000" w:themeColor="text1"/>
          <w:sz w:val="24"/>
          <w:szCs w:val="24"/>
        </w:rPr>
        <w:t>3. Сроки и порядок проведения областного конкурса</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EC1E76" w:rsidRDefault="00E454A5">
      <w:pPr>
        <w:pStyle w:val="ConsPlusNormal"/>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3.1. Областной конкурс проводится ежегодно в два этапа.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3.2. Первый этап областного конкурса проводится в заочном формате, на основании сведений, представленных его участниками дистанционно на адрес электронной почты konkurs@govvrn.ru.</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bookmarkStart w:id="3" w:name="P101"/>
      <w:bookmarkEnd w:id="3"/>
      <w:r w:rsidRPr="00EC1E76">
        <w:rPr>
          <w:rFonts w:ascii="Times New Roman" w:hAnsi="Times New Roman" w:cs="Times New Roman"/>
          <w:color w:val="000000" w:themeColor="text1"/>
          <w:sz w:val="24"/>
          <w:szCs w:val="24"/>
        </w:rPr>
        <w:t xml:space="preserve">3.3. Участник областного конкурса до 10 сентября текущего года представляет на адрес электронной почты konkurs@govvrn.ru </w:t>
      </w:r>
      <w:hyperlink w:anchor="P162">
        <w:r w:rsidRPr="00EC1E76">
          <w:rPr>
            <w:rFonts w:ascii="Times New Roman" w:hAnsi="Times New Roman" w:cs="Times New Roman"/>
            <w:color w:val="000000" w:themeColor="text1"/>
            <w:sz w:val="24"/>
            <w:szCs w:val="24"/>
          </w:rPr>
          <w:t>заявку</w:t>
        </w:r>
      </w:hyperlink>
      <w:r w:rsidRPr="00EC1E76">
        <w:rPr>
          <w:rFonts w:ascii="Times New Roman" w:hAnsi="Times New Roman" w:cs="Times New Roman"/>
          <w:color w:val="000000" w:themeColor="text1"/>
          <w:sz w:val="24"/>
          <w:szCs w:val="24"/>
        </w:rPr>
        <w:t xml:space="preserve"> на участие в областном конкурсе, заполненную по форме согласно приложению N 1 к настоящему Положению, которая регистрируется в министерстве, а также отсканированные (формат pdf) документы и сведения, предусмотренные показателями и критериями областного конкурса, обозначенными в </w:t>
      </w:r>
      <w:hyperlink w:anchor="P345">
        <w:r w:rsidRPr="00EC1E76">
          <w:rPr>
            <w:rFonts w:ascii="Times New Roman" w:hAnsi="Times New Roman" w:cs="Times New Roman"/>
            <w:color w:val="000000" w:themeColor="text1"/>
            <w:sz w:val="24"/>
            <w:szCs w:val="24"/>
          </w:rPr>
          <w:t>разделах 1</w:t>
        </w:r>
      </w:hyperlink>
      <w:r w:rsidRPr="00EC1E76">
        <w:rPr>
          <w:rFonts w:ascii="Times New Roman" w:hAnsi="Times New Roman" w:cs="Times New Roman"/>
          <w:color w:val="000000" w:themeColor="text1"/>
          <w:sz w:val="24"/>
          <w:szCs w:val="24"/>
        </w:rPr>
        <w:t xml:space="preserve"> - </w:t>
      </w:r>
      <w:hyperlink w:anchor="P558">
        <w:r w:rsidRPr="00EC1E76">
          <w:rPr>
            <w:rFonts w:ascii="Times New Roman" w:hAnsi="Times New Roman" w:cs="Times New Roman"/>
            <w:color w:val="000000" w:themeColor="text1"/>
            <w:sz w:val="24"/>
            <w:szCs w:val="24"/>
          </w:rPr>
          <w:t>7</w:t>
        </w:r>
      </w:hyperlink>
      <w:r w:rsidRPr="00EC1E76">
        <w:rPr>
          <w:rFonts w:ascii="Times New Roman" w:hAnsi="Times New Roman" w:cs="Times New Roman"/>
          <w:color w:val="000000" w:themeColor="text1"/>
          <w:sz w:val="24"/>
          <w:szCs w:val="24"/>
        </w:rPr>
        <w:t xml:space="preserve"> приложения N 4 к настоящему Положению, в электронном виде. Документы и сведения, предоставляемые участником областного конкурса, заверяются руководителем организации и печатью (при наличии). При регистрации участник областного конкурса подтверждает согласие на участие в областном конкурсе, ознакомление с порядком проведения областного конкурса, согласие на обработку персональных данных, гарантирует достоверность представленных сведений.</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16">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3.4. Участники областного конкурса несут ответственность за достоверность предоставляемой информации.</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bookmarkStart w:id="4" w:name="P104"/>
      <w:bookmarkEnd w:id="4"/>
      <w:r w:rsidRPr="00EC1E76">
        <w:rPr>
          <w:rFonts w:ascii="Times New Roman" w:hAnsi="Times New Roman" w:cs="Times New Roman"/>
          <w:color w:val="000000" w:themeColor="text1"/>
          <w:sz w:val="24"/>
          <w:szCs w:val="24"/>
        </w:rPr>
        <w:t xml:space="preserve">3.5. Участник областного конкурса, подавший </w:t>
      </w:r>
      <w:hyperlink w:anchor="P162">
        <w:r w:rsidRPr="00EC1E76">
          <w:rPr>
            <w:rFonts w:ascii="Times New Roman" w:hAnsi="Times New Roman" w:cs="Times New Roman"/>
            <w:color w:val="000000" w:themeColor="text1"/>
            <w:sz w:val="24"/>
            <w:szCs w:val="24"/>
          </w:rPr>
          <w:t>заявку</w:t>
        </w:r>
      </w:hyperlink>
      <w:r w:rsidRPr="00EC1E76">
        <w:rPr>
          <w:rFonts w:ascii="Times New Roman" w:hAnsi="Times New Roman" w:cs="Times New Roman"/>
          <w:color w:val="000000" w:themeColor="text1"/>
          <w:sz w:val="24"/>
          <w:szCs w:val="24"/>
        </w:rPr>
        <w:t xml:space="preserve">, не соответствующую условиям конкурса, не соответствующую форме, установленной приложением N 1 к настоящему Положению, а также позже срока, установленного </w:t>
      </w:r>
      <w:hyperlink w:anchor="P101">
        <w:r w:rsidRPr="00EC1E76">
          <w:rPr>
            <w:rFonts w:ascii="Times New Roman" w:hAnsi="Times New Roman" w:cs="Times New Roman"/>
            <w:color w:val="000000" w:themeColor="text1"/>
            <w:sz w:val="24"/>
            <w:szCs w:val="24"/>
          </w:rPr>
          <w:t>пунктом 3.3</w:t>
        </w:r>
      </w:hyperlink>
      <w:r w:rsidRPr="00EC1E76">
        <w:rPr>
          <w:rFonts w:ascii="Times New Roman" w:hAnsi="Times New Roman" w:cs="Times New Roman"/>
          <w:color w:val="000000" w:themeColor="text1"/>
          <w:sz w:val="24"/>
          <w:szCs w:val="24"/>
        </w:rPr>
        <w:t xml:space="preserve"> настоящего Положения, к участию в областном конкурсе не допускается.</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bookmarkStart w:id="5" w:name="P105"/>
      <w:bookmarkEnd w:id="5"/>
      <w:r w:rsidRPr="00EC1E76">
        <w:rPr>
          <w:rFonts w:ascii="Times New Roman" w:hAnsi="Times New Roman" w:cs="Times New Roman"/>
          <w:color w:val="000000" w:themeColor="text1"/>
          <w:sz w:val="24"/>
          <w:szCs w:val="24"/>
        </w:rPr>
        <w:t xml:space="preserve">3.6. Балльная оценка по каждому показателю и итоговая балльная оценка по первому этапу конкурса рассчитываются в соответствии с показателями и критериями областного конкурса, обозначенными в </w:t>
      </w:r>
      <w:hyperlink w:anchor="P345">
        <w:r w:rsidRPr="00EC1E76">
          <w:rPr>
            <w:rFonts w:ascii="Times New Roman" w:hAnsi="Times New Roman" w:cs="Times New Roman"/>
            <w:color w:val="000000" w:themeColor="text1"/>
            <w:sz w:val="24"/>
            <w:szCs w:val="24"/>
          </w:rPr>
          <w:t>разделах 1</w:t>
        </w:r>
      </w:hyperlink>
      <w:r w:rsidRPr="00EC1E76">
        <w:rPr>
          <w:rFonts w:ascii="Times New Roman" w:hAnsi="Times New Roman" w:cs="Times New Roman"/>
          <w:color w:val="000000" w:themeColor="text1"/>
          <w:sz w:val="24"/>
          <w:szCs w:val="24"/>
        </w:rPr>
        <w:t xml:space="preserve"> - </w:t>
      </w:r>
      <w:hyperlink w:anchor="P558">
        <w:r w:rsidRPr="00EC1E76">
          <w:rPr>
            <w:rFonts w:ascii="Times New Roman" w:hAnsi="Times New Roman" w:cs="Times New Roman"/>
            <w:color w:val="000000" w:themeColor="text1"/>
            <w:sz w:val="24"/>
            <w:szCs w:val="24"/>
          </w:rPr>
          <w:t>7</w:t>
        </w:r>
      </w:hyperlink>
      <w:r w:rsidRPr="00EC1E76">
        <w:rPr>
          <w:rFonts w:ascii="Times New Roman" w:hAnsi="Times New Roman" w:cs="Times New Roman"/>
          <w:color w:val="000000" w:themeColor="text1"/>
          <w:sz w:val="24"/>
          <w:szCs w:val="24"/>
        </w:rPr>
        <w:t xml:space="preserve"> приложения N 4 к настоящему Положению. Показатели и критерии областного конкурса в </w:t>
      </w:r>
      <w:hyperlink w:anchor="P345">
        <w:r w:rsidRPr="00EC1E76">
          <w:rPr>
            <w:rFonts w:ascii="Times New Roman" w:hAnsi="Times New Roman" w:cs="Times New Roman"/>
            <w:color w:val="000000" w:themeColor="text1"/>
            <w:sz w:val="24"/>
            <w:szCs w:val="24"/>
          </w:rPr>
          <w:t>разделах 1</w:t>
        </w:r>
      </w:hyperlink>
      <w:r w:rsidRPr="00EC1E76">
        <w:rPr>
          <w:rFonts w:ascii="Times New Roman" w:hAnsi="Times New Roman" w:cs="Times New Roman"/>
          <w:color w:val="000000" w:themeColor="text1"/>
          <w:sz w:val="24"/>
          <w:szCs w:val="24"/>
        </w:rPr>
        <w:t xml:space="preserve"> - </w:t>
      </w:r>
      <w:hyperlink w:anchor="P558">
        <w:r w:rsidRPr="00EC1E76">
          <w:rPr>
            <w:rFonts w:ascii="Times New Roman" w:hAnsi="Times New Roman" w:cs="Times New Roman"/>
            <w:color w:val="000000" w:themeColor="text1"/>
            <w:sz w:val="24"/>
            <w:szCs w:val="24"/>
          </w:rPr>
          <w:t>7</w:t>
        </w:r>
      </w:hyperlink>
      <w:r w:rsidRPr="00EC1E76">
        <w:rPr>
          <w:rFonts w:ascii="Times New Roman" w:hAnsi="Times New Roman" w:cs="Times New Roman"/>
          <w:color w:val="000000" w:themeColor="text1"/>
          <w:sz w:val="24"/>
          <w:szCs w:val="24"/>
        </w:rPr>
        <w:t xml:space="preserve"> приложения N 4 к настоящему Положению определены в соответствии с требованиями </w:t>
      </w:r>
      <w:hyperlink r:id="rId17">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Министерства труда и социальной защиты Российской Федерации от 22.04.2021 N 274н "Об утверждении профессионального стандарта "Специалист в области охраны труда", установленными к необходимым умениям, знаниям и навыкам специалиста при выполнении им трудовых функций, и устанавливают критерии оценки и методику расчета баллов.</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3.7. При отсутствии отдельных сведений, представляемых участником областного конкурса в соответствии с показателями, обозначенными в </w:t>
      </w:r>
      <w:hyperlink w:anchor="P345">
        <w:r w:rsidRPr="00EC1E76">
          <w:rPr>
            <w:rFonts w:ascii="Times New Roman" w:hAnsi="Times New Roman" w:cs="Times New Roman"/>
            <w:color w:val="000000" w:themeColor="text1"/>
            <w:sz w:val="24"/>
            <w:szCs w:val="24"/>
          </w:rPr>
          <w:t>разделах 1</w:t>
        </w:r>
      </w:hyperlink>
      <w:r w:rsidRPr="00EC1E76">
        <w:rPr>
          <w:rFonts w:ascii="Times New Roman" w:hAnsi="Times New Roman" w:cs="Times New Roman"/>
          <w:color w:val="000000" w:themeColor="text1"/>
          <w:sz w:val="24"/>
          <w:szCs w:val="24"/>
        </w:rPr>
        <w:t xml:space="preserve"> - </w:t>
      </w:r>
      <w:hyperlink w:anchor="P558">
        <w:r w:rsidRPr="00EC1E76">
          <w:rPr>
            <w:rFonts w:ascii="Times New Roman" w:hAnsi="Times New Roman" w:cs="Times New Roman"/>
            <w:color w:val="000000" w:themeColor="text1"/>
            <w:sz w:val="24"/>
            <w:szCs w:val="24"/>
          </w:rPr>
          <w:t>7</w:t>
        </w:r>
      </w:hyperlink>
      <w:r w:rsidRPr="00EC1E76">
        <w:rPr>
          <w:rFonts w:ascii="Times New Roman" w:hAnsi="Times New Roman" w:cs="Times New Roman"/>
          <w:color w:val="000000" w:themeColor="text1"/>
          <w:sz w:val="24"/>
          <w:szCs w:val="24"/>
        </w:rPr>
        <w:t xml:space="preserve"> приложения N 4 к настоящему Положению, итоговая оценка участника уменьшается на величину баллов, соответствующую показателям, по которым необходимые сведения не представлены.</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3.8. Если в номинации подано менее 3 заявок на участие в областном конкурсе, то областной конкурс в данной номинации не проводится.</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bookmarkStart w:id="6" w:name="P108"/>
      <w:bookmarkEnd w:id="6"/>
      <w:r w:rsidRPr="00EC1E76">
        <w:rPr>
          <w:rFonts w:ascii="Times New Roman" w:hAnsi="Times New Roman" w:cs="Times New Roman"/>
          <w:color w:val="000000" w:themeColor="text1"/>
          <w:sz w:val="24"/>
          <w:szCs w:val="24"/>
        </w:rPr>
        <w:t xml:space="preserve">3.9. Во второй этап областного конкурса допускаются не более 5 участников от </w:t>
      </w:r>
      <w:r w:rsidRPr="00EC1E76">
        <w:rPr>
          <w:rFonts w:ascii="Times New Roman" w:hAnsi="Times New Roman" w:cs="Times New Roman"/>
          <w:color w:val="000000" w:themeColor="text1"/>
          <w:sz w:val="24"/>
          <w:szCs w:val="24"/>
        </w:rPr>
        <w:lastRenderedPageBreak/>
        <w:t>каждой номинации, набравших максимальное количество баллов.</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3.10. Заседание конкурсной комиссии для рассмотрения поступивших заявок, подведения итогов первого этапа областного конкурса и формирования перечня участников, допущенных ко второму этапу областного конкурса, проводится не позднее двадцатидневного срока после окончания приема заявок. Информация о результатах проведения первого этапа областного конкурса, перечень участников, допущенных ко второму этапу областного конкурса, оформляется </w:t>
      </w:r>
      <w:hyperlink w:anchor="P210">
        <w:r w:rsidRPr="00EC1E76">
          <w:rPr>
            <w:rFonts w:ascii="Times New Roman" w:hAnsi="Times New Roman" w:cs="Times New Roman"/>
            <w:color w:val="000000" w:themeColor="text1"/>
            <w:sz w:val="24"/>
            <w:szCs w:val="24"/>
          </w:rPr>
          <w:t>протоколом</w:t>
        </w:r>
      </w:hyperlink>
      <w:r w:rsidRPr="00EC1E76">
        <w:rPr>
          <w:rFonts w:ascii="Times New Roman" w:hAnsi="Times New Roman" w:cs="Times New Roman"/>
          <w:color w:val="000000" w:themeColor="text1"/>
          <w:sz w:val="24"/>
          <w:szCs w:val="24"/>
        </w:rPr>
        <w:t xml:space="preserve"> согласно приложению N 2 к настоящему Положению. К протоколу заседания конкурсной комиссии прилагается распечатка результатов подсчета баллов на каждого участника, победившего в первом этапе областного конкурса и допущенного к участию во втором этапе областного конкурса. Протокол заседания конкурсной комиссии размещается на официальной странице министерства в информационной системе "Портал Воронежской области в сети Интернет" не позднее пятидневного срока со дня заседания конкурсной комиссии.</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18">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bookmarkStart w:id="7" w:name="P111"/>
      <w:bookmarkEnd w:id="7"/>
      <w:r w:rsidRPr="00EC1E76">
        <w:rPr>
          <w:rFonts w:ascii="Times New Roman" w:hAnsi="Times New Roman" w:cs="Times New Roman"/>
          <w:color w:val="000000" w:themeColor="text1"/>
          <w:sz w:val="24"/>
          <w:szCs w:val="24"/>
        </w:rPr>
        <w:t>3.11. Второй этап областного конкурса - тестирование на знание теоретических и практических вопросов по охране труда для оценки уровня необходимых знаний и умений участников областного конкурса. Второй этап проводится в срок до 11 октября текущего года в очном формате.</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19">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3.12. Во втором этапе областного конкурса принимают участие участник, в соответствии с перечнем участников от каждой номинации, допущенных ко второму этапу.</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bookmarkStart w:id="8" w:name="P114"/>
      <w:bookmarkEnd w:id="8"/>
      <w:r w:rsidRPr="00EC1E76">
        <w:rPr>
          <w:rFonts w:ascii="Times New Roman" w:hAnsi="Times New Roman" w:cs="Times New Roman"/>
          <w:color w:val="000000" w:themeColor="text1"/>
          <w:sz w:val="24"/>
          <w:szCs w:val="24"/>
        </w:rPr>
        <w:t>3.13. Тестирование участников второго этапа областного конкурса осуществляется в автономном учреждении Воронежской области "Центр охраны и медицины труда". Тестирование осуществляется на платформе cms wordpress. Срок хранения результатов тестирования в административной части платформы составляет 3 года.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3.14. Победителями второго этапа областного конкурса становятся участники, набравшие по результатам тестирования наибольшее количество баллов за меньшее количество времени.</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bookmarkStart w:id="9" w:name="P116"/>
      <w:bookmarkEnd w:id="9"/>
      <w:r w:rsidRPr="00EC1E76">
        <w:rPr>
          <w:rFonts w:ascii="Times New Roman" w:hAnsi="Times New Roman" w:cs="Times New Roman"/>
          <w:color w:val="000000" w:themeColor="text1"/>
          <w:sz w:val="24"/>
          <w:szCs w:val="24"/>
        </w:rPr>
        <w:t>3.15. Балльная оценка участника тестирования и затраченное им время рассчитываются в автоматическом формате программой тестирования.</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3.16. При равенстве правильных ответов преимущество имеют участники, затратившие наименьшее количество времени.</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3.17. Итоговая балльная оценка участника областного конкурса определяется путем суммирования количества баллов, набранных участником в первом и втором этапах областного конкурса.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bookmarkStart w:id="10" w:name="P119"/>
      <w:bookmarkEnd w:id="10"/>
      <w:r w:rsidRPr="00EC1E76">
        <w:rPr>
          <w:rFonts w:ascii="Times New Roman" w:hAnsi="Times New Roman" w:cs="Times New Roman"/>
          <w:color w:val="000000" w:themeColor="text1"/>
          <w:sz w:val="24"/>
          <w:szCs w:val="24"/>
        </w:rPr>
        <w:t>3.18. Победителями областного конкурса признаются участники, набравшие наибольшую сумму баллов.</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bookmarkStart w:id="11" w:name="P120"/>
      <w:bookmarkEnd w:id="11"/>
      <w:r w:rsidRPr="00EC1E76">
        <w:rPr>
          <w:rFonts w:ascii="Times New Roman" w:hAnsi="Times New Roman" w:cs="Times New Roman"/>
          <w:color w:val="000000" w:themeColor="text1"/>
          <w:sz w:val="24"/>
          <w:szCs w:val="24"/>
        </w:rPr>
        <w:t>3.19. Если два и более участника набрали одинаковое количество баллов, то победители областного конкурса в номинации определяются решением конкурсной комиссии.</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3.20. Заседание конкурсной комиссии для рассмотрения результатов проведения </w:t>
      </w:r>
      <w:r w:rsidRPr="00EC1E76">
        <w:rPr>
          <w:rFonts w:ascii="Times New Roman" w:hAnsi="Times New Roman" w:cs="Times New Roman"/>
          <w:color w:val="000000" w:themeColor="text1"/>
          <w:sz w:val="24"/>
          <w:szCs w:val="24"/>
        </w:rPr>
        <w:lastRenderedPageBreak/>
        <w:t xml:space="preserve">второго этапа конкурса - тестирования и подведения итогов областного конкурса оформляется </w:t>
      </w:r>
      <w:hyperlink w:anchor="P278">
        <w:r w:rsidRPr="00EC1E76">
          <w:rPr>
            <w:rFonts w:ascii="Times New Roman" w:hAnsi="Times New Roman" w:cs="Times New Roman"/>
            <w:color w:val="000000" w:themeColor="text1"/>
            <w:sz w:val="24"/>
            <w:szCs w:val="24"/>
          </w:rPr>
          <w:t>протоколом</w:t>
        </w:r>
      </w:hyperlink>
      <w:r w:rsidRPr="00EC1E76">
        <w:rPr>
          <w:rFonts w:ascii="Times New Roman" w:hAnsi="Times New Roman" w:cs="Times New Roman"/>
          <w:color w:val="000000" w:themeColor="text1"/>
          <w:sz w:val="24"/>
          <w:szCs w:val="24"/>
        </w:rPr>
        <w:t xml:space="preserve"> согласно приложению N 3 к настоящему Положению. К протоколу заседания конкурсной комиссии прилагаются распечатки результатов прохождения тестирования на каждого участника областного конкурса, набравшего наибольшее количество баллов по результатам второго этапа конкурса - тестирования.</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3.21. Заседание конкурсной комиссии для рассмотрения результатов проведения второго этапа конкурса - тестирования и подведения итогов областного конкурса проводится не позднее десятидневного срока после окончания второго этапа областного конкурса.</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3.22. Протокол заседания конкурсной комиссии размещается на странице министерства в информационной системе "Портал Воронежской области в сети Интернет" не позднее пятидневного срока после заседания конкурсной комиссии.</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20">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3.23. В соответствии с решением конкурсной комиссии издается приказ министерства "Об итогах ежегодного областного конкурса "Лучший специалист в области охраны труда в отрасли".</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21">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3.24. Информация о результатах областного конкурса размещается на странице министерства в информационной системе "Портал Воронежской области в сети Интернет" не позднее десятидневного срока после издания приказа министерства "Об итогах ежегодного областного конкурса "Лучший специалист в области охраны труда в отрасли".</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22">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EC1E76" w:rsidRDefault="00E454A5">
      <w:pPr>
        <w:pStyle w:val="ConsPlusTitle"/>
        <w:jc w:val="center"/>
        <w:outlineLvl w:val="1"/>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4. Поощрение победителей областного конкурса</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EC1E76" w:rsidRDefault="00E454A5">
      <w:pPr>
        <w:pStyle w:val="ConsPlusNormal"/>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4.1. Победители областного конкурса, занявшие первое, второе и третье призовые места в соответствующей номинации, награждаются Благодарственным письмом министерства в соответствии с </w:t>
      </w:r>
      <w:hyperlink r:id="rId23">
        <w:r w:rsidRPr="00EC1E76">
          <w:rPr>
            <w:rFonts w:ascii="Times New Roman" w:hAnsi="Times New Roman" w:cs="Times New Roman"/>
            <w:color w:val="000000" w:themeColor="text1"/>
            <w:sz w:val="24"/>
            <w:szCs w:val="24"/>
          </w:rPr>
          <w:t>Положением</w:t>
        </w:r>
      </w:hyperlink>
      <w:r w:rsidRPr="00EC1E76">
        <w:rPr>
          <w:rFonts w:ascii="Times New Roman" w:hAnsi="Times New Roman" w:cs="Times New Roman"/>
          <w:color w:val="000000" w:themeColor="text1"/>
          <w:sz w:val="24"/>
          <w:szCs w:val="24"/>
        </w:rPr>
        <w:t xml:space="preserve"> о Почетной грамоте, Благодарности и Благодарственном письме министерства, утвержденным приказом департамента от 15.09.2021 N 278 "О наградах министерства труда и занятости населения Воронежской области" и денежным поощрением в следующих размерах:</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24">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победители областного конкурса, занявшие первое призовое место в соответствующей номинации, награждаются денежным поощрением в размере 150 тыс. рублей;</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победители областного конкурса, занявшие второе призовое место в соответствующей номинации, награждаются денежным поощрением в размере 100 тыс. рублей;</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победители областного конкурса, занявшие третье призовое место в соответствующей номинации, награждаются денежным поощрением в размере 50 тыс. рублей.</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4.2. Награждение производится в торжественной обстановке в срок не позднее 01 декабря текущего года.</w:t>
      </w:r>
    </w:p>
    <w:p w:rsidR="00E454A5" w:rsidRPr="00EC1E76" w:rsidRDefault="00E454A5">
      <w:pPr>
        <w:pStyle w:val="ConsPlusNormal"/>
        <w:jc w:val="both"/>
        <w:rPr>
          <w:rFonts w:ascii="Times New Roman" w:hAnsi="Times New Roman" w:cs="Times New Roman"/>
          <w:color w:val="000000" w:themeColor="text1"/>
          <w:sz w:val="24"/>
          <w:szCs w:val="24"/>
        </w:rPr>
      </w:pPr>
    </w:p>
    <w:p w:rsidR="00244A70" w:rsidRDefault="00244A70">
      <w:pPr>
        <w:pStyle w:val="ConsPlusTitle"/>
        <w:jc w:val="center"/>
        <w:outlineLvl w:val="1"/>
        <w:rPr>
          <w:rFonts w:ascii="Times New Roman" w:hAnsi="Times New Roman" w:cs="Times New Roman"/>
          <w:color w:val="000000" w:themeColor="text1"/>
          <w:sz w:val="24"/>
          <w:szCs w:val="24"/>
        </w:rPr>
      </w:pPr>
    </w:p>
    <w:p w:rsidR="00E454A5" w:rsidRPr="00EC1E76" w:rsidRDefault="00E454A5">
      <w:pPr>
        <w:pStyle w:val="ConsPlusTitle"/>
        <w:jc w:val="center"/>
        <w:outlineLvl w:val="1"/>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lastRenderedPageBreak/>
        <w:t>5. Финансирование расходов на денежное поощрение победителей</w:t>
      </w:r>
    </w:p>
    <w:p w:rsidR="00E454A5" w:rsidRPr="00EC1E76" w:rsidRDefault="00E454A5">
      <w:pPr>
        <w:pStyle w:val="ConsPlusTitle"/>
        <w:jc w:val="center"/>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областного конкурса, выплата денежного поощрения победителям</w:t>
      </w:r>
    </w:p>
    <w:p w:rsidR="00E454A5" w:rsidRPr="00EC1E76" w:rsidRDefault="00E454A5">
      <w:pPr>
        <w:pStyle w:val="ConsPlusTitle"/>
        <w:jc w:val="center"/>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областного конкурса</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EC1E76" w:rsidRDefault="00E454A5">
      <w:pPr>
        <w:pStyle w:val="ConsPlusNormal"/>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5.1. Финансирование расходов на денежное поощрение победителей областного конкурса осуществляется в соответствии с действующим законодательством в пределах средств, предусмотренных министерству законом Воронежской области об областном бюджете на соответствующий финансовый год.</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25">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bookmarkStart w:id="12" w:name="P145"/>
      <w:bookmarkEnd w:id="12"/>
      <w:r w:rsidRPr="00EC1E76">
        <w:rPr>
          <w:rFonts w:ascii="Times New Roman" w:hAnsi="Times New Roman" w:cs="Times New Roman"/>
          <w:color w:val="000000" w:themeColor="text1"/>
          <w:sz w:val="24"/>
          <w:szCs w:val="24"/>
        </w:rPr>
        <w:t>5.2. Для получения денежного поощрения, победители областного конкурса не позднее 10 декабря текущего года предоставляют в министерство заявление с указанием реквизитов банковского счета, открытого на имя победителя областного конкурса в финансово-кредитных организациях, расположенных на территории Российской Федерации, и копию паспорта.</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26">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5.3. Министерство в течение 10 рабочих дней после предоставления победителем документов, указанных в </w:t>
      </w:r>
      <w:hyperlink w:anchor="P145">
        <w:r w:rsidRPr="00EC1E76">
          <w:rPr>
            <w:rFonts w:ascii="Times New Roman" w:hAnsi="Times New Roman" w:cs="Times New Roman"/>
            <w:color w:val="000000" w:themeColor="text1"/>
            <w:sz w:val="24"/>
            <w:szCs w:val="24"/>
          </w:rPr>
          <w:t>пункте 5.2</w:t>
        </w:r>
      </w:hyperlink>
      <w:r w:rsidRPr="00EC1E76">
        <w:rPr>
          <w:rFonts w:ascii="Times New Roman" w:hAnsi="Times New Roman" w:cs="Times New Roman"/>
          <w:color w:val="000000" w:themeColor="text1"/>
          <w:sz w:val="24"/>
          <w:szCs w:val="24"/>
        </w:rPr>
        <w:t xml:space="preserve"> настоящего Положения, осуществляет выплату денежного поощрения на расчетный счет победителя областного конкурса, открытый в финансово-кредитных организациях, расположенных на территории Российской Федерации, указанный в его заявлении.</w:t>
      </w:r>
    </w:p>
    <w:p w:rsidR="00E454A5" w:rsidRPr="00EC1E76" w:rsidRDefault="00E454A5">
      <w:pPr>
        <w:pStyle w:val="ConsPlusNormal"/>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 xml:space="preserve">(в ред. </w:t>
      </w:r>
      <w:hyperlink r:id="rId27">
        <w:r w:rsidRPr="00EC1E76">
          <w:rPr>
            <w:rFonts w:ascii="Times New Roman" w:hAnsi="Times New Roman" w:cs="Times New Roman"/>
            <w:color w:val="000000" w:themeColor="text1"/>
            <w:sz w:val="24"/>
            <w:szCs w:val="24"/>
          </w:rPr>
          <w:t>приказа</w:t>
        </w:r>
      </w:hyperlink>
      <w:r w:rsidRPr="00EC1E76">
        <w:rPr>
          <w:rFonts w:ascii="Times New Roman" w:hAnsi="Times New Roman" w:cs="Times New Roman"/>
          <w:color w:val="000000" w:themeColor="text1"/>
          <w:sz w:val="24"/>
          <w:szCs w:val="24"/>
        </w:rPr>
        <w:t xml:space="preserve"> Минтруда ВО от 28.11.2023 N 293)</w:t>
      </w:r>
    </w:p>
    <w:p w:rsidR="00E454A5" w:rsidRPr="00EC1E76" w:rsidRDefault="00E454A5">
      <w:pPr>
        <w:pStyle w:val="ConsPlusNormal"/>
        <w:spacing w:before="220"/>
        <w:ind w:firstLine="540"/>
        <w:jc w:val="both"/>
        <w:rPr>
          <w:rFonts w:ascii="Times New Roman" w:hAnsi="Times New Roman" w:cs="Times New Roman"/>
          <w:color w:val="000000" w:themeColor="text1"/>
          <w:sz w:val="24"/>
          <w:szCs w:val="24"/>
        </w:rPr>
      </w:pPr>
      <w:r w:rsidRPr="00EC1E76">
        <w:rPr>
          <w:rFonts w:ascii="Times New Roman" w:hAnsi="Times New Roman" w:cs="Times New Roman"/>
          <w:color w:val="000000" w:themeColor="text1"/>
          <w:sz w:val="24"/>
          <w:szCs w:val="24"/>
        </w:rPr>
        <w:t>5.4. Уплата налогов с сумм денежного поощрения осуществляется победителями областного конкурса в соответствии с законодательством Российской Федерации самостоятельно.</w:t>
      </w:r>
    </w:p>
    <w:p w:rsidR="00E454A5" w:rsidRPr="00EC1E76" w:rsidRDefault="00E454A5">
      <w:pPr>
        <w:pStyle w:val="ConsPlusNormal"/>
        <w:jc w:val="both"/>
        <w:rPr>
          <w:rFonts w:ascii="Times New Roman" w:hAnsi="Times New Roman" w:cs="Times New Roman"/>
          <w:color w:val="000000" w:themeColor="text1"/>
          <w:sz w:val="24"/>
          <w:szCs w:val="24"/>
        </w:rPr>
      </w:pPr>
    </w:p>
    <w:p w:rsidR="00E454A5" w:rsidRPr="00BF02D1" w:rsidRDefault="00E454A5">
      <w:pPr>
        <w:pStyle w:val="ConsPlusNormal"/>
        <w:jc w:val="both"/>
        <w:rPr>
          <w:rFonts w:ascii="Times New Roman" w:hAnsi="Times New Roman" w:cs="Times New Roman"/>
          <w:color w:val="000000" w:themeColor="text1"/>
          <w:sz w:val="23"/>
          <w:szCs w:val="23"/>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E454A5" w:rsidRPr="0029782F" w:rsidRDefault="00E454A5">
      <w:pPr>
        <w:pStyle w:val="ConsPlusNormal"/>
        <w:jc w:val="right"/>
        <w:outlineLvl w:val="1"/>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Приложение N 1</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 Положению</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 проведении ежегодного</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областного конкурса</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"Лучший специалист в области</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охраны труда в отрасли"</w:t>
      </w:r>
    </w:p>
    <w:p w:rsidR="00E454A5" w:rsidRPr="0029782F" w:rsidRDefault="00E454A5">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tblPr>
      <w:tblGrid>
        <w:gridCol w:w="2833"/>
        <w:gridCol w:w="464"/>
        <w:gridCol w:w="2564"/>
        <w:gridCol w:w="3210"/>
      </w:tblGrid>
      <w:tr w:rsidR="00E454A5" w:rsidRPr="0029782F">
        <w:tc>
          <w:tcPr>
            <w:tcW w:w="9071" w:type="dxa"/>
            <w:gridSpan w:val="4"/>
            <w:tcBorders>
              <w:top w:val="nil"/>
              <w:left w:val="nil"/>
              <w:bottom w:val="nil"/>
              <w:right w:val="nil"/>
            </w:tcBorders>
          </w:tcPr>
          <w:p w:rsidR="00E454A5" w:rsidRPr="0029782F" w:rsidRDefault="00E454A5">
            <w:pPr>
              <w:pStyle w:val="ConsPlusNormal"/>
              <w:jc w:val="center"/>
              <w:rPr>
                <w:rFonts w:ascii="Times New Roman" w:hAnsi="Times New Roman" w:cs="Times New Roman"/>
                <w:color w:val="000000" w:themeColor="text1"/>
                <w:sz w:val="24"/>
                <w:szCs w:val="24"/>
              </w:rPr>
            </w:pPr>
            <w:bookmarkStart w:id="13" w:name="P162"/>
            <w:bookmarkEnd w:id="13"/>
            <w:r w:rsidRPr="0029782F">
              <w:rPr>
                <w:rFonts w:ascii="Times New Roman" w:hAnsi="Times New Roman" w:cs="Times New Roman"/>
                <w:color w:val="000000" w:themeColor="text1"/>
                <w:sz w:val="24"/>
                <w:szCs w:val="24"/>
              </w:rPr>
              <w:t>Заявка</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на участие в ежегодном областном конкурсе</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"Лучший специалист в области охраны труда в отрасли"</w:t>
            </w:r>
          </w:p>
        </w:tc>
      </w:tr>
      <w:tr w:rsidR="00E454A5" w:rsidRPr="0029782F">
        <w:tc>
          <w:tcPr>
            <w:tcW w:w="9071" w:type="dxa"/>
            <w:gridSpan w:val="4"/>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Фамилия, имя, отчество (последнее - при наличии) ___________________________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2. Наименование должности ________________________________________________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3. Общий стаж работы в области охраны труда (лет) ____________________________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4. Стаж работы в должности специалиста по охране труда (лет) 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5. Сведения о прохождении обучения по охране труда и проверки знаний требований охраны труда _____________________________________________________________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_________________________________________________________________________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(наименование организации, проводившей обучение, дата выдачи, срок действия и номер удостоверения)</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6. Дата рождения (число, месяц, год) _________________________________________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7. Контактный телефон (для связи) ___________________________________________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8. E-mail (электронный адрес) ________________________________________________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9. Полное и сокращенное наименование предприятия, ИНН ______________________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10. Юридический адрес организации _________________________________________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11. Фактический адрес организации __________________________________________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12. Сфера деятельности организации прописью и код по </w:t>
            </w:r>
            <w:hyperlink r:id="rId28">
              <w:r w:rsidRPr="0029782F">
                <w:rPr>
                  <w:rFonts w:ascii="Times New Roman" w:hAnsi="Times New Roman" w:cs="Times New Roman"/>
                  <w:color w:val="000000" w:themeColor="text1"/>
                  <w:sz w:val="24"/>
                  <w:szCs w:val="24"/>
                </w:rPr>
                <w:t>ОКВЭД</w:t>
              </w:r>
            </w:hyperlink>
            <w:r w:rsidRPr="0029782F">
              <w:rPr>
                <w:rFonts w:ascii="Times New Roman" w:hAnsi="Times New Roman" w:cs="Times New Roman"/>
                <w:color w:val="000000" w:themeColor="text1"/>
                <w:sz w:val="24"/>
                <w:szCs w:val="24"/>
              </w:rPr>
              <w:t xml:space="preserve"> цифрами</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_________________________________________________________________________</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13. Фамилия, имя, отчество и должность руководителя организации</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_________________________________________________________________________</w:t>
            </w:r>
          </w:p>
        </w:tc>
      </w:tr>
      <w:tr w:rsidR="00E454A5" w:rsidRPr="0029782F">
        <w:tc>
          <w:tcPr>
            <w:tcW w:w="9071" w:type="dxa"/>
            <w:gridSpan w:val="4"/>
            <w:tcBorders>
              <w:top w:val="nil"/>
              <w:left w:val="nil"/>
              <w:bottom w:val="nil"/>
              <w:right w:val="nil"/>
            </w:tcBorders>
          </w:tcPr>
          <w:p w:rsidR="00E454A5" w:rsidRPr="0029782F" w:rsidRDefault="00E454A5">
            <w:pPr>
              <w:pStyle w:val="ConsPlusNormal"/>
              <w:ind w:firstLine="283"/>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С условиями и порядком проведения Конкурса ознакомлен и согласен. Полноту и достоверность сведений, указанных в настоящей заявке и прилагаемых к ней документах, гарантирую. Уведомлен о том, что участники Конкурса, предоставившие недостоверные данные, могут быть не допущены к участию в Конкурсе или сняты с участия в процессе его проведения.</w:t>
            </w:r>
          </w:p>
        </w:tc>
      </w:tr>
      <w:tr w:rsidR="00E454A5" w:rsidRPr="0029782F">
        <w:tc>
          <w:tcPr>
            <w:tcW w:w="2833" w:type="dxa"/>
            <w:tcBorders>
              <w:top w:val="nil"/>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 ____________ 20</w:t>
            </w:r>
          </w:p>
        </w:tc>
        <w:tc>
          <w:tcPr>
            <w:tcW w:w="464" w:type="dxa"/>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г.</w:t>
            </w:r>
          </w:p>
        </w:tc>
        <w:tc>
          <w:tcPr>
            <w:tcW w:w="2564" w:type="dxa"/>
            <w:tcBorders>
              <w:top w:val="nil"/>
              <w:left w:val="nil"/>
              <w:bottom w:val="nil"/>
              <w:right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(подпись участника)</w:t>
            </w:r>
          </w:p>
        </w:tc>
        <w:tc>
          <w:tcPr>
            <w:tcW w:w="3210" w:type="dxa"/>
            <w:tcBorders>
              <w:top w:val="nil"/>
              <w:left w:val="nil"/>
              <w:bottom w:val="nil"/>
              <w:right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(расшифровка подписи)</w:t>
            </w:r>
          </w:p>
        </w:tc>
      </w:tr>
      <w:tr w:rsidR="00E454A5" w:rsidRPr="0029782F">
        <w:tc>
          <w:tcPr>
            <w:tcW w:w="9071" w:type="dxa"/>
            <w:gridSpan w:val="4"/>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Согласовано:</w:t>
            </w:r>
          </w:p>
        </w:tc>
      </w:tr>
      <w:tr w:rsidR="00E454A5" w:rsidRPr="0029782F">
        <w:tc>
          <w:tcPr>
            <w:tcW w:w="3297" w:type="dxa"/>
            <w:gridSpan w:val="2"/>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Руководитель организации</w:t>
            </w:r>
          </w:p>
        </w:tc>
        <w:tc>
          <w:tcPr>
            <w:tcW w:w="5774" w:type="dxa"/>
            <w:gridSpan w:val="2"/>
            <w:tcBorders>
              <w:top w:val="nil"/>
              <w:left w:val="nil"/>
              <w:bottom w:val="nil"/>
              <w:right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______________________________________________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(наименование должности, ФИО полностью)</w:t>
            </w:r>
          </w:p>
        </w:tc>
      </w:tr>
      <w:tr w:rsidR="00E454A5" w:rsidRPr="0029782F">
        <w:tc>
          <w:tcPr>
            <w:tcW w:w="2833" w:type="dxa"/>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 ____________ 20</w:t>
            </w:r>
          </w:p>
        </w:tc>
        <w:tc>
          <w:tcPr>
            <w:tcW w:w="464" w:type="dxa"/>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г.</w:t>
            </w:r>
          </w:p>
        </w:tc>
        <w:tc>
          <w:tcPr>
            <w:tcW w:w="5774" w:type="dxa"/>
            <w:gridSpan w:val="2"/>
            <w:tcBorders>
              <w:top w:val="nil"/>
              <w:left w:val="nil"/>
              <w:bottom w:val="nil"/>
              <w:right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______________________________________________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(подпись руководителя)</w:t>
            </w:r>
          </w:p>
        </w:tc>
      </w:tr>
      <w:tr w:rsidR="00E454A5" w:rsidRPr="0029782F">
        <w:tc>
          <w:tcPr>
            <w:tcW w:w="9071" w:type="dxa"/>
            <w:gridSpan w:val="4"/>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М.П.</w:t>
            </w:r>
          </w:p>
        </w:tc>
      </w:tr>
    </w:tbl>
    <w:p w:rsidR="00E454A5" w:rsidRPr="0029782F" w:rsidRDefault="00E454A5">
      <w:pPr>
        <w:pStyle w:val="ConsPlusNormal"/>
        <w:jc w:val="both"/>
        <w:rPr>
          <w:rFonts w:ascii="Times New Roman" w:hAnsi="Times New Roman" w:cs="Times New Roman"/>
          <w:color w:val="000000" w:themeColor="text1"/>
          <w:sz w:val="24"/>
          <w:szCs w:val="24"/>
        </w:rPr>
      </w:pPr>
    </w:p>
    <w:p w:rsidR="00E454A5" w:rsidRPr="0029782F" w:rsidRDefault="00E454A5">
      <w:pPr>
        <w:pStyle w:val="ConsPlusNormal"/>
        <w:jc w:val="both"/>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E454A5" w:rsidRPr="0029782F" w:rsidRDefault="00E454A5">
      <w:pPr>
        <w:pStyle w:val="ConsPlusNormal"/>
        <w:jc w:val="right"/>
        <w:outlineLvl w:val="1"/>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Приложение N 2</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 Положению</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 проведении ежегодного</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областного конкурса</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"Лучший специалист в области</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охраны труда в отрасли"</w:t>
      </w:r>
    </w:p>
    <w:p w:rsidR="00E454A5" w:rsidRPr="0029782F" w:rsidRDefault="00E454A5">
      <w:pPr>
        <w:pStyle w:val="ConsPlusNormal"/>
        <w:jc w:val="both"/>
        <w:rPr>
          <w:rFonts w:ascii="Times New Roman" w:hAnsi="Times New Roman" w:cs="Times New Roman"/>
          <w:color w:val="000000" w:themeColor="text1"/>
          <w:sz w:val="24"/>
          <w:szCs w:val="24"/>
        </w:rPr>
      </w:pPr>
    </w:p>
    <w:tbl>
      <w:tblPr>
        <w:tblW w:w="0" w:type="auto"/>
        <w:tblBorders>
          <w:insideH w:val="nil"/>
          <w:insideV w:val="single" w:sz="4" w:space="0" w:color="auto"/>
        </w:tblBorders>
        <w:tblLayout w:type="fixed"/>
        <w:tblCellMar>
          <w:top w:w="102" w:type="dxa"/>
          <w:left w:w="62" w:type="dxa"/>
          <w:bottom w:w="102" w:type="dxa"/>
          <w:right w:w="62" w:type="dxa"/>
        </w:tblCellMar>
        <w:tblLook w:val="0000"/>
      </w:tblPr>
      <w:tblGrid>
        <w:gridCol w:w="547"/>
        <w:gridCol w:w="2661"/>
        <w:gridCol w:w="720"/>
        <w:gridCol w:w="324"/>
        <w:gridCol w:w="2531"/>
        <w:gridCol w:w="2288"/>
      </w:tblGrid>
      <w:tr w:rsidR="00E454A5" w:rsidRPr="0029782F">
        <w:tc>
          <w:tcPr>
            <w:tcW w:w="9071" w:type="dxa"/>
            <w:gridSpan w:val="6"/>
            <w:tcBorders>
              <w:top w:val="nil"/>
              <w:left w:val="nil"/>
              <w:bottom w:val="nil"/>
              <w:right w:val="nil"/>
            </w:tcBorders>
          </w:tcPr>
          <w:p w:rsidR="00244A70" w:rsidRPr="0029782F" w:rsidRDefault="00244A70">
            <w:pPr>
              <w:pStyle w:val="ConsPlusNormal"/>
              <w:jc w:val="center"/>
              <w:rPr>
                <w:rFonts w:ascii="Times New Roman" w:hAnsi="Times New Roman" w:cs="Times New Roman"/>
                <w:color w:val="000000" w:themeColor="text1"/>
                <w:sz w:val="24"/>
                <w:szCs w:val="24"/>
              </w:rPr>
            </w:pPr>
            <w:bookmarkStart w:id="14" w:name="P210"/>
            <w:bookmarkEnd w:id="14"/>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Протокол</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заседания конкурсной комиссии для определения победителей</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первого этапа ежегодного областного конкурса</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"Лучший специалист в области охраны труда в отрасли"</w:t>
            </w:r>
          </w:p>
        </w:tc>
      </w:tr>
      <w:tr w:rsidR="00E454A5" w:rsidRPr="0029782F">
        <w:tc>
          <w:tcPr>
            <w:tcW w:w="9071" w:type="dxa"/>
            <w:gridSpan w:val="6"/>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На заседании конкурсной комиссии для определения победителей первого этапа областного конкурса и составления перечня участников, допущенных ко второму этапу областного конкурса, присутствовали:</w:t>
            </w:r>
          </w:p>
        </w:tc>
      </w:tr>
      <w:tr w:rsidR="00E454A5" w:rsidRPr="0029782F">
        <w:tblPrEx>
          <w:tblBorders>
            <w:insideV w:val="nil"/>
          </w:tblBorders>
        </w:tblPrEx>
        <w:tc>
          <w:tcPr>
            <w:tcW w:w="3928" w:type="dxa"/>
            <w:gridSpan w:val="3"/>
            <w:tcBorders>
              <w:top w:val="nil"/>
              <w:bottom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Председатель конкурсной комиссии</w:t>
            </w:r>
          </w:p>
        </w:tc>
        <w:tc>
          <w:tcPr>
            <w:tcW w:w="5143" w:type="dxa"/>
            <w:gridSpan w:val="3"/>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 должность)</w:t>
            </w:r>
          </w:p>
        </w:tc>
      </w:tr>
      <w:tr w:rsidR="00E454A5" w:rsidRPr="0029782F">
        <w:tblPrEx>
          <w:tblBorders>
            <w:insideV w:val="nil"/>
          </w:tblBorders>
        </w:tblPrEx>
        <w:tc>
          <w:tcPr>
            <w:tcW w:w="3208" w:type="dxa"/>
            <w:gridSpan w:val="2"/>
            <w:tcBorders>
              <w:top w:val="nil"/>
              <w:bottom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Члены конкурсной комиссии:</w:t>
            </w:r>
          </w:p>
        </w:tc>
        <w:tc>
          <w:tcPr>
            <w:tcW w:w="5863" w:type="dxa"/>
            <w:gridSpan w:val="4"/>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_______________________________________________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 должность)</w:t>
            </w:r>
          </w:p>
        </w:tc>
      </w:tr>
      <w:tr w:rsidR="00E454A5" w:rsidRPr="0029782F">
        <w:tc>
          <w:tcPr>
            <w:tcW w:w="9071" w:type="dxa"/>
            <w:gridSpan w:val="6"/>
            <w:tcBorders>
              <w:top w:val="nil"/>
              <w:left w:val="nil"/>
              <w:bottom w:val="nil"/>
              <w:right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__________________________________________________________________________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 должность)</w:t>
            </w:r>
          </w:p>
        </w:tc>
      </w:tr>
      <w:tr w:rsidR="00E454A5" w:rsidRPr="0029782F">
        <w:tc>
          <w:tcPr>
            <w:tcW w:w="9071" w:type="dxa"/>
            <w:gridSpan w:val="6"/>
            <w:tcBorders>
              <w:top w:val="nil"/>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2. Первый этап областного конкурса проводился с............. по.............</w:t>
            </w:r>
          </w:p>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3. Для участия в областном конкурсе подано.......... заявок.</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4. В соответствии с требованиями и условиями, установленными </w:t>
            </w:r>
            <w:hyperlink w:anchor="P97">
              <w:r w:rsidRPr="0029782F">
                <w:rPr>
                  <w:rFonts w:ascii="Times New Roman" w:hAnsi="Times New Roman" w:cs="Times New Roman"/>
                  <w:color w:val="000000" w:themeColor="text1"/>
                  <w:sz w:val="24"/>
                  <w:szCs w:val="24"/>
                </w:rPr>
                <w:t>разделом 3</w:t>
              </w:r>
            </w:hyperlink>
            <w:r w:rsidRPr="0029782F">
              <w:rPr>
                <w:rFonts w:ascii="Times New Roman" w:hAnsi="Times New Roman" w:cs="Times New Roman"/>
                <w:color w:val="000000" w:themeColor="text1"/>
                <w:sz w:val="24"/>
                <w:szCs w:val="24"/>
              </w:rPr>
              <w:t xml:space="preserve"> Положения о проведении ежегодного областного конкурса "Лучший специалист в области охраны труда в отрасли" (далее - Положение), конкурсной комиссией принято решение:</w:t>
            </w:r>
          </w:p>
          <w:p w:rsidR="00BF02D1" w:rsidRPr="0029782F" w:rsidRDefault="00E454A5" w:rsidP="0029782F">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4.1. В соответствии с требованиями и условиями, установленными </w:t>
            </w:r>
            <w:hyperlink w:anchor="P105">
              <w:r w:rsidRPr="0029782F">
                <w:rPr>
                  <w:rFonts w:ascii="Times New Roman" w:hAnsi="Times New Roman" w:cs="Times New Roman"/>
                  <w:color w:val="000000" w:themeColor="text1"/>
                  <w:sz w:val="24"/>
                  <w:szCs w:val="24"/>
                </w:rPr>
                <w:t>пунктами 3.6</w:t>
              </w:r>
            </w:hyperlink>
            <w:r w:rsidRPr="0029782F">
              <w:rPr>
                <w:rFonts w:ascii="Times New Roman" w:hAnsi="Times New Roman" w:cs="Times New Roman"/>
                <w:color w:val="000000" w:themeColor="text1"/>
                <w:sz w:val="24"/>
                <w:szCs w:val="24"/>
              </w:rPr>
              <w:t xml:space="preserve"> - </w:t>
            </w:r>
            <w:hyperlink w:anchor="P108">
              <w:r w:rsidRPr="0029782F">
                <w:rPr>
                  <w:rFonts w:ascii="Times New Roman" w:hAnsi="Times New Roman" w:cs="Times New Roman"/>
                  <w:color w:val="000000" w:themeColor="text1"/>
                  <w:sz w:val="24"/>
                  <w:szCs w:val="24"/>
                </w:rPr>
                <w:t>3.9</w:t>
              </w:r>
            </w:hyperlink>
            <w:r w:rsidRPr="0029782F">
              <w:rPr>
                <w:rFonts w:ascii="Times New Roman" w:hAnsi="Times New Roman" w:cs="Times New Roman"/>
                <w:color w:val="000000" w:themeColor="text1"/>
                <w:sz w:val="24"/>
                <w:szCs w:val="24"/>
              </w:rPr>
              <w:t xml:space="preserve"> Положения, признать победителями первого этапа областного конкурса и допустить к участию во втором этапе областного конкурса следующих участников:</w:t>
            </w:r>
          </w:p>
        </w:tc>
      </w:tr>
      <w:tr w:rsidR="00E454A5" w:rsidRPr="0029782F">
        <w:tc>
          <w:tcPr>
            <w:tcW w:w="9071" w:type="dxa"/>
            <w:gridSpan w:val="6"/>
            <w:tcBorders>
              <w:top w:val="nil"/>
              <w:left w:val="nil"/>
              <w:right w:val="nil"/>
            </w:tcBorders>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blPrEx>
          <w:tblBorders>
            <w:left w:val="single" w:sz="4" w:space="0" w:color="auto"/>
            <w:right w:val="single" w:sz="4" w:space="0" w:color="auto"/>
            <w:insideH w:val="single" w:sz="4" w:space="0" w:color="auto"/>
          </w:tblBorders>
        </w:tblPrEx>
        <w:tc>
          <w:tcPr>
            <w:tcW w:w="547" w:type="dxa"/>
            <w:vMerge w:val="restart"/>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N п/п</w:t>
            </w:r>
          </w:p>
        </w:tc>
        <w:tc>
          <w:tcPr>
            <w:tcW w:w="6236" w:type="dxa"/>
            <w:gridSpan w:val="4"/>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Наименование номинации областного конкурса</w:t>
            </w:r>
          </w:p>
        </w:tc>
        <w:tc>
          <w:tcPr>
            <w:tcW w:w="2288" w:type="dxa"/>
            <w:vMerge w:val="restart"/>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Сумма баллов, набранных участником в первом этапе областного конкурса</w:t>
            </w:r>
          </w:p>
        </w:tc>
      </w:tr>
      <w:tr w:rsidR="00E454A5" w:rsidRPr="0029782F">
        <w:tblPrEx>
          <w:tblBorders>
            <w:left w:val="single" w:sz="4" w:space="0" w:color="auto"/>
            <w:right w:val="single" w:sz="4" w:space="0" w:color="auto"/>
            <w:insideH w:val="single" w:sz="4" w:space="0" w:color="auto"/>
          </w:tblBorders>
        </w:tblPrEx>
        <w:tc>
          <w:tcPr>
            <w:tcW w:w="547"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6236" w:type="dxa"/>
            <w:gridSpan w:val="4"/>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 участника областного конкурса,</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наименование организации</w:t>
            </w:r>
          </w:p>
        </w:tc>
        <w:tc>
          <w:tcPr>
            <w:tcW w:w="2288" w:type="dxa"/>
            <w:vMerge/>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blPrEx>
          <w:tblBorders>
            <w:left w:val="single" w:sz="4" w:space="0" w:color="auto"/>
            <w:right w:val="single" w:sz="4" w:space="0" w:color="auto"/>
            <w:insideH w:val="single" w:sz="4" w:space="0" w:color="auto"/>
          </w:tblBorders>
        </w:tblPrEx>
        <w:tc>
          <w:tcPr>
            <w:tcW w:w="547" w:type="dxa"/>
            <w:vMerge w:val="restart"/>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w:t>
            </w:r>
          </w:p>
        </w:tc>
        <w:tc>
          <w:tcPr>
            <w:tcW w:w="8524" w:type="dxa"/>
            <w:gridSpan w:val="5"/>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blPrEx>
          <w:tblBorders>
            <w:left w:val="single" w:sz="4" w:space="0" w:color="auto"/>
            <w:right w:val="single" w:sz="4" w:space="0" w:color="auto"/>
            <w:insideH w:val="single" w:sz="4" w:space="0" w:color="auto"/>
          </w:tblBorders>
        </w:tblPrEx>
        <w:tc>
          <w:tcPr>
            <w:tcW w:w="547"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6236" w:type="dxa"/>
            <w:gridSpan w:val="4"/>
          </w:tcPr>
          <w:p w:rsidR="00E454A5" w:rsidRPr="0029782F" w:rsidRDefault="00E454A5">
            <w:pPr>
              <w:pStyle w:val="ConsPlusNormal"/>
              <w:rPr>
                <w:rFonts w:ascii="Times New Roman" w:hAnsi="Times New Roman" w:cs="Times New Roman"/>
                <w:color w:val="000000" w:themeColor="text1"/>
                <w:sz w:val="24"/>
                <w:szCs w:val="24"/>
              </w:rPr>
            </w:pPr>
          </w:p>
        </w:tc>
        <w:tc>
          <w:tcPr>
            <w:tcW w:w="2288" w:type="dxa"/>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c>
          <w:tcPr>
            <w:tcW w:w="9071" w:type="dxa"/>
            <w:gridSpan w:val="6"/>
            <w:tcBorders>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c>
          <w:tcPr>
            <w:tcW w:w="9071" w:type="dxa"/>
            <w:gridSpan w:val="6"/>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4.2. В соответствии с требованиями и условиями, установленными </w:t>
            </w:r>
            <w:hyperlink w:anchor="P101">
              <w:r w:rsidRPr="0029782F">
                <w:rPr>
                  <w:rFonts w:ascii="Times New Roman" w:hAnsi="Times New Roman" w:cs="Times New Roman"/>
                  <w:color w:val="000000" w:themeColor="text1"/>
                  <w:sz w:val="24"/>
                  <w:szCs w:val="24"/>
                </w:rPr>
                <w:t>пунктами 3.3</w:t>
              </w:r>
            </w:hyperlink>
            <w:r w:rsidRPr="0029782F">
              <w:rPr>
                <w:rFonts w:ascii="Times New Roman" w:hAnsi="Times New Roman" w:cs="Times New Roman"/>
                <w:color w:val="000000" w:themeColor="text1"/>
                <w:sz w:val="24"/>
                <w:szCs w:val="24"/>
              </w:rPr>
              <w:t xml:space="preserve">, </w:t>
            </w:r>
            <w:hyperlink w:anchor="P104">
              <w:r w:rsidRPr="0029782F">
                <w:rPr>
                  <w:rFonts w:ascii="Times New Roman" w:hAnsi="Times New Roman" w:cs="Times New Roman"/>
                  <w:color w:val="000000" w:themeColor="text1"/>
                  <w:sz w:val="24"/>
                  <w:szCs w:val="24"/>
                </w:rPr>
                <w:t>3.5</w:t>
              </w:r>
            </w:hyperlink>
            <w:r w:rsidRPr="0029782F">
              <w:rPr>
                <w:rFonts w:ascii="Times New Roman" w:hAnsi="Times New Roman" w:cs="Times New Roman"/>
                <w:color w:val="000000" w:themeColor="text1"/>
                <w:sz w:val="24"/>
                <w:szCs w:val="24"/>
              </w:rPr>
              <w:t xml:space="preserve"> Положения, отклонить заявки на участие во втором этапе областного конкурса следующих участников:</w:t>
            </w:r>
          </w:p>
        </w:tc>
      </w:tr>
      <w:tr w:rsidR="00E454A5" w:rsidRPr="0029782F">
        <w:tc>
          <w:tcPr>
            <w:tcW w:w="9071" w:type="dxa"/>
            <w:gridSpan w:val="6"/>
            <w:tcBorders>
              <w:top w:val="nil"/>
              <w:left w:val="nil"/>
              <w:right w:val="nil"/>
            </w:tcBorders>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blPrEx>
          <w:tblBorders>
            <w:left w:val="single" w:sz="4" w:space="0" w:color="auto"/>
            <w:right w:val="single" w:sz="4" w:space="0" w:color="auto"/>
            <w:insideH w:val="single" w:sz="4" w:space="0" w:color="auto"/>
          </w:tblBorders>
        </w:tblPrEx>
        <w:tc>
          <w:tcPr>
            <w:tcW w:w="547"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N п/п</w:t>
            </w:r>
          </w:p>
        </w:tc>
        <w:tc>
          <w:tcPr>
            <w:tcW w:w="6236" w:type="dxa"/>
            <w:gridSpan w:val="4"/>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 участника областного конкурса, наименование организации</w:t>
            </w:r>
          </w:p>
        </w:tc>
        <w:tc>
          <w:tcPr>
            <w:tcW w:w="2288"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Обоснование принятого решения</w:t>
            </w:r>
          </w:p>
        </w:tc>
      </w:tr>
      <w:tr w:rsidR="00E454A5" w:rsidRPr="0029782F">
        <w:tblPrEx>
          <w:tblBorders>
            <w:left w:val="single" w:sz="4" w:space="0" w:color="auto"/>
            <w:right w:val="single" w:sz="4" w:space="0" w:color="auto"/>
            <w:insideH w:val="single" w:sz="4" w:space="0" w:color="auto"/>
          </w:tblBorders>
        </w:tblPrEx>
        <w:tc>
          <w:tcPr>
            <w:tcW w:w="547" w:type="dxa"/>
          </w:tcPr>
          <w:p w:rsidR="00E454A5" w:rsidRPr="0029782F" w:rsidRDefault="00E454A5">
            <w:pPr>
              <w:pStyle w:val="ConsPlusNormal"/>
              <w:rPr>
                <w:rFonts w:ascii="Times New Roman" w:hAnsi="Times New Roman" w:cs="Times New Roman"/>
                <w:color w:val="000000" w:themeColor="text1"/>
                <w:sz w:val="24"/>
                <w:szCs w:val="24"/>
              </w:rPr>
            </w:pPr>
          </w:p>
        </w:tc>
        <w:tc>
          <w:tcPr>
            <w:tcW w:w="6236" w:type="dxa"/>
            <w:gridSpan w:val="4"/>
          </w:tcPr>
          <w:p w:rsidR="00E454A5" w:rsidRPr="0029782F" w:rsidRDefault="00E454A5">
            <w:pPr>
              <w:pStyle w:val="ConsPlusNormal"/>
              <w:rPr>
                <w:rFonts w:ascii="Times New Roman" w:hAnsi="Times New Roman" w:cs="Times New Roman"/>
                <w:color w:val="000000" w:themeColor="text1"/>
                <w:sz w:val="24"/>
                <w:szCs w:val="24"/>
              </w:rPr>
            </w:pPr>
          </w:p>
        </w:tc>
        <w:tc>
          <w:tcPr>
            <w:tcW w:w="2288" w:type="dxa"/>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c>
          <w:tcPr>
            <w:tcW w:w="9071" w:type="dxa"/>
            <w:gridSpan w:val="6"/>
            <w:tcBorders>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c>
          <w:tcPr>
            <w:tcW w:w="9071" w:type="dxa"/>
            <w:gridSpan w:val="6"/>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4.3. В соответствии с требованиями и условиями, установленными </w:t>
            </w:r>
            <w:hyperlink w:anchor="P104">
              <w:r w:rsidRPr="0029782F">
                <w:rPr>
                  <w:rFonts w:ascii="Times New Roman" w:hAnsi="Times New Roman" w:cs="Times New Roman"/>
                  <w:color w:val="000000" w:themeColor="text1"/>
                  <w:sz w:val="24"/>
                  <w:szCs w:val="24"/>
                </w:rPr>
                <w:t>пунктом 3.5</w:t>
              </w:r>
            </w:hyperlink>
            <w:r w:rsidRPr="0029782F">
              <w:rPr>
                <w:rFonts w:ascii="Times New Roman" w:hAnsi="Times New Roman" w:cs="Times New Roman"/>
                <w:color w:val="000000" w:themeColor="text1"/>
                <w:sz w:val="24"/>
                <w:szCs w:val="24"/>
              </w:rPr>
              <w:t xml:space="preserve"> Положения, не рассматривать заявки на участие в областном конкурсе, полученные после окончания установленного срока:</w:t>
            </w:r>
          </w:p>
        </w:tc>
      </w:tr>
      <w:tr w:rsidR="00E454A5" w:rsidRPr="0029782F">
        <w:tc>
          <w:tcPr>
            <w:tcW w:w="9071" w:type="dxa"/>
            <w:gridSpan w:val="6"/>
            <w:tcBorders>
              <w:top w:val="nil"/>
              <w:left w:val="nil"/>
              <w:right w:val="nil"/>
            </w:tcBorders>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blPrEx>
          <w:tblBorders>
            <w:left w:val="single" w:sz="4" w:space="0" w:color="auto"/>
            <w:right w:val="single" w:sz="4" w:space="0" w:color="auto"/>
            <w:insideH w:val="single" w:sz="4" w:space="0" w:color="auto"/>
          </w:tblBorders>
        </w:tblPrEx>
        <w:tc>
          <w:tcPr>
            <w:tcW w:w="547"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N п/п</w:t>
            </w:r>
          </w:p>
        </w:tc>
        <w:tc>
          <w:tcPr>
            <w:tcW w:w="6236" w:type="dxa"/>
            <w:gridSpan w:val="4"/>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 участника областного конкурса, наименование организации</w:t>
            </w:r>
          </w:p>
        </w:tc>
        <w:tc>
          <w:tcPr>
            <w:tcW w:w="2288"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Обоснование принятого решения</w:t>
            </w:r>
          </w:p>
        </w:tc>
      </w:tr>
      <w:tr w:rsidR="00E454A5" w:rsidRPr="0029782F">
        <w:tblPrEx>
          <w:tblBorders>
            <w:left w:val="single" w:sz="4" w:space="0" w:color="auto"/>
            <w:right w:val="single" w:sz="4" w:space="0" w:color="auto"/>
            <w:insideH w:val="single" w:sz="4" w:space="0" w:color="auto"/>
          </w:tblBorders>
        </w:tblPrEx>
        <w:tc>
          <w:tcPr>
            <w:tcW w:w="547" w:type="dxa"/>
          </w:tcPr>
          <w:p w:rsidR="00E454A5" w:rsidRPr="0029782F" w:rsidRDefault="00E454A5">
            <w:pPr>
              <w:pStyle w:val="ConsPlusNormal"/>
              <w:rPr>
                <w:rFonts w:ascii="Times New Roman" w:hAnsi="Times New Roman" w:cs="Times New Roman"/>
                <w:color w:val="000000" w:themeColor="text1"/>
                <w:sz w:val="24"/>
                <w:szCs w:val="24"/>
              </w:rPr>
            </w:pPr>
          </w:p>
        </w:tc>
        <w:tc>
          <w:tcPr>
            <w:tcW w:w="6236" w:type="dxa"/>
            <w:gridSpan w:val="4"/>
          </w:tcPr>
          <w:p w:rsidR="00E454A5" w:rsidRPr="0029782F" w:rsidRDefault="00E454A5">
            <w:pPr>
              <w:pStyle w:val="ConsPlusNormal"/>
              <w:rPr>
                <w:rFonts w:ascii="Times New Roman" w:hAnsi="Times New Roman" w:cs="Times New Roman"/>
                <w:color w:val="000000" w:themeColor="text1"/>
                <w:sz w:val="24"/>
                <w:szCs w:val="24"/>
              </w:rPr>
            </w:pPr>
          </w:p>
        </w:tc>
        <w:tc>
          <w:tcPr>
            <w:tcW w:w="2288" w:type="dxa"/>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c>
          <w:tcPr>
            <w:tcW w:w="9071" w:type="dxa"/>
            <w:gridSpan w:val="6"/>
            <w:tcBorders>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blPrEx>
          <w:tblBorders>
            <w:insideV w:val="nil"/>
          </w:tblBorders>
        </w:tblPrEx>
        <w:tc>
          <w:tcPr>
            <w:tcW w:w="4252" w:type="dxa"/>
            <w:gridSpan w:val="4"/>
            <w:tcBorders>
              <w:top w:val="nil"/>
              <w:bottom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Председатель конкурсной комиссии</w:t>
            </w:r>
          </w:p>
        </w:tc>
        <w:tc>
          <w:tcPr>
            <w:tcW w:w="2531" w:type="dxa"/>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w:t>
            </w:r>
          </w:p>
        </w:tc>
        <w:tc>
          <w:tcPr>
            <w:tcW w:w="2288" w:type="dxa"/>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(подпись)</w:t>
            </w:r>
          </w:p>
        </w:tc>
      </w:tr>
      <w:tr w:rsidR="00E454A5" w:rsidRPr="0029782F">
        <w:tblPrEx>
          <w:tblBorders>
            <w:insideV w:val="nil"/>
          </w:tblBorders>
        </w:tblPrEx>
        <w:tc>
          <w:tcPr>
            <w:tcW w:w="4252" w:type="dxa"/>
            <w:gridSpan w:val="4"/>
            <w:tcBorders>
              <w:top w:val="nil"/>
              <w:bottom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Члены конкурсной комиссии:</w:t>
            </w:r>
          </w:p>
        </w:tc>
        <w:tc>
          <w:tcPr>
            <w:tcW w:w="2531" w:type="dxa"/>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w:t>
            </w:r>
          </w:p>
        </w:tc>
        <w:tc>
          <w:tcPr>
            <w:tcW w:w="2288" w:type="dxa"/>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(подпись)</w:t>
            </w:r>
          </w:p>
        </w:tc>
      </w:tr>
    </w:tbl>
    <w:p w:rsidR="00E454A5" w:rsidRPr="0029782F" w:rsidRDefault="00E454A5">
      <w:pPr>
        <w:pStyle w:val="ConsPlusNormal"/>
        <w:jc w:val="both"/>
        <w:rPr>
          <w:rFonts w:ascii="Times New Roman" w:hAnsi="Times New Roman" w:cs="Times New Roman"/>
          <w:color w:val="000000" w:themeColor="text1"/>
          <w:sz w:val="24"/>
          <w:szCs w:val="24"/>
        </w:rPr>
      </w:pPr>
    </w:p>
    <w:p w:rsidR="00E454A5" w:rsidRPr="0029782F" w:rsidRDefault="00E454A5">
      <w:pPr>
        <w:pStyle w:val="ConsPlusNormal"/>
        <w:jc w:val="both"/>
        <w:rPr>
          <w:rFonts w:ascii="Times New Roman" w:hAnsi="Times New Roman" w:cs="Times New Roman"/>
          <w:color w:val="000000" w:themeColor="text1"/>
          <w:sz w:val="24"/>
          <w:szCs w:val="24"/>
        </w:rPr>
      </w:pPr>
    </w:p>
    <w:p w:rsidR="0029782F" w:rsidRPr="0029782F" w:rsidRDefault="0029782F">
      <w:pPr>
        <w:pStyle w:val="ConsPlusNormal"/>
        <w:jc w:val="right"/>
        <w:outlineLvl w:val="1"/>
        <w:rPr>
          <w:rFonts w:ascii="Times New Roman" w:hAnsi="Times New Roman" w:cs="Times New Roman"/>
          <w:color w:val="000000" w:themeColor="text1"/>
          <w:sz w:val="24"/>
          <w:szCs w:val="24"/>
        </w:rPr>
      </w:pPr>
    </w:p>
    <w:p w:rsidR="0029782F" w:rsidRP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29782F" w:rsidRDefault="0029782F">
      <w:pPr>
        <w:pStyle w:val="ConsPlusNormal"/>
        <w:jc w:val="right"/>
        <w:outlineLvl w:val="1"/>
        <w:rPr>
          <w:rFonts w:ascii="Times New Roman" w:hAnsi="Times New Roman" w:cs="Times New Roman"/>
          <w:color w:val="000000" w:themeColor="text1"/>
          <w:sz w:val="24"/>
          <w:szCs w:val="24"/>
        </w:rPr>
      </w:pPr>
    </w:p>
    <w:p w:rsidR="00E454A5" w:rsidRPr="0029782F" w:rsidRDefault="00E454A5">
      <w:pPr>
        <w:pStyle w:val="ConsPlusNormal"/>
        <w:jc w:val="right"/>
        <w:outlineLvl w:val="1"/>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Приложение N 3</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 Положению</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 проведении ежегодного</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областного конкурса</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"Лучший специалист в области</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охраны труда в отрасли"</w:t>
      </w:r>
    </w:p>
    <w:p w:rsidR="00E454A5" w:rsidRPr="0029782F" w:rsidRDefault="00E454A5">
      <w:pPr>
        <w:pStyle w:val="ConsPlusNormal"/>
        <w:jc w:val="both"/>
        <w:rPr>
          <w:rFonts w:ascii="Times New Roman" w:hAnsi="Times New Roman" w:cs="Times New Roman"/>
          <w:color w:val="000000" w:themeColor="text1"/>
          <w:sz w:val="24"/>
          <w:szCs w:val="24"/>
        </w:rPr>
      </w:pPr>
    </w:p>
    <w:tbl>
      <w:tblPr>
        <w:tblW w:w="0" w:type="auto"/>
        <w:tblBorders>
          <w:insideH w:val="nil"/>
          <w:insideV w:val="single" w:sz="4" w:space="0" w:color="auto"/>
        </w:tblBorders>
        <w:tblLayout w:type="fixed"/>
        <w:tblCellMar>
          <w:top w:w="102" w:type="dxa"/>
          <w:left w:w="62" w:type="dxa"/>
          <w:bottom w:w="102" w:type="dxa"/>
          <w:right w:w="62" w:type="dxa"/>
        </w:tblCellMar>
        <w:tblLook w:val="0000"/>
      </w:tblPr>
      <w:tblGrid>
        <w:gridCol w:w="510"/>
        <w:gridCol w:w="2698"/>
        <w:gridCol w:w="720"/>
        <w:gridCol w:w="324"/>
        <w:gridCol w:w="2494"/>
        <w:gridCol w:w="2325"/>
      </w:tblGrid>
      <w:tr w:rsidR="00E454A5" w:rsidRPr="0029782F">
        <w:tc>
          <w:tcPr>
            <w:tcW w:w="9071" w:type="dxa"/>
            <w:gridSpan w:val="6"/>
            <w:tcBorders>
              <w:top w:val="nil"/>
              <w:left w:val="nil"/>
              <w:bottom w:val="nil"/>
              <w:right w:val="nil"/>
            </w:tcBorders>
          </w:tcPr>
          <w:p w:rsidR="00E454A5" w:rsidRPr="0029782F" w:rsidRDefault="00E454A5">
            <w:pPr>
              <w:pStyle w:val="ConsPlusNormal"/>
              <w:jc w:val="center"/>
              <w:rPr>
                <w:rFonts w:ascii="Times New Roman" w:hAnsi="Times New Roman" w:cs="Times New Roman"/>
                <w:color w:val="000000" w:themeColor="text1"/>
                <w:sz w:val="24"/>
                <w:szCs w:val="24"/>
              </w:rPr>
            </w:pPr>
            <w:bookmarkStart w:id="15" w:name="P278"/>
            <w:bookmarkEnd w:id="15"/>
            <w:r w:rsidRPr="0029782F">
              <w:rPr>
                <w:rFonts w:ascii="Times New Roman" w:hAnsi="Times New Roman" w:cs="Times New Roman"/>
                <w:color w:val="000000" w:themeColor="text1"/>
                <w:sz w:val="24"/>
                <w:szCs w:val="24"/>
              </w:rPr>
              <w:t>Протокол</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заседания конкурсной комиссии для определения</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победителей ежегодного областного конкурса</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"Лучший специалист в области охраны труда в отрасли"</w:t>
            </w:r>
          </w:p>
        </w:tc>
      </w:tr>
      <w:tr w:rsidR="00E454A5" w:rsidRPr="0029782F">
        <w:tc>
          <w:tcPr>
            <w:tcW w:w="9071" w:type="dxa"/>
            <w:gridSpan w:val="6"/>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На заседании конкурсной комиссии для определения победителей областного конкурса присутствовали:</w:t>
            </w:r>
          </w:p>
        </w:tc>
      </w:tr>
      <w:tr w:rsidR="00E454A5" w:rsidRPr="0029782F">
        <w:tblPrEx>
          <w:tblBorders>
            <w:insideV w:val="nil"/>
          </w:tblBorders>
        </w:tblPrEx>
        <w:tc>
          <w:tcPr>
            <w:tcW w:w="3928" w:type="dxa"/>
            <w:gridSpan w:val="3"/>
            <w:tcBorders>
              <w:top w:val="nil"/>
              <w:bottom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Председатель конкурсной комиссии</w:t>
            </w:r>
          </w:p>
        </w:tc>
        <w:tc>
          <w:tcPr>
            <w:tcW w:w="5143" w:type="dxa"/>
            <w:gridSpan w:val="3"/>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 должность)</w:t>
            </w:r>
          </w:p>
        </w:tc>
      </w:tr>
      <w:tr w:rsidR="00E454A5" w:rsidRPr="0029782F">
        <w:tblPrEx>
          <w:tblBorders>
            <w:insideV w:val="nil"/>
          </w:tblBorders>
        </w:tblPrEx>
        <w:tc>
          <w:tcPr>
            <w:tcW w:w="3208" w:type="dxa"/>
            <w:gridSpan w:val="2"/>
            <w:tcBorders>
              <w:top w:val="nil"/>
              <w:bottom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Члены конкурсной комиссии:</w:t>
            </w:r>
          </w:p>
        </w:tc>
        <w:tc>
          <w:tcPr>
            <w:tcW w:w="5863" w:type="dxa"/>
            <w:gridSpan w:val="4"/>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_______________________________________________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 должность)</w:t>
            </w:r>
          </w:p>
        </w:tc>
      </w:tr>
      <w:tr w:rsidR="00E454A5" w:rsidRPr="0029782F">
        <w:tc>
          <w:tcPr>
            <w:tcW w:w="9071" w:type="dxa"/>
            <w:gridSpan w:val="6"/>
            <w:tcBorders>
              <w:top w:val="nil"/>
              <w:left w:val="nil"/>
              <w:bottom w:val="nil"/>
              <w:right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__________________________________________________________________________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 должность)</w:t>
            </w:r>
          </w:p>
        </w:tc>
      </w:tr>
      <w:tr w:rsidR="00E454A5" w:rsidRPr="0029782F">
        <w:tc>
          <w:tcPr>
            <w:tcW w:w="9071" w:type="dxa"/>
            <w:gridSpan w:val="6"/>
            <w:tcBorders>
              <w:top w:val="nil"/>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2. Второй этап конкурса проводился с............... по...............</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3. В соответствии с требованиями и условиями, установленными </w:t>
            </w:r>
            <w:hyperlink w:anchor="P111">
              <w:r w:rsidRPr="0029782F">
                <w:rPr>
                  <w:rFonts w:ascii="Times New Roman" w:hAnsi="Times New Roman" w:cs="Times New Roman"/>
                  <w:color w:val="000000" w:themeColor="text1"/>
                  <w:sz w:val="24"/>
                  <w:szCs w:val="24"/>
                </w:rPr>
                <w:t>пунктом 3.11</w:t>
              </w:r>
            </w:hyperlink>
            <w:r w:rsidRPr="0029782F">
              <w:rPr>
                <w:rFonts w:ascii="Times New Roman" w:hAnsi="Times New Roman" w:cs="Times New Roman"/>
                <w:color w:val="000000" w:themeColor="text1"/>
                <w:sz w:val="24"/>
                <w:szCs w:val="24"/>
              </w:rPr>
              <w:t xml:space="preserve"> Положения о проведении ежегодного областного конкурса "Лучший специалист в области охраны труда в отрасли" (далее - Положение), к участию во втором этапе областного конкурса допущено............. участников.</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4. В соответствии с требованиями и условиями, установленными </w:t>
            </w:r>
            <w:hyperlink w:anchor="P114">
              <w:r w:rsidRPr="0029782F">
                <w:rPr>
                  <w:rFonts w:ascii="Times New Roman" w:hAnsi="Times New Roman" w:cs="Times New Roman"/>
                  <w:color w:val="000000" w:themeColor="text1"/>
                  <w:sz w:val="24"/>
                  <w:szCs w:val="24"/>
                </w:rPr>
                <w:t>пунктами 3.13</w:t>
              </w:r>
            </w:hyperlink>
            <w:r w:rsidRPr="0029782F">
              <w:rPr>
                <w:rFonts w:ascii="Times New Roman" w:hAnsi="Times New Roman" w:cs="Times New Roman"/>
                <w:color w:val="000000" w:themeColor="text1"/>
                <w:sz w:val="24"/>
                <w:szCs w:val="24"/>
              </w:rPr>
              <w:t xml:space="preserve">, </w:t>
            </w:r>
            <w:hyperlink w:anchor="P116">
              <w:r w:rsidRPr="0029782F">
                <w:rPr>
                  <w:rFonts w:ascii="Times New Roman" w:hAnsi="Times New Roman" w:cs="Times New Roman"/>
                  <w:color w:val="000000" w:themeColor="text1"/>
                  <w:sz w:val="24"/>
                  <w:szCs w:val="24"/>
                </w:rPr>
                <w:t>3.15</w:t>
              </w:r>
            </w:hyperlink>
            <w:r w:rsidRPr="0029782F">
              <w:rPr>
                <w:rFonts w:ascii="Times New Roman" w:hAnsi="Times New Roman" w:cs="Times New Roman"/>
                <w:color w:val="000000" w:themeColor="text1"/>
                <w:sz w:val="24"/>
                <w:szCs w:val="24"/>
              </w:rPr>
              <w:t xml:space="preserve"> Положения, наибольшее количество баллов по результатам второго этапа областного конкурса - тестирования набрали следующие участники:</w:t>
            </w:r>
          </w:p>
        </w:tc>
      </w:tr>
      <w:tr w:rsidR="00E454A5" w:rsidRPr="0029782F">
        <w:tc>
          <w:tcPr>
            <w:tcW w:w="9071" w:type="dxa"/>
            <w:gridSpan w:val="6"/>
            <w:tcBorders>
              <w:top w:val="nil"/>
              <w:left w:val="nil"/>
              <w:right w:val="nil"/>
            </w:tcBorders>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blPrEx>
          <w:tblBorders>
            <w:left w:val="single" w:sz="4" w:space="0" w:color="auto"/>
            <w:right w:val="single" w:sz="4" w:space="0" w:color="auto"/>
            <w:insideH w:val="single" w:sz="4" w:space="0" w:color="auto"/>
          </w:tblBorders>
        </w:tblPrEx>
        <w:tc>
          <w:tcPr>
            <w:tcW w:w="510" w:type="dxa"/>
            <w:vMerge w:val="restart"/>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N п/п</w:t>
            </w:r>
          </w:p>
        </w:tc>
        <w:tc>
          <w:tcPr>
            <w:tcW w:w="6236" w:type="dxa"/>
            <w:gridSpan w:val="4"/>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Наименование номинации областного конкурса</w:t>
            </w:r>
          </w:p>
        </w:tc>
        <w:tc>
          <w:tcPr>
            <w:tcW w:w="2325" w:type="dxa"/>
            <w:vMerge w:val="restart"/>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Сумма баллов, набранных участником во втором этапе областного конкурса</w:t>
            </w:r>
          </w:p>
        </w:tc>
      </w:tr>
      <w:tr w:rsidR="00E454A5" w:rsidRPr="0029782F">
        <w:tblPrEx>
          <w:tblBorders>
            <w:left w:val="single" w:sz="4" w:space="0" w:color="auto"/>
            <w:right w:val="single" w:sz="4" w:space="0" w:color="auto"/>
            <w:insideH w:val="single" w:sz="4" w:space="0" w:color="auto"/>
          </w:tblBorders>
        </w:tblPrEx>
        <w:tc>
          <w:tcPr>
            <w:tcW w:w="510"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6236" w:type="dxa"/>
            <w:gridSpan w:val="4"/>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 участника областного конкурса, наименование организации</w:t>
            </w:r>
          </w:p>
        </w:tc>
        <w:tc>
          <w:tcPr>
            <w:tcW w:w="2325" w:type="dxa"/>
            <w:vMerge/>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blPrEx>
          <w:tblBorders>
            <w:left w:val="single" w:sz="4" w:space="0" w:color="auto"/>
            <w:right w:val="single" w:sz="4" w:space="0" w:color="auto"/>
            <w:insideH w:val="single" w:sz="4" w:space="0" w:color="auto"/>
          </w:tblBorders>
        </w:tblPrEx>
        <w:tc>
          <w:tcPr>
            <w:tcW w:w="510" w:type="dxa"/>
            <w:vMerge w:val="restart"/>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w:t>
            </w:r>
          </w:p>
        </w:tc>
        <w:tc>
          <w:tcPr>
            <w:tcW w:w="8561" w:type="dxa"/>
            <w:gridSpan w:val="5"/>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blPrEx>
          <w:tblBorders>
            <w:left w:val="single" w:sz="4" w:space="0" w:color="auto"/>
            <w:right w:val="single" w:sz="4" w:space="0" w:color="auto"/>
            <w:insideH w:val="single" w:sz="4" w:space="0" w:color="auto"/>
          </w:tblBorders>
        </w:tblPrEx>
        <w:tc>
          <w:tcPr>
            <w:tcW w:w="510"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6236" w:type="dxa"/>
            <w:gridSpan w:val="4"/>
          </w:tcPr>
          <w:p w:rsidR="00E454A5" w:rsidRPr="0029782F" w:rsidRDefault="00E454A5">
            <w:pPr>
              <w:pStyle w:val="ConsPlusNormal"/>
              <w:rPr>
                <w:rFonts w:ascii="Times New Roman" w:hAnsi="Times New Roman" w:cs="Times New Roman"/>
                <w:color w:val="000000" w:themeColor="text1"/>
                <w:sz w:val="24"/>
                <w:szCs w:val="24"/>
              </w:rPr>
            </w:pPr>
          </w:p>
        </w:tc>
        <w:tc>
          <w:tcPr>
            <w:tcW w:w="2325" w:type="dxa"/>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c>
          <w:tcPr>
            <w:tcW w:w="9071" w:type="dxa"/>
            <w:gridSpan w:val="6"/>
            <w:tcBorders>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c>
          <w:tcPr>
            <w:tcW w:w="9071" w:type="dxa"/>
            <w:gridSpan w:val="6"/>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5. В соответствии с требованиями и условиями, установленными </w:t>
            </w:r>
            <w:hyperlink w:anchor="P119">
              <w:r w:rsidRPr="0029782F">
                <w:rPr>
                  <w:rFonts w:ascii="Times New Roman" w:hAnsi="Times New Roman" w:cs="Times New Roman"/>
                  <w:color w:val="000000" w:themeColor="text1"/>
                  <w:sz w:val="24"/>
                  <w:szCs w:val="24"/>
                </w:rPr>
                <w:t>пунктами 3.18</w:t>
              </w:r>
            </w:hyperlink>
            <w:r w:rsidRPr="0029782F">
              <w:rPr>
                <w:rFonts w:ascii="Times New Roman" w:hAnsi="Times New Roman" w:cs="Times New Roman"/>
                <w:color w:val="000000" w:themeColor="text1"/>
                <w:sz w:val="24"/>
                <w:szCs w:val="24"/>
              </w:rPr>
              <w:t xml:space="preserve">, </w:t>
            </w:r>
            <w:hyperlink w:anchor="P120">
              <w:r w:rsidRPr="0029782F">
                <w:rPr>
                  <w:rFonts w:ascii="Times New Roman" w:hAnsi="Times New Roman" w:cs="Times New Roman"/>
                  <w:color w:val="000000" w:themeColor="text1"/>
                  <w:sz w:val="24"/>
                  <w:szCs w:val="24"/>
                </w:rPr>
                <w:t>3.19</w:t>
              </w:r>
            </w:hyperlink>
            <w:r w:rsidRPr="0029782F">
              <w:rPr>
                <w:rFonts w:ascii="Times New Roman" w:hAnsi="Times New Roman" w:cs="Times New Roman"/>
                <w:color w:val="000000" w:themeColor="text1"/>
                <w:sz w:val="24"/>
                <w:szCs w:val="24"/>
              </w:rPr>
              <w:t xml:space="preserve"> Положения, конкурсной комиссией принято решение признать победителями областного конкурса:</w:t>
            </w:r>
          </w:p>
        </w:tc>
      </w:tr>
      <w:tr w:rsidR="00E454A5" w:rsidRPr="0029782F">
        <w:tc>
          <w:tcPr>
            <w:tcW w:w="9071" w:type="dxa"/>
            <w:gridSpan w:val="6"/>
            <w:tcBorders>
              <w:top w:val="nil"/>
              <w:left w:val="nil"/>
              <w:right w:val="nil"/>
            </w:tcBorders>
          </w:tcPr>
          <w:p w:rsidR="00B94F39" w:rsidRDefault="00B94F39">
            <w:pPr>
              <w:pStyle w:val="ConsPlusNormal"/>
              <w:rPr>
                <w:rFonts w:ascii="Times New Roman" w:hAnsi="Times New Roman" w:cs="Times New Roman"/>
                <w:color w:val="000000" w:themeColor="text1"/>
                <w:sz w:val="24"/>
                <w:szCs w:val="24"/>
              </w:rPr>
            </w:pPr>
          </w:p>
          <w:p w:rsidR="0029782F" w:rsidRDefault="0029782F">
            <w:pPr>
              <w:pStyle w:val="ConsPlusNormal"/>
              <w:rPr>
                <w:rFonts w:ascii="Times New Roman" w:hAnsi="Times New Roman" w:cs="Times New Roman"/>
                <w:color w:val="000000" w:themeColor="text1"/>
                <w:sz w:val="24"/>
                <w:szCs w:val="24"/>
              </w:rPr>
            </w:pPr>
          </w:p>
          <w:p w:rsidR="0029782F" w:rsidRPr="0029782F" w:rsidRDefault="0029782F">
            <w:pPr>
              <w:pStyle w:val="ConsPlusNormal"/>
              <w:rPr>
                <w:rFonts w:ascii="Times New Roman" w:hAnsi="Times New Roman" w:cs="Times New Roman"/>
                <w:color w:val="000000" w:themeColor="text1"/>
                <w:sz w:val="24"/>
                <w:szCs w:val="24"/>
              </w:rPr>
            </w:pPr>
          </w:p>
        </w:tc>
      </w:tr>
      <w:tr w:rsidR="00E454A5" w:rsidRPr="0029782F">
        <w:tblPrEx>
          <w:tblBorders>
            <w:left w:val="single" w:sz="4" w:space="0" w:color="auto"/>
            <w:right w:val="single" w:sz="4" w:space="0" w:color="auto"/>
            <w:insideH w:val="single" w:sz="4" w:space="0" w:color="auto"/>
          </w:tblBorders>
        </w:tblPrEx>
        <w:tc>
          <w:tcPr>
            <w:tcW w:w="510" w:type="dxa"/>
            <w:vMerge w:val="restart"/>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N п/п</w:t>
            </w:r>
          </w:p>
        </w:tc>
        <w:tc>
          <w:tcPr>
            <w:tcW w:w="8561" w:type="dxa"/>
            <w:gridSpan w:val="5"/>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Наименование призового места, занятого победителем областного конкурса, наименование номинации областного конкурса, в которой занято призовое место</w:t>
            </w:r>
          </w:p>
        </w:tc>
      </w:tr>
      <w:tr w:rsidR="00E454A5" w:rsidRPr="0029782F">
        <w:tblPrEx>
          <w:tblBorders>
            <w:left w:val="single" w:sz="4" w:space="0" w:color="auto"/>
            <w:right w:val="single" w:sz="4" w:space="0" w:color="auto"/>
            <w:insideH w:val="single" w:sz="4" w:space="0" w:color="auto"/>
          </w:tblBorders>
        </w:tblPrEx>
        <w:tc>
          <w:tcPr>
            <w:tcW w:w="510"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6236" w:type="dxa"/>
            <w:gridSpan w:val="4"/>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 победителя областного конкурса, наименование организации</w:t>
            </w:r>
          </w:p>
        </w:tc>
        <w:tc>
          <w:tcPr>
            <w:tcW w:w="2325"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Сумма баллов, набранных победителем областного конкурса</w:t>
            </w:r>
          </w:p>
        </w:tc>
      </w:tr>
      <w:tr w:rsidR="00E454A5" w:rsidRPr="0029782F">
        <w:tblPrEx>
          <w:tblBorders>
            <w:left w:val="single" w:sz="4" w:space="0" w:color="auto"/>
            <w:right w:val="single" w:sz="4" w:space="0" w:color="auto"/>
            <w:insideH w:val="single" w:sz="4" w:space="0" w:color="auto"/>
          </w:tblBorders>
        </w:tblPrEx>
        <w:tc>
          <w:tcPr>
            <w:tcW w:w="510" w:type="dxa"/>
            <w:vMerge w:val="restart"/>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w:t>
            </w:r>
          </w:p>
        </w:tc>
        <w:tc>
          <w:tcPr>
            <w:tcW w:w="8561" w:type="dxa"/>
            <w:gridSpan w:val="5"/>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blPrEx>
          <w:tblBorders>
            <w:left w:val="single" w:sz="4" w:space="0" w:color="auto"/>
            <w:right w:val="single" w:sz="4" w:space="0" w:color="auto"/>
            <w:insideH w:val="single" w:sz="4" w:space="0" w:color="auto"/>
          </w:tblBorders>
        </w:tblPrEx>
        <w:tc>
          <w:tcPr>
            <w:tcW w:w="510"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6236" w:type="dxa"/>
            <w:gridSpan w:val="4"/>
          </w:tcPr>
          <w:p w:rsidR="00E454A5" w:rsidRPr="0029782F" w:rsidRDefault="00E454A5">
            <w:pPr>
              <w:pStyle w:val="ConsPlusNormal"/>
              <w:rPr>
                <w:rFonts w:ascii="Times New Roman" w:hAnsi="Times New Roman" w:cs="Times New Roman"/>
                <w:color w:val="000000" w:themeColor="text1"/>
                <w:sz w:val="24"/>
                <w:szCs w:val="24"/>
              </w:rPr>
            </w:pPr>
          </w:p>
        </w:tc>
        <w:tc>
          <w:tcPr>
            <w:tcW w:w="2325" w:type="dxa"/>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c>
          <w:tcPr>
            <w:tcW w:w="9071" w:type="dxa"/>
            <w:gridSpan w:val="6"/>
            <w:tcBorders>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p>
        </w:tc>
      </w:tr>
      <w:tr w:rsidR="00E454A5" w:rsidRPr="0029782F">
        <w:tblPrEx>
          <w:tblBorders>
            <w:insideV w:val="nil"/>
          </w:tblBorders>
        </w:tblPrEx>
        <w:tc>
          <w:tcPr>
            <w:tcW w:w="4252" w:type="dxa"/>
            <w:gridSpan w:val="4"/>
            <w:tcBorders>
              <w:top w:val="nil"/>
              <w:bottom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Председатель конкурсной комиссии</w:t>
            </w:r>
          </w:p>
        </w:tc>
        <w:tc>
          <w:tcPr>
            <w:tcW w:w="2494" w:type="dxa"/>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w:t>
            </w:r>
          </w:p>
        </w:tc>
        <w:tc>
          <w:tcPr>
            <w:tcW w:w="2325" w:type="dxa"/>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(подпись)</w:t>
            </w:r>
          </w:p>
        </w:tc>
      </w:tr>
      <w:tr w:rsidR="00E454A5" w:rsidRPr="0029782F">
        <w:tblPrEx>
          <w:tblBorders>
            <w:insideV w:val="nil"/>
          </w:tblBorders>
        </w:tblPrEx>
        <w:tc>
          <w:tcPr>
            <w:tcW w:w="4252" w:type="dxa"/>
            <w:gridSpan w:val="4"/>
            <w:tcBorders>
              <w:top w:val="nil"/>
              <w:bottom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Члены конкурсной комиссии:</w:t>
            </w:r>
          </w:p>
        </w:tc>
        <w:tc>
          <w:tcPr>
            <w:tcW w:w="2494" w:type="dxa"/>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(Ф.И.О.)</w:t>
            </w:r>
          </w:p>
        </w:tc>
        <w:tc>
          <w:tcPr>
            <w:tcW w:w="2325" w:type="dxa"/>
            <w:tcBorders>
              <w:top w:val="nil"/>
              <w:bottom w:val="nil"/>
            </w:tcBorders>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_________________</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(подпись)</w:t>
            </w:r>
          </w:p>
        </w:tc>
      </w:tr>
    </w:tbl>
    <w:p w:rsidR="00E454A5" w:rsidRPr="0029782F" w:rsidRDefault="00E454A5">
      <w:pPr>
        <w:pStyle w:val="ConsPlusNormal"/>
        <w:jc w:val="both"/>
        <w:rPr>
          <w:rFonts w:ascii="Times New Roman" w:hAnsi="Times New Roman" w:cs="Times New Roman"/>
          <w:color w:val="000000" w:themeColor="text1"/>
          <w:sz w:val="24"/>
          <w:szCs w:val="24"/>
        </w:rPr>
      </w:pPr>
    </w:p>
    <w:p w:rsidR="00E454A5" w:rsidRPr="0029782F" w:rsidRDefault="00E454A5">
      <w:pPr>
        <w:pStyle w:val="ConsPlusNormal"/>
        <w:jc w:val="both"/>
        <w:rPr>
          <w:rFonts w:ascii="Times New Roman" w:hAnsi="Times New Roman" w:cs="Times New Roman"/>
          <w:color w:val="000000" w:themeColor="text1"/>
          <w:sz w:val="24"/>
          <w:szCs w:val="24"/>
        </w:rPr>
      </w:pPr>
    </w:p>
    <w:p w:rsidR="00E454A5" w:rsidRPr="0029782F" w:rsidRDefault="00E454A5">
      <w:pPr>
        <w:pStyle w:val="ConsPlusNormal"/>
        <w:jc w:val="both"/>
        <w:rPr>
          <w:rFonts w:ascii="Times New Roman" w:hAnsi="Times New Roman" w:cs="Times New Roman"/>
          <w:color w:val="000000" w:themeColor="text1"/>
          <w:sz w:val="24"/>
          <w:szCs w:val="24"/>
        </w:rPr>
      </w:pPr>
    </w:p>
    <w:p w:rsidR="00E454A5" w:rsidRPr="0029782F" w:rsidRDefault="00E454A5">
      <w:pPr>
        <w:pStyle w:val="ConsPlusNormal"/>
        <w:jc w:val="right"/>
        <w:outlineLvl w:val="1"/>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Приложение N 4</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 Положению</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 проведении ежегодного</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областного конкурса</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"Лучший специалист в области</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охраны труда в отрасли"</w:t>
      </w:r>
    </w:p>
    <w:p w:rsidR="00E454A5" w:rsidRPr="0029782F" w:rsidRDefault="00E454A5">
      <w:pPr>
        <w:pStyle w:val="ConsPlusNormal"/>
        <w:jc w:val="both"/>
        <w:rPr>
          <w:rFonts w:ascii="Times New Roman" w:hAnsi="Times New Roman" w:cs="Times New Roman"/>
          <w:color w:val="000000" w:themeColor="text1"/>
          <w:sz w:val="24"/>
          <w:szCs w:val="24"/>
        </w:rPr>
      </w:pPr>
    </w:p>
    <w:p w:rsidR="00E454A5" w:rsidRPr="0029782F" w:rsidRDefault="00E454A5">
      <w:pPr>
        <w:pStyle w:val="ConsPlusTitle"/>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Показатели и критерии</w:t>
      </w:r>
    </w:p>
    <w:p w:rsidR="00E454A5" w:rsidRPr="0029782F" w:rsidRDefault="00E454A5">
      <w:pPr>
        <w:pStyle w:val="ConsPlusTitle"/>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ежегодного областного конкурса</w:t>
      </w:r>
    </w:p>
    <w:p w:rsidR="00E454A5" w:rsidRPr="0029782F" w:rsidRDefault="00E454A5">
      <w:pPr>
        <w:pStyle w:val="ConsPlusTitle"/>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"Лучший специалист в области охраны труда в отрасли"</w:t>
      </w:r>
    </w:p>
    <w:p w:rsidR="00E454A5" w:rsidRPr="0029782F" w:rsidRDefault="00E454A5">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76"/>
        <w:gridCol w:w="2509"/>
        <w:gridCol w:w="2304"/>
        <w:gridCol w:w="1871"/>
      </w:tblGrid>
      <w:tr w:rsidR="00E454A5" w:rsidRPr="0029782F">
        <w:tc>
          <w:tcPr>
            <w:tcW w:w="2376"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Показатели конкурса</w:t>
            </w:r>
          </w:p>
        </w:tc>
        <w:tc>
          <w:tcPr>
            <w:tcW w:w="2509"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Подтверждающий документ</w:t>
            </w:r>
          </w:p>
        </w:tc>
        <w:tc>
          <w:tcPr>
            <w:tcW w:w="2304"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Указания по заполнению</w:t>
            </w:r>
          </w:p>
        </w:tc>
        <w:tc>
          <w:tcPr>
            <w:tcW w:w="1871"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Расчет баллов</w:t>
            </w:r>
          </w:p>
        </w:tc>
      </w:tr>
      <w:tr w:rsidR="00E454A5" w:rsidRPr="0029782F">
        <w:tc>
          <w:tcPr>
            <w:tcW w:w="9060" w:type="dxa"/>
            <w:gridSpan w:val="4"/>
          </w:tcPr>
          <w:p w:rsidR="00E454A5" w:rsidRPr="0029782F" w:rsidRDefault="00E454A5">
            <w:pPr>
              <w:pStyle w:val="ConsPlusNormal"/>
              <w:jc w:val="center"/>
              <w:outlineLvl w:val="2"/>
              <w:rPr>
                <w:rFonts w:ascii="Times New Roman" w:hAnsi="Times New Roman" w:cs="Times New Roman"/>
                <w:color w:val="000000" w:themeColor="text1"/>
                <w:sz w:val="24"/>
                <w:szCs w:val="24"/>
              </w:rPr>
            </w:pPr>
            <w:bookmarkStart w:id="16" w:name="P345"/>
            <w:bookmarkEnd w:id="16"/>
            <w:r w:rsidRPr="0029782F">
              <w:rPr>
                <w:rFonts w:ascii="Times New Roman" w:hAnsi="Times New Roman" w:cs="Times New Roman"/>
                <w:color w:val="000000" w:themeColor="text1"/>
                <w:sz w:val="24"/>
                <w:szCs w:val="24"/>
              </w:rPr>
              <w:t>1. Образование</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(максимальное количество баллов - 60)</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w:t>
            </w:r>
            <w:r w:rsidR="00E454A5" w:rsidRPr="0029782F">
              <w:rPr>
                <w:rFonts w:ascii="Times New Roman" w:hAnsi="Times New Roman" w:cs="Times New Roman"/>
                <w:color w:val="000000" w:themeColor="text1"/>
                <w:sz w:val="24"/>
                <w:szCs w:val="24"/>
              </w:rPr>
              <w:t>Наличие высшего или среднего профессионального образования</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диплома о высшем или среднем профессиональном образовании</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Учитывается информация о наличии документов, подтверждающих образование</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Высшее образование - 20 баллов; среднее профессиональное образование - 10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2. </w:t>
            </w:r>
            <w:r w:rsidR="00E454A5" w:rsidRPr="0029782F">
              <w:rPr>
                <w:rFonts w:ascii="Times New Roman" w:hAnsi="Times New Roman" w:cs="Times New Roman"/>
                <w:color w:val="000000" w:themeColor="text1"/>
                <w:sz w:val="24"/>
                <w:szCs w:val="24"/>
              </w:rPr>
              <w:t xml:space="preserve">Наличие высшего образования по направлению подготовки </w:t>
            </w:r>
            <w:r w:rsidR="00E454A5" w:rsidRPr="0029782F">
              <w:rPr>
                <w:rFonts w:ascii="Times New Roman" w:hAnsi="Times New Roman" w:cs="Times New Roman"/>
                <w:color w:val="000000" w:themeColor="text1"/>
                <w:sz w:val="24"/>
                <w:szCs w:val="24"/>
              </w:rPr>
              <w:lastRenderedPageBreak/>
              <w:t>"Техносферная безопасность" или соответствующим ему направлениям подготовки (специальностям) по обеспечению безопасности производственной деятельности</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Копия диплома о высшем образовании</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Учитывается наличие специализированного высшего </w:t>
            </w:r>
            <w:r w:rsidRPr="0029782F">
              <w:rPr>
                <w:rFonts w:ascii="Times New Roman" w:hAnsi="Times New Roman" w:cs="Times New Roman"/>
                <w:color w:val="000000" w:themeColor="text1"/>
                <w:sz w:val="24"/>
                <w:szCs w:val="24"/>
              </w:rPr>
              <w:lastRenderedPageBreak/>
              <w:t>профессионального образования по направлению подготовки "Техносферная безопасность" (20.03.01) или соответствующим ему направлениям подготовки (специальностям) по обеспечению безопасности производственной деятельности ("Безопасность технологических процессов и производств" (280102), "Безопасность жизнедеятельности в техносфере" (280101) и т.п.</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Да - 30 баллов, нет - 0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3. </w:t>
            </w:r>
            <w:r w:rsidR="00E454A5" w:rsidRPr="0029782F">
              <w:rPr>
                <w:rFonts w:ascii="Times New Roman" w:hAnsi="Times New Roman" w:cs="Times New Roman"/>
                <w:color w:val="000000" w:themeColor="text1"/>
                <w:sz w:val="24"/>
                <w:szCs w:val="24"/>
              </w:rPr>
              <w:t>Наличие дополнительного профессионального образования (профессиональная переподготовка) в области охраны труда в объеме не менее 256 часов</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подтверждающего документа</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Да - 10 баллов, нет - 0 баллов</w:t>
            </w:r>
          </w:p>
        </w:tc>
      </w:tr>
      <w:tr w:rsidR="00E454A5" w:rsidRPr="0029782F">
        <w:tc>
          <w:tcPr>
            <w:tcW w:w="9060" w:type="dxa"/>
            <w:gridSpan w:val="4"/>
          </w:tcPr>
          <w:p w:rsidR="00E454A5" w:rsidRPr="0029782F" w:rsidRDefault="00E454A5">
            <w:pPr>
              <w:pStyle w:val="ConsPlusNormal"/>
              <w:jc w:val="center"/>
              <w:outlineLvl w:val="2"/>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2. Стаж работы в области охраны труда</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(максимальное количество баллов - 90)</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w:t>
            </w:r>
            <w:r w:rsidR="00E454A5" w:rsidRPr="0029782F">
              <w:rPr>
                <w:rFonts w:ascii="Times New Roman" w:hAnsi="Times New Roman" w:cs="Times New Roman"/>
                <w:color w:val="000000" w:themeColor="text1"/>
                <w:sz w:val="24"/>
                <w:szCs w:val="24"/>
              </w:rPr>
              <w:t>Стаж работы в должности специалиста по охране труда или иной должности, профессиональная деятельность которой напрямую связана с реализацией процессов (процедур) по охране труда, лет</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выписки из трудовой книжки</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Указывается стаж работы (полное число лет) в должности специалиста по охране труда, иной должности, профессиональная деятельность которой связана с реализацией процессов (процедур) по </w:t>
            </w:r>
            <w:r w:rsidRPr="0029782F">
              <w:rPr>
                <w:rFonts w:ascii="Times New Roman" w:hAnsi="Times New Roman" w:cs="Times New Roman"/>
                <w:color w:val="000000" w:themeColor="text1"/>
                <w:sz w:val="24"/>
                <w:szCs w:val="24"/>
              </w:rPr>
              <w:lastRenderedPageBreak/>
              <w:t>охране труда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1 год - 2 балла; 15 лет и более - 30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2. </w:t>
            </w:r>
            <w:r w:rsidR="00E454A5" w:rsidRPr="0029782F">
              <w:rPr>
                <w:rFonts w:ascii="Times New Roman" w:hAnsi="Times New Roman" w:cs="Times New Roman"/>
                <w:color w:val="000000" w:themeColor="text1"/>
                <w:sz w:val="24"/>
                <w:szCs w:val="24"/>
              </w:rPr>
              <w:t>Стаж работы в должности руководителя службы охраны труда, лет</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выписки из трудовой книжки</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стаж работы (полное число лет) в должности руководителя структурного подразделения, к полномочиям которого отнесена деятельность по планированию, организации, контролю и совершенствованию управления охраной труда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год - 3 балла; 15 лет и более - 45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3. </w:t>
            </w:r>
            <w:r w:rsidR="00E454A5" w:rsidRPr="0029782F">
              <w:rPr>
                <w:rFonts w:ascii="Times New Roman" w:hAnsi="Times New Roman" w:cs="Times New Roman"/>
                <w:color w:val="000000" w:themeColor="text1"/>
                <w:sz w:val="24"/>
                <w:szCs w:val="24"/>
              </w:rPr>
              <w:t>Стаж работы в экспертных, консалтинговых, образовательных, аутсорсинговых компаниях по охране труда, лет</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выписки из трудовой книжки</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стаж работы (полное число лет) в различных должностях экспертных, консалтинговых, образовательных, аутсорсинговых компаний по охране труда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год - 1 балл; 15 лет и более - 15 баллов</w:t>
            </w:r>
          </w:p>
        </w:tc>
      </w:tr>
      <w:tr w:rsidR="00E454A5" w:rsidRPr="0029782F">
        <w:tc>
          <w:tcPr>
            <w:tcW w:w="9060" w:type="dxa"/>
            <w:gridSpan w:val="4"/>
          </w:tcPr>
          <w:p w:rsidR="00E454A5" w:rsidRPr="0029782F" w:rsidRDefault="00E454A5">
            <w:pPr>
              <w:pStyle w:val="ConsPlusNormal"/>
              <w:jc w:val="center"/>
              <w:outlineLvl w:val="2"/>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3. Повышение профессиональной квалификации</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(максимальное количество баллов - 80)</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w:t>
            </w:r>
            <w:r w:rsidR="00E454A5" w:rsidRPr="0029782F">
              <w:rPr>
                <w:rFonts w:ascii="Times New Roman" w:hAnsi="Times New Roman" w:cs="Times New Roman"/>
                <w:color w:val="000000" w:themeColor="text1"/>
                <w:sz w:val="24"/>
                <w:szCs w:val="24"/>
              </w:rPr>
              <w:t>Повышение квалификации по охране труда с последующей аттестацией по направлениям: промышленная безопасность, пожарная безопасность, электробезопасность</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свидетельства установленного образца по каждому мероприятию повышения квалификации с последующей аттестацией</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общее количество действующих на момент заполнения сведений свидетельств, удостоверения и т.п., подтверждающих повышение квалификации с аттестацией (проверкой знаний), полученных за последние 5 лет, включая год начала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свидетельство - 2 балла; 5 свидетельств и более - 10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2. </w:t>
            </w:r>
            <w:r w:rsidR="00E454A5" w:rsidRPr="0029782F">
              <w:rPr>
                <w:rFonts w:ascii="Times New Roman" w:hAnsi="Times New Roman" w:cs="Times New Roman"/>
                <w:color w:val="000000" w:themeColor="text1"/>
                <w:sz w:val="24"/>
                <w:szCs w:val="24"/>
              </w:rPr>
              <w:t>Повышение квалификации на краткосрочных тематических курсах, семинарах, тренингах с выдачей сертификата участника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Копии свидетельств установленного образца по каждому мероприятию повышения квалификации с последующей аттестацией</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общее количество действующих на момент заполнения сведений свидетельств, сертификатов и т.п., подтверждающих повышение квалификации с аттестацией (проверкой знаний), полученных за последние 5 лет, включая год начала проведения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сертификат - 1 балл; 5 сертификатов и более - 5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3. </w:t>
            </w:r>
            <w:r w:rsidR="00E454A5" w:rsidRPr="0029782F">
              <w:rPr>
                <w:rFonts w:ascii="Times New Roman" w:hAnsi="Times New Roman" w:cs="Times New Roman"/>
                <w:color w:val="000000" w:themeColor="text1"/>
                <w:sz w:val="24"/>
                <w:szCs w:val="24"/>
              </w:rPr>
              <w:t>Наличие международных сертификатов (дипломов), подтверждающих квалификацию в области охраны и безопасности труда, промышленной безопасности, пожарной безопасности, электробезопасности, систем менеджмента профессиональной безопасности и здоровья</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Копии сертификатов, дипломов по каждому случаю</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общее количество действующих на момент заполнения сведений международных сертификатов, дипломов, полученных за последние 5 лет, включая год начала проведения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сертификат - 3 балла; 5 сертификатов и более - 15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4. </w:t>
            </w:r>
            <w:r w:rsidR="00E454A5" w:rsidRPr="0029782F">
              <w:rPr>
                <w:rFonts w:ascii="Times New Roman" w:hAnsi="Times New Roman" w:cs="Times New Roman"/>
                <w:color w:val="000000" w:themeColor="text1"/>
                <w:sz w:val="24"/>
                <w:szCs w:val="24"/>
              </w:rPr>
              <w:t xml:space="preserve">Участие в региональных (уровень субъекта Российской Федерации) совещаниях и конференциях по вопросам охраны труда, промышленной безопасности, пожарной безопасности, электробезопасности, проводимых </w:t>
            </w:r>
            <w:r w:rsidR="00E454A5" w:rsidRPr="0029782F">
              <w:rPr>
                <w:rFonts w:ascii="Times New Roman" w:hAnsi="Times New Roman" w:cs="Times New Roman"/>
                <w:color w:val="000000" w:themeColor="text1"/>
                <w:sz w:val="24"/>
                <w:szCs w:val="24"/>
              </w:rPr>
              <w:lastRenderedPageBreak/>
              <w:t>органами исполнительной власти</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Копия программ мероприятий, в которых отмечены наименования тем, даты проведения, статус участия участника Конкурса</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общее количество мероприятий с Вашим участием, проведенных за последние 5 лет, включая год начала проведения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1 мероприятии - 1 балл; в 10 мероприятиях и более - 10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5. </w:t>
            </w:r>
            <w:r w:rsidR="00E454A5" w:rsidRPr="0029782F">
              <w:rPr>
                <w:rFonts w:ascii="Times New Roman" w:hAnsi="Times New Roman" w:cs="Times New Roman"/>
                <w:color w:val="000000" w:themeColor="text1"/>
                <w:sz w:val="24"/>
                <w:szCs w:val="24"/>
              </w:rPr>
              <w:t>Участие в международных форумах и конференциях в области охраны труда и профессиональной безопасности</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программ мероприятий, в которых отмечены наименования тем, даты проведения, статус участия участника Конкурса</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общее количество мероприятий с Вашим участием, проведенных за последние 5 лет, включая год начала проведения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1 мероприятии в качестве спикера или модератора - 4 балла; в 5 мероприятиях и более - 20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6. </w:t>
            </w:r>
            <w:r w:rsidR="00E454A5" w:rsidRPr="0029782F">
              <w:rPr>
                <w:rFonts w:ascii="Times New Roman" w:hAnsi="Times New Roman" w:cs="Times New Roman"/>
                <w:color w:val="000000" w:themeColor="text1"/>
                <w:sz w:val="24"/>
                <w:szCs w:val="24"/>
              </w:rPr>
              <w:t>Участие в международных выставках в области охраны труда и профессиональной безопасности</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Программ выставок, в которых отмечена информация об участии организации в выставке в качестве экспонента, даты проведения выставки</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общее количество выставок с Вашим участием, проведенных за последние 5 лет, включая год начала проведения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1 выставке в качестве экспонента - 4 балла; в 5 мероприятиях и более - 20 баллов</w:t>
            </w:r>
          </w:p>
        </w:tc>
      </w:tr>
      <w:tr w:rsidR="00E454A5" w:rsidRPr="0029782F">
        <w:tc>
          <w:tcPr>
            <w:tcW w:w="9060" w:type="dxa"/>
            <w:gridSpan w:val="4"/>
          </w:tcPr>
          <w:p w:rsidR="00E454A5" w:rsidRPr="0029782F" w:rsidRDefault="00E454A5">
            <w:pPr>
              <w:pStyle w:val="ConsPlusNormal"/>
              <w:jc w:val="center"/>
              <w:outlineLvl w:val="2"/>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4. Опыт работы и приобретенные навыки по созданию системы управления охраной труда в рамках разработки</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(максимальное количество баллов - 150)</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w:t>
            </w:r>
            <w:r w:rsidR="00E454A5" w:rsidRPr="0029782F">
              <w:rPr>
                <w:rFonts w:ascii="Times New Roman" w:hAnsi="Times New Roman" w:cs="Times New Roman"/>
                <w:color w:val="000000" w:themeColor="text1"/>
                <w:sz w:val="24"/>
                <w:szCs w:val="24"/>
              </w:rPr>
              <w:t>Положение о системе управления охраной труда</w:t>
            </w:r>
          </w:p>
        </w:tc>
        <w:tc>
          <w:tcPr>
            <w:tcW w:w="2509" w:type="dxa"/>
            <w:vMerge w:val="restart"/>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Копии первой страницы документа и страницы, содержащей информацию о разработчиках документа. В случае отсутствия информации о разработчиках документа участие в разработке показывается посредством отметки "участвовал" на копии обратной стороны первой страницы документа и заверяется работодателем</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- 10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DF3198">
              <w:rPr>
                <w:rFonts w:ascii="Times New Roman" w:hAnsi="Times New Roman" w:cs="Times New Roman"/>
                <w:color w:val="000000" w:themeColor="text1"/>
                <w:sz w:val="24"/>
                <w:szCs w:val="24"/>
              </w:rPr>
              <w:t> </w:t>
            </w:r>
            <w:r w:rsidR="00E454A5" w:rsidRPr="0029782F">
              <w:rPr>
                <w:rFonts w:ascii="Times New Roman" w:hAnsi="Times New Roman" w:cs="Times New Roman"/>
                <w:color w:val="000000" w:themeColor="text1"/>
                <w:sz w:val="24"/>
                <w:szCs w:val="24"/>
              </w:rPr>
              <w:t>Положение (приказ, регламент) об организации и проведении специальной оценки условий труда</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DF3198">
              <w:rPr>
                <w:rFonts w:ascii="Times New Roman" w:hAnsi="Times New Roman" w:cs="Times New Roman"/>
                <w:color w:val="000000" w:themeColor="text1"/>
                <w:sz w:val="24"/>
                <w:szCs w:val="24"/>
              </w:rPr>
              <w:t> </w:t>
            </w:r>
            <w:r w:rsidR="00E454A5" w:rsidRPr="0029782F">
              <w:rPr>
                <w:rFonts w:ascii="Times New Roman" w:hAnsi="Times New Roman" w:cs="Times New Roman"/>
                <w:color w:val="000000" w:themeColor="text1"/>
                <w:sz w:val="24"/>
                <w:szCs w:val="24"/>
              </w:rPr>
              <w:t>Положение (приказ, регламент) об организации и проведении оценки профессиональных рисков</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F3198">
              <w:rPr>
                <w:rFonts w:ascii="Times New Roman" w:hAnsi="Times New Roman" w:cs="Times New Roman"/>
                <w:color w:val="000000" w:themeColor="text1"/>
                <w:sz w:val="24"/>
                <w:szCs w:val="24"/>
              </w:rPr>
              <w:t> </w:t>
            </w:r>
            <w:r w:rsidR="00E454A5" w:rsidRPr="0029782F">
              <w:rPr>
                <w:rFonts w:ascii="Times New Roman" w:hAnsi="Times New Roman" w:cs="Times New Roman"/>
                <w:color w:val="000000" w:themeColor="text1"/>
                <w:sz w:val="24"/>
                <w:szCs w:val="24"/>
              </w:rPr>
              <w:t xml:space="preserve">Положение (приказ, регламент) об организации и проведении предварительных и </w:t>
            </w:r>
            <w:r w:rsidR="00E454A5" w:rsidRPr="0029782F">
              <w:rPr>
                <w:rFonts w:ascii="Times New Roman" w:hAnsi="Times New Roman" w:cs="Times New Roman"/>
                <w:color w:val="000000" w:themeColor="text1"/>
                <w:sz w:val="24"/>
                <w:szCs w:val="24"/>
              </w:rPr>
              <w:lastRenderedPageBreak/>
              <w:t>периодических медицинских осмотров</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r w:rsidR="00DF3198">
              <w:rPr>
                <w:rFonts w:ascii="Times New Roman" w:hAnsi="Times New Roman" w:cs="Times New Roman"/>
                <w:color w:val="000000" w:themeColor="text1"/>
                <w:sz w:val="24"/>
                <w:szCs w:val="24"/>
              </w:rPr>
              <w:t> </w:t>
            </w:r>
            <w:r w:rsidR="00E454A5" w:rsidRPr="0029782F">
              <w:rPr>
                <w:rFonts w:ascii="Times New Roman" w:hAnsi="Times New Roman" w:cs="Times New Roman"/>
                <w:color w:val="000000" w:themeColor="text1"/>
                <w:sz w:val="24"/>
                <w:szCs w:val="24"/>
              </w:rPr>
              <w:t>Положение (приказ, регламент) об организации и проведении обучения оказанию первой помощи пострадавшим</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6.</w:t>
            </w:r>
            <w:r w:rsidRPr="0029782F">
              <w:rPr>
                <w:sz w:val="24"/>
                <w:szCs w:val="24"/>
              </w:rPr>
              <w:t> </w:t>
            </w:r>
            <w:r w:rsidR="00E454A5" w:rsidRPr="0029782F">
              <w:rPr>
                <w:rFonts w:ascii="Times New Roman" w:hAnsi="Times New Roman" w:cs="Times New Roman"/>
                <w:color w:val="000000" w:themeColor="text1"/>
                <w:sz w:val="24"/>
                <w:szCs w:val="24"/>
              </w:rPr>
              <w:t>Программы обучения работников безопасным методам и способам выполнения работ повышенной опасности</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Разработка 1 программы обучения работников безопасным методам и способам выполнения работ - 5 баллов; 5 и более программ - 25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DF3198">
              <w:rPr>
                <w:rFonts w:ascii="Times New Roman" w:hAnsi="Times New Roman" w:cs="Times New Roman"/>
                <w:color w:val="000000" w:themeColor="text1"/>
                <w:sz w:val="24"/>
                <w:szCs w:val="24"/>
              </w:rPr>
              <w:t> </w:t>
            </w:r>
            <w:r w:rsidR="00E454A5" w:rsidRPr="0029782F">
              <w:rPr>
                <w:rFonts w:ascii="Times New Roman" w:hAnsi="Times New Roman" w:cs="Times New Roman"/>
                <w:color w:val="000000" w:themeColor="text1"/>
                <w:sz w:val="24"/>
                <w:szCs w:val="24"/>
              </w:rPr>
              <w:t>Положение (приказ, регламент) об организации и проведении обучения по охране труда</w:t>
            </w:r>
          </w:p>
        </w:tc>
        <w:tc>
          <w:tcPr>
            <w:tcW w:w="2509" w:type="dxa"/>
            <w:vMerge w:val="restart"/>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Копии первой страницы документа и страницы, содержащей информацию о разработчиках документа.</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В случае отсутствия информации о разработчиках документа участие в разработке показывается посредством отметки "участвовал" на копии обратной стороны первой страницы документа и заверяется работодателем</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DF3198">
              <w:rPr>
                <w:rFonts w:ascii="Times New Roman" w:hAnsi="Times New Roman" w:cs="Times New Roman"/>
                <w:color w:val="000000" w:themeColor="text1"/>
                <w:sz w:val="24"/>
                <w:szCs w:val="24"/>
              </w:rPr>
              <w:t> </w:t>
            </w:r>
            <w:r w:rsidR="00E454A5" w:rsidRPr="0029782F">
              <w:rPr>
                <w:rFonts w:ascii="Times New Roman" w:hAnsi="Times New Roman" w:cs="Times New Roman"/>
                <w:color w:val="000000" w:themeColor="text1"/>
                <w:sz w:val="24"/>
                <w:szCs w:val="24"/>
              </w:rPr>
              <w:t>Программа обучения работников по охране труда</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Разработка 1 программы обучения работников безопасным методам и способам выполнения работ - 5 баллов; 5 и более программ - 25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DF3198">
              <w:rPr>
                <w:rFonts w:ascii="Times New Roman" w:hAnsi="Times New Roman" w:cs="Times New Roman"/>
                <w:color w:val="000000" w:themeColor="text1"/>
                <w:sz w:val="24"/>
                <w:szCs w:val="24"/>
              </w:rPr>
              <w:t> </w:t>
            </w:r>
            <w:r w:rsidR="00E454A5" w:rsidRPr="0029782F">
              <w:rPr>
                <w:rFonts w:ascii="Times New Roman" w:hAnsi="Times New Roman" w:cs="Times New Roman"/>
                <w:color w:val="000000" w:themeColor="text1"/>
                <w:sz w:val="24"/>
                <w:szCs w:val="24"/>
              </w:rPr>
              <w:t>Положение (приказ, регламент) об обеспечении работников средствами индивидуальной защиты</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10. </w:t>
            </w:r>
            <w:r w:rsidR="00E454A5" w:rsidRPr="0029782F">
              <w:rPr>
                <w:rFonts w:ascii="Times New Roman" w:hAnsi="Times New Roman" w:cs="Times New Roman"/>
                <w:color w:val="000000" w:themeColor="text1"/>
                <w:sz w:val="24"/>
                <w:szCs w:val="24"/>
              </w:rPr>
              <w:t>Положение (приказ, регламент) об обеспечении работников смывающими и обезвреживающими средствами</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w:t>
            </w:r>
            <w:r w:rsidR="00E454A5" w:rsidRPr="0029782F">
              <w:rPr>
                <w:rFonts w:ascii="Times New Roman" w:hAnsi="Times New Roman" w:cs="Times New Roman"/>
                <w:color w:val="000000" w:themeColor="text1"/>
                <w:sz w:val="24"/>
                <w:szCs w:val="24"/>
              </w:rPr>
              <w:t>Положение (приказ, регламент) о безопасной эксплуатации оборудования</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w:t>
            </w:r>
            <w:r w:rsidR="00E454A5" w:rsidRPr="0029782F">
              <w:rPr>
                <w:rFonts w:ascii="Times New Roman" w:hAnsi="Times New Roman" w:cs="Times New Roman"/>
                <w:color w:val="000000" w:themeColor="text1"/>
                <w:sz w:val="24"/>
                <w:szCs w:val="24"/>
              </w:rPr>
              <w:t>Положение (приказ, регламент) о безопасной эксплуатации зданий и сооружений</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w:t>
            </w:r>
            <w:r w:rsidR="00E454A5" w:rsidRPr="0029782F">
              <w:rPr>
                <w:rFonts w:ascii="Times New Roman" w:hAnsi="Times New Roman" w:cs="Times New Roman"/>
                <w:color w:val="000000" w:themeColor="text1"/>
                <w:sz w:val="24"/>
                <w:szCs w:val="24"/>
              </w:rPr>
              <w:t>Положение (приказ, регламент) о безопасном применении инструментов и приспособлений</w:t>
            </w:r>
          </w:p>
        </w:tc>
        <w:tc>
          <w:tcPr>
            <w:tcW w:w="2509" w:type="dxa"/>
            <w:vMerge w:val="restart"/>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Копии первой страницы документа и страницы, содержащей информацию о разработчиках документа.</w:t>
            </w:r>
          </w:p>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В случае отсутствия информации о разработчиках документа участие в разработке показывается посредством отметки "участвовал" на копии обратной стороны первой страницы документа и заверяется работодателем</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w:t>
            </w:r>
            <w:r w:rsidR="00E454A5" w:rsidRPr="0029782F">
              <w:rPr>
                <w:rFonts w:ascii="Times New Roman" w:hAnsi="Times New Roman" w:cs="Times New Roman"/>
                <w:color w:val="000000" w:themeColor="text1"/>
                <w:sz w:val="24"/>
                <w:szCs w:val="24"/>
              </w:rPr>
              <w:t>Положение (приказ, регламент) о расследовании несчастных случаев на производстве</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w:t>
            </w:r>
            <w:r w:rsidR="00E454A5" w:rsidRPr="0029782F">
              <w:rPr>
                <w:rFonts w:ascii="Times New Roman" w:hAnsi="Times New Roman" w:cs="Times New Roman"/>
                <w:color w:val="000000" w:themeColor="text1"/>
                <w:sz w:val="24"/>
                <w:szCs w:val="24"/>
              </w:rPr>
              <w:t>Положение (приказ, регламент) о расследовании микротравм</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w:t>
            </w:r>
            <w:r w:rsidR="00E454A5" w:rsidRPr="0029782F">
              <w:rPr>
                <w:rFonts w:ascii="Times New Roman" w:hAnsi="Times New Roman" w:cs="Times New Roman"/>
                <w:color w:val="000000" w:themeColor="text1"/>
                <w:sz w:val="24"/>
                <w:szCs w:val="24"/>
              </w:rPr>
              <w:t>Положение (приказ, регламент) о расследовании профессиональных заболеваний</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17. </w:t>
            </w:r>
            <w:r w:rsidR="00E454A5" w:rsidRPr="0029782F">
              <w:rPr>
                <w:rFonts w:ascii="Times New Roman" w:hAnsi="Times New Roman" w:cs="Times New Roman"/>
                <w:color w:val="000000" w:themeColor="text1"/>
                <w:sz w:val="24"/>
                <w:szCs w:val="24"/>
              </w:rPr>
              <w:t>Положение (приказ, регламент) о режимах труда и отдыха</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18. </w:t>
            </w:r>
            <w:r w:rsidR="00E454A5" w:rsidRPr="0029782F">
              <w:rPr>
                <w:rFonts w:ascii="Times New Roman" w:hAnsi="Times New Roman" w:cs="Times New Roman"/>
                <w:color w:val="000000" w:themeColor="text1"/>
                <w:sz w:val="24"/>
                <w:szCs w:val="24"/>
              </w:rPr>
              <w:t xml:space="preserve">Положение </w:t>
            </w:r>
            <w:r w:rsidR="00E454A5" w:rsidRPr="0029782F">
              <w:rPr>
                <w:rFonts w:ascii="Times New Roman" w:hAnsi="Times New Roman" w:cs="Times New Roman"/>
                <w:color w:val="000000" w:themeColor="text1"/>
                <w:sz w:val="24"/>
                <w:szCs w:val="24"/>
              </w:rPr>
              <w:lastRenderedPageBreak/>
              <w:t>(приказ, регламент) об обеспечении работников молоком или другими равноценными пищевыми продуктами</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Участие в </w:t>
            </w:r>
            <w:r w:rsidRPr="0029782F">
              <w:rPr>
                <w:rFonts w:ascii="Times New Roman" w:hAnsi="Times New Roman" w:cs="Times New Roman"/>
                <w:color w:val="000000" w:themeColor="text1"/>
                <w:sz w:val="24"/>
                <w:szCs w:val="24"/>
              </w:rPr>
              <w:lastRenderedPageBreak/>
              <w:t>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19. </w:t>
            </w:r>
            <w:r w:rsidR="00E454A5" w:rsidRPr="0029782F">
              <w:rPr>
                <w:rFonts w:ascii="Times New Roman" w:hAnsi="Times New Roman" w:cs="Times New Roman"/>
                <w:color w:val="000000" w:themeColor="text1"/>
                <w:sz w:val="24"/>
                <w:szCs w:val="24"/>
              </w:rPr>
              <w:t>Положение (приказ, регламент) об организации конкурсов по охране труда</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документа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w:t>
            </w:r>
            <w:r w:rsidR="00E454A5" w:rsidRPr="0029782F">
              <w:rPr>
                <w:rFonts w:ascii="Times New Roman" w:hAnsi="Times New Roman" w:cs="Times New Roman"/>
                <w:color w:val="000000" w:themeColor="text1"/>
                <w:sz w:val="24"/>
                <w:szCs w:val="24"/>
              </w:rPr>
              <w:t>Иные организационные документы по охране труда</w:t>
            </w:r>
          </w:p>
        </w:tc>
        <w:tc>
          <w:tcPr>
            <w:tcW w:w="2509" w:type="dxa"/>
            <w:vMerge/>
          </w:tcPr>
          <w:p w:rsidR="00E454A5" w:rsidRPr="0029782F" w:rsidRDefault="00E454A5">
            <w:pPr>
              <w:pStyle w:val="ConsPlusNormal"/>
              <w:rPr>
                <w:rFonts w:ascii="Times New Roman" w:hAnsi="Times New Roman" w:cs="Times New Roman"/>
                <w:color w:val="000000" w:themeColor="text1"/>
                <w:sz w:val="24"/>
                <w:szCs w:val="24"/>
              </w:rPr>
            </w:pP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разработке 1 документа - 5 баллов; 2 документов и более - 10 баллов; иное - 0 баллов</w:t>
            </w:r>
          </w:p>
        </w:tc>
      </w:tr>
      <w:tr w:rsidR="00E454A5" w:rsidRPr="0029782F">
        <w:tc>
          <w:tcPr>
            <w:tcW w:w="9060" w:type="dxa"/>
            <w:gridSpan w:val="4"/>
          </w:tcPr>
          <w:p w:rsidR="00E454A5" w:rsidRPr="0029782F" w:rsidRDefault="00E454A5">
            <w:pPr>
              <w:pStyle w:val="ConsPlusNormal"/>
              <w:jc w:val="center"/>
              <w:outlineLvl w:val="2"/>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5. Опыт работ и приобретенные навыки по обеспечению функционирования системы управления охраной труда в рамках участия в работе</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(максимальное количество баллов - 105):</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E454A5" w:rsidRPr="0029782F">
              <w:rPr>
                <w:rFonts w:ascii="Times New Roman" w:hAnsi="Times New Roman" w:cs="Times New Roman"/>
                <w:color w:val="000000" w:themeColor="text1"/>
                <w:sz w:val="24"/>
                <w:szCs w:val="24"/>
              </w:rPr>
              <w:t>Комитета (комиссии) по охране труда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приказа или иного распорядительного документа, устанавливающего работу комиссии и ее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работе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E454A5" w:rsidRPr="0029782F">
              <w:rPr>
                <w:rFonts w:ascii="Times New Roman" w:hAnsi="Times New Roman" w:cs="Times New Roman"/>
                <w:color w:val="000000" w:themeColor="text1"/>
                <w:sz w:val="24"/>
                <w:szCs w:val="24"/>
              </w:rPr>
              <w:t>Комиссий по проведению специальной оценки условий труда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приказа или иного распорядительного документа, устанавливающего работу комиссии и ее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работе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E454A5" w:rsidRPr="0029782F">
              <w:rPr>
                <w:rFonts w:ascii="Times New Roman" w:hAnsi="Times New Roman" w:cs="Times New Roman"/>
                <w:color w:val="000000" w:themeColor="text1"/>
                <w:sz w:val="24"/>
                <w:szCs w:val="24"/>
              </w:rPr>
              <w:t>Комиссий или групп по оценке профессиональных рисков</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приказа или иного распорядительного документа, устанавливающего работу комиссии или группы и ее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работе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E454A5" w:rsidRPr="0029782F">
              <w:rPr>
                <w:rFonts w:ascii="Times New Roman" w:hAnsi="Times New Roman" w:cs="Times New Roman"/>
                <w:color w:val="000000" w:themeColor="text1"/>
                <w:sz w:val="24"/>
                <w:szCs w:val="24"/>
              </w:rPr>
              <w:t xml:space="preserve">По проведению </w:t>
            </w:r>
            <w:r w:rsidR="00E454A5" w:rsidRPr="0029782F">
              <w:rPr>
                <w:rFonts w:ascii="Times New Roman" w:hAnsi="Times New Roman" w:cs="Times New Roman"/>
                <w:color w:val="000000" w:themeColor="text1"/>
                <w:sz w:val="24"/>
                <w:szCs w:val="24"/>
              </w:rPr>
              <w:lastRenderedPageBreak/>
              <w:t>вводного инструктажа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 xml:space="preserve">Копия приказа или </w:t>
            </w:r>
            <w:r w:rsidRPr="0029782F">
              <w:rPr>
                <w:rFonts w:ascii="Times New Roman" w:hAnsi="Times New Roman" w:cs="Times New Roman"/>
                <w:color w:val="000000" w:themeColor="text1"/>
                <w:sz w:val="24"/>
                <w:szCs w:val="24"/>
              </w:rPr>
              <w:lastRenderedPageBreak/>
              <w:t>иного распорядительного документа, устанавливающего обязанность по проведению вводного инструктажа</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 xml:space="preserve">Только в случае </w:t>
            </w:r>
            <w:r w:rsidRPr="0029782F">
              <w:rPr>
                <w:rFonts w:ascii="Times New Roman" w:hAnsi="Times New Roman" w:cs="Times New Roman"/>
                <w:color w:val="000000" w:themeColor="text1"/>
                <w:sz w:val="24"/>
                <w:szCs w:val="24"/>
              </w:rPr>
              <w:lastRenderedPageBreak/>
              <w:t>личного участия</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 xml:space="preserve">Участие в </w:t>
            </w:r>
            <w:r w:rsidRPr="0029782F">
              <w:rPr>
                <w:rFonts w:ascii="Times New Roman" w:hAnsi="Times New Roman" w:cs="Times New Roman"/>
                <w:color w:val="000000" w:themeColor="text1"/>
                <w:sz w:val="24"/>
                <w:szCs w:val="24"/>
              </w:rPr>
              <w:lastRenderedPageBreak/>
              <w:t>работе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5. </w:t>
            </w:r>
            <w:r w:rsidR="00E454A5" w:rsidRPr="0029782F">
              <w:rPr>
                <w:rFonts w:ascii="Times New Roman" w:hAnsi="Times New Roman" w:cs="Times New Roman"/>
                <w:color w:val="000000" w:themeColor="text1"/>
                <w:sz w:val="24"/>
                <w:szCs w:val="24"/>
              </w:rPr>
              <w:t>Комиссий по проверке знания требований охраны труда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приказа или иного распорядительного документа, устанавливающего работу комиссии и ее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работе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E454A5" w:rsidRPr="0029782F">
              <w:rPr>
                <w:rFonts w:ascii="Times New Roman" w:hAnsi="Times New Roman" w:cs="Times New Roman"/>
                <w:color w:val="000000" w:themeColor="text1"/>
                <w:sz w:val="24"/>
                <w:szCs w:val="24"/>
              </w:rPr>
              <w:t>Комиссий или групп по контролю состояния зданий и сооружений</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приказа или иного распорядительного документа, устанавливающего работу комиссии или группы и ее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работе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E454A5" w:rsidRPr="0029782F">
              <w:rPr>
                <w:rFonts w:ascii="Times New Roman" w:hAnsi="Times New Roman" w:cs="Times New Roman"/>
                <w:color w:val="000000" w:themeColor="text1"/>
                <w:sz w:val="24"/>
                <w:szCs w:val="24"/>
              </w:rPr>
              <w:t>Комиссий или групп по контролю состояния оборудования</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приказа или иного распорядительного документа, устанавливающего работу комиссии или группы и ее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работе - 5 баллов; иное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w:t>
            </w:r>
            <w:r w:rsidR="00E454A5" w:rsidRPr="0029782F">
              <w:rPr>
                <w:rFonts w:ascii="Times New Roman" w:hAnsi="Times New Roman" w:cs="Times New Roman"/>
                <w:color w:val="000000" w:themeColor="text1"/>
                <w:sz w:val="24"/>
                <w:szCs w:val="24"/>
              </w:rPr>
              <w:t>Комиссий или групп по контролю состояния инструментов и приспособлений</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приказа или иного распорядительного документа, устанавливающего работу комиссии или группы и ее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работе - 5 баллов; иное - 0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9. </w:t>
            </w:r>
            <w:r w:rsidR="00E454A5" w:rsidRPr="0029782F">
              <w:rPr>
                <w:rFonts w:ascii="Times New Roman" w:hAnsi="Times New Roman" w:cs="Times New Roman"/>
                <w:color w:val="000000" w:themeColor="text1"/>
                <w:sz w:val="24"/>
                <w:szCs w:val="24"/>
              </w:rPr>
              <w:t>Комиссий по расследованию несчастных случаев на производстве (далее - НС)</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Копия(и) приказов или иного(ых) распорядительного(ых) документа(ов), устанавливающего(их) работу комиссии(й) и ее (их)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расследовании 1 НС - 3 балла; участие в расследовании 10 и более НС - 30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10. </w:t>
            </w:r>
            <w:r w:rsidR="00E454A5" w:rsidRPr="0029782F">
              <w:rPr>
                <w:rFonts w:ascii="Times New Roman" w:hAnsi="Times New Roman" w:cs="Times New Roman"/>
                <w:color w:val="000000" w:themeColor="text1"/>
                <w:sz w:val="24"/>
                <w:szCs w:val="24"/>
              </w:rPr>
              <w:t xml:space="preserve">Комиссий по расследованию микротравм на </w:t>
            </w:r>
            <w:r w:rsidR="00E454A5" w:rsidRPr="0029782F">
              <w:rPr>
                <w:rFonts w:ascii="Times New Roman" w:hAnsi="Times New Roman" w:cs="Times New Roman"/>
                <w:color w:val="000000" w:themeColor="text1"/>
                <w:sz w:val="24"/>
                <w:szCs w:val="24"/>
              </w:rPr>
              <w:lastRenderedPageBreak/>
              <w:t>производстве на постоянной основе</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 xml:space="preserve">Копия приказа или иного распорядительного </w:t>
            </w:r>
            <w:r w:rsidRPr="0029782F">
              <w:rPr>
                <w:rFonts w:ascii="Times New Roman" w:hAnsi="Times New Roman" w:cs="Times New Roman"/>
                <w:color w:val="000000" w:themeColor="text1"/>
                <w:sz w:val="24"/>
                <w:szCs w:val="24"/>
              </w:rPr>
              <w:lastRenderedPageBreak/>
              <w:t>документа, устанавливающего работу комиссии и ее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Участие в работе - 5 баллов; иное - 0 </w:t>
            </w:r>
            <w:r w:rsidRPr="0029782F">
              <w:rPr>
                <w:rFonts w:ascii="Times New Roman" w:hAnsi="Times New Roman" w:cs="Times New Roman"/>
                <w:color w:val="000000" w:themeColor="text1"/>
                <w:sz w:val="24"/>
                <w:szCs w:val="24"/>
              </w:rPr>
              <w:lastRenderedPageBreak/>
              <w:t>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11. </w:t>
            </w:r>
            <w:r w:rsidR="00E454A5" w:rsidRPr="0029782F">
              <w:rPr>
                <w:rFonts w:ascii="Times New Roman" w:hAnsi="Times New Roman" w:cs="Times New Roman"/>
                <w:color w:val="000000" w:themeColor="text1"/>
                <w:sz w:val="24"/>
                <w:szCs w:val="24"/>
              </w:rPr>
              <w:t>Комиссий по расследованию профессиональных заболеваний (далее - ПЗ)</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Копия(и) приказов или иного(ых) распорядительного(ых) документа(ов), устанавливающего(их) работу комиссии(й) и ее (их)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расследовании 1 ПЗ - 3 балла; участие в расследовании 5 и более ПЗ - 15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12. </w:t>
            </w:r>
            <w:r w:rsidR="00E454A5" w:rsidRPr="0029782F">
              <w:rPr>
                <w:rFonts w:ascii="Times New Roman" w:hAnsi="Times New Roman" w:cs="Times New Roman"/>
                <w:color w:val="000000" w:themeColor="text1"/>
                <w:sz w:val="24"/>
                <w:szCs w:val="24"/>
              </w:rPr>
              <w:t>Комиссий или групп по контролю обеспечения работников молоком или другими равноценными пищевыми продуктами</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приказа или иного распорядительного документа, устанавливающего работу комиссии или группы и ее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работе - 5 баллов; иное - 0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13. </w:t>
            </w:r>
            <w:r w:rsidR="00E454A5" w:rsidRPr="0029782F">
              <w:rPr>
                <w:rFonts w:ascii="Times New Roman" w:hAnsi="Times New Roman" w:cs="Times New Roman"/>
                <w:color w:val="000000" w:themeColor="text1"/>
                <w:sz w:val="24"/>
                <w:szCs w:val="24"/>
              </w:rPr>
              <w:t>Комиссий по проверке и анализу функционирования системы управления охраной труда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приказа или иного распорядительного документа, устанавливающего работу комиссии или группы и ее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работе - 5 баллов; иное - 0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14. </w:t>
            </w:r>
            <w:r w:rsidR="00E454A5" w:rsidRPr="0029782F">
              <w:rPr>
                <w:rFonts w:ascii="Times New Roman" w:hAnsi="Times New Roman" w:cs="Times New Roman"/>
                <w:color w:val="000000" w:themeColor="text1"/>
                <w:sz w:val="24"/>
                <w:szCs w:val="24"/>
              </w:rPr>
              <w:t>Конкурсных комиссиях при проведении конкурсов по охране труда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Копия(и) приказов или иного(ых) распорядительного(ых) документа(ов), устанавливающего(их) работу комиссии(й) и ее (их) состав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работе - 5 баллов; иное - 0 баллов</w:t>
            </w:r>
          </w:p>
        </w:tc>
      </w:tr>
      <w:tr w:rsidR="00E454A5" w:rsidRPr="0029782F">
        <w:tc>
          <w:tcPr>
            <w:tcW w:w="9060" w:type="dxa"/>
            <w:gridSpan w:val="4"/>
          </w:tcPr>
          <w:p w:rsidR="00E454A5" w:rsidRPr="0029782F" w:rsidRDefault="00E454A5">
            <w:pPr>
              <w:pStyle w:val="ConsPlusNormal"/>
              <w:jc w:val="center"/>
              <w:outlineLvl w:val="2"/>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6. Эффективность работы и признание профессиональной деятельности</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(максимальное количество баллов - 115)</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w:t>
            </w:r>
            <w:r w:rsidR="00E454A5" w:rsidRPr="0029782F">
              <w:rPr>
                <w:rFonts w:ascii="Times New Roman" w:hAnsi="Times New Roman" w:cs="Times New Roman"/>
                <w:color w:val="000000" w:themeColor="text1"/>
                <w:sz w:val="24"/>
                <w:szCs w:val="24"/>
              </w:rPr>
              <w:t>Работа без случаев выявления профессиональных заболеваний за последние 3 года, включая год начала Конкурса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Информация подтверждается и заверяется работодателем</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Информация указывается за период последние 3 года, включая год начала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Отсутствуют случаи - 20 баллов; имеются случаи - 0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2. </w:t>
            </w:r>
            <w:r w:rsidR="00E454A5" w:rsidRPr="0029782F">
              <w:rPr>
                <w:rFonts w:ascii="Times New Roman" w:hAnsi="Times New Roman" w:cs="Times New Roman"/>
                <w:color w:val="000000" w:themeColor="text1"/>
                <w:sz w:val="24"/>
                <w:szCs w:val="24"/>
              </w:rPr>
              <w:t xml:space="preserve">Работа без наложения дисциплинарных </w:t>
            </w:r>
            <w:r w:rsidR="00E454A5" w:rsidRPr="0029782F">
              <w:rPr>
                <w:rFonts w:ascii="Times New Roman" w:hAnsi="Times New Roman" w:cs="Times New Roman"/>
                <w:color w:val="000000" w:themeColor="text1"/>
                <w:sz w:val="24"/>
                <w:szCs w:val="24"/>
              </w:rPr>
              <w:lastRenderedPageBreak/>
              <w:t>взысканий со стороны работодателя</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 xml:space="preserve">Информация подтверждается и заверяется </w:t>
            </w:r>
            <w:r w:rsidRPr="0029782F">
              <w:rPr>
                <w:rFonts w:ascii="Times New Roman" w:hAnsi="Times New Roman" w:cs="Times New Roman"/>
                <w:color w:val="000000" w:themeColor="text1"/>
                <w:sz w:val="24"/>
                <w:szCs w:val="24"/>
              </w:rPr>
              <w:lastRenderedPageBreak/>
              <w:t>работодателем</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 xml:space="preserve">Учитываются дисциплинарные взыскания, </w:t>
            </w:r>
            <w:r w:rsidRPr="0029782F">
              <w:rPr>
                <w:rFonts w:ascii="Times New Roman" w:hAnsi="Times New Roman" w:cs="Times New Roman"/>
                <w:color w:val="000000" w:themeColor="text1"/>
                <w:sz w:val="24"/>
                <w:szCs w:val="24"/>
              </w:rPr>
              <w:lastRenderedPageBreak/>
              <w:t>полученные за последние 5 лет, включая год начала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 xml:space="preserve">Отсутствуют случаи - 20 баллов; имеются </w:t>
            </w:r>
            <w:r w:rsidRPr="0029782F">
              <w:rPr>
                <w:rFonts w:ascii="Times New Roman" w:hAnsi="Times New Roman" w:cs="Times New Roman"/>
                <w:color w:val="000000" w:themeColor="text1"/>
                <w:sz w:val="24"/>
                <w:szCs w:val="24"/>
              </w:rPr>
              <w:lastRenderedPageBreak/>
              <w:t>случаи - 0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3. </w:t>
            </w:r>
            <w:r w:rsidR="00E454A5" w:rsidRPr="0029782F">
              <w:rPr>
                <w:rFonts w:ascii="Times New Roman" w:hAnsi="Times New Roman" w:cs="Times New Roman"/>
                <w:color w:val="000000" w:themeColor="text1"/>
                <w:sz w:val="24"/>
                <w:szCs w:val="24"/>
              </w:rPr>
              <w:t>Наличие наград, присвоенных званий на уровне организации, объединения, холдинга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Копии грамот, дипломов, благодарностей и иных наградных документов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общее количество наград и поощрений, подтвержденных документами, за последние 5 лет, включая год начала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награда - 1 балл, 5 и более наград - 5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4. </w:t>
            </w:r>
            <w:r w:rsidR="00E454A5" w:rsidRPr="0029782F">
              <w:rPr>
                <w:rFonts w:ascii="Times New Roman" w:hAnsi="Times New Roman" w:cs="Times New Roman"/>
                <w:color w:val="000000" w:themeColor="text1"/>
                <w:sz w:val="24"/>
                <w:szCs w:val="24"/>
              </w:rPr>
              <w:t>Наличие наград и поощрений со стороны органов исполнительной власти и общественных организаций на региональном уровне (субъект Российской Федерации, муниципальное образование)</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Копии грамот, дипломов, благодарностей и иных наградных документов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общее количество наград и поощрений, подтвержденных документами, за последние 5 лет, включая год начала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награда - 2 балла; 5 наград и более - 10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5. </w:t>
            </w:r>
            <w:r w:rsidR="00E454A5" w:rsidRPr="0029782F">
              <w:rPr>
                <w:rFonts w:ascii="Times New Roman" w:hAnsi="Times New Roman" w:cs="Times New Roman"/>
                <w:color w:val="000000" w:themeColor="text1"/>
                <w:sz w:val="24"/>
                <w:szCs w:val="24"/>
              </w:rPr>
              <w:t>Наличие наград и поощрений со стороны органов исполнительной власти и общественных организаций на федеральном уровне</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Копии грамот, дипломов, благодарностей и иных наградных документов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общее количество наград и поощрений, подтвержденных документами, за последние 5 лет, включая год начала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награда - 3 балла; 5 наград и более - 15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6. </w:t>
            </w:r>
            <w:r w:rsidR="00E454A5" w:rsidRPr="0029782F">
              <w:rPr>
                <w:rFonts w:ascii="Times New Roman" w:hAnsi="Times New Roman" w:cs="Times New Roman"/>
                <w:color w:val="000000" w:themeColor="text1"/>
                <w:sz w:val="24"/>
                <w:szCs w:val="24"/>
              </w:rPr>
              <w:t>Наличие международных наград и поощрений</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Копии грамот, дипломов, благодарностей и иных наградных документов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общее количество наград и поощрений, подтвержденных документами, за последние 5 лет, включая год начала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награда - 4 балла; 5 наград и более - 20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7. </w:t>
            </w:r>
            <w:r w:rsidR="00E454A5" w:rsidRPr="0029782F">
              <w:rPr>
                <w:rFonts w:ascii="Times New Roman" w:hAnsi="Times New Roman" w:cs="Times New Roman"/>
                <w:color w:val="000000" w:themeColor="text1"/>
                <w:sz w:val="24"/>
                <w:szCs w:val="24"/>
              </w:rPr>
              <w:t xml:space="preserve">Наличие грамот, дипломов за участие в региональных и отраслевых конкурсах на лучшую организацию </w:t>
            </w:r>
            <w:r w:rsidR="00E454A5" w:rsidRPr="0029782F">
              <w:rPr>
                <w:rFonts w:ascii="Times New Roman" w:hAnsi="Times New Roman" w:cs="Times New Roman"/>
                <w:color w:val="000000" w:themeColor="text1"/>
                <w:sz w:val="24"/>
                <w:szCs w:val="24"/>
              </w:rPr>
              <w:lastRenderedPageBreak/>
              <w:t>работ в области условий и охраны труда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Копии грамот, дипломов, благодарностей и иных наградных документов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Указывается общее количество наград и поощрений, подтвержденных документами, за последние 5 лет, </w:t>
            </w:r>
            <w:r w:rsidRPr="0029782F">
              <w:rPr>
                <w:rFonts w:ascii="Times New Roman" w:hAnsi="Times New Roman" w:cs="Times New Roman"/>
                <w:color w:val="000000" w:themeColor="text1"/>
                <w:sz w:val="24"/>
                <w:szCs w:val="24"/>
              </w:rPr>
              <w:lastRenderedPageBreak/>
              <w:t>включая год начала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1 награда - 3 балла; 5 наград и более - 15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8. </w:t>
            </w:r>
            <w:r w:rsidR="00E454A5" w:rsidRPr="0029782F">
              <w:rPr>
                <w:rFonts w:ascii="Times New Roman" w:hAnsi="Times New Roman" w:cs="Times New Roman"/>
                <w:color w:val="000000" w:themeColor="text1"/>
                <w:sz w:val="24"/>
                <w:szCs w:val="24"/>
              </w:rPr>
              <w:t>Участие в общественных советах, в рабочих группах при федеральных органах исполнительной власти</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документа о составе совета, рабочей группы и т.п.</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количество действующих общественных советов, рабочих групп при федеральных органах исполнительной власти, в которых участник является членом</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Участие в 1 группе - 5 баллов; в 2 группах и более - 10 баллов</w:t>
            </w:r>
          </w:p>
        </w:tc>
      </w:tr>
      <w:tr w:rsidR="00E454A5" w:rsidRPr="0029782F">
        <w:tc>
          <w:tcPr>
            <w:tcW w:w="9060" w:type="dxa"/>
            <w:gridSpan w:val="4"/>
          </w:tcPr>
          <w:p w:rsidR="00E454A5" w:rsidRPr="0029782F" w:rsidRDefault="00E454A5">
            <w:pPr>
              <w:pStyle w:val="ConsPlusNormal"/>
              <w:jc w:val="center"/>
              <w:outlineLvl w:val="2"/>
              <w:rPr>
                <w:rFonts w:ascii="Times New Roman" w:hAnsi="Times New Roman" w:cs="Times New Roman"/>
                <w:color w:val="000000" w:themeColor="text1"/>
                <w:sz w:val="24"/>
                <w:szCs w:val="24"/>
              </w:rPr>
            </w:pPr>
            <w:bookmarkStart w:id="17" w:name="P558"/>
            <w:bookmarkEnd w:id="17"/>
            <w:r w:rsidRPr="0029782F">
              <w:rPr>
                <w:rFonts w:ascii="Times New Roman" w:hAnsi="Times New Roman" w:cs="Times New Roman"/>
                <w:color w:val="000000" w:themeColor="text1"/>
                <w:sz w:val="24"/>
                <w:szCs w:val="24"/>
              </w:rPr>
              <w:t>7. Личная и общественная активность</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(максимальное количество баллов - 70)</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w:t>
            </w:r>
            <w:r w:rsidR="00E454A5" w:rsidRPr="0029782F">
              <w:rPr>
                <w:rFonts w:ascii="Times New Roman" w:hAnsi="Times New Roman" w:cs="Times New Roman"/>
                <w:color w:val="000000" w:themeColor="text1"/>
                <w:sz w:val="24"/>
                <w:szCs w:val="24"/>
              </w:rPr>
              <w:t>Наставничество, просветительская деятельность, преподавание в образовательных учреждениях по направлению "охрана труда"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Информация подтверждается и заверяется работодателем</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Учитывается опыт наставничества, просветительской деятельности, преподавания в образовательных учреждениях</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Имеется опыт - 10 баллов; нет - 0 баллов</w:t>
            </w:r>
          </w:p>
        </w:tc>
      </w:tr>
      <w:tr w:rsidR="00E454A5" w:rsidRPr="0029782F">
        <w:tc>
          <w:tcPr>
            <w:tcW w:w="2376" w:type="dxa"/>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E454A5" w:rsidRPr="0029782F">
              <w:rPr>
                <w:rFonts w:ascii="Times New Roman" w:hAnsi="Times New Roman" w:cs="Times New Roman"/>
                <w:color w:val="000000" w:themeColor="text1"/>
                <w:sz w:val="24"/>
                <w:szCs w:val="24"/>
              </w:rPr>
              <w:t>Наличие публикаций по направлениям, связанным с профессиональной деятельностью в области охраны труда</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Копии публикаций</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Учитывается общее количество публикаций за последние 5 лет, включая год начала Конкурса</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публикация - 5 баллов; 6 публикаций и более - 30 баллов</w:t>
            </w:r>
          </w:p>
        </w:tc>
      </w:tr>
      <w:tr w:rsidR="00E454A5" w:rsidRPr="0029782F">
        <w:tc>
          <w:tcPr>
            <w:tcW w:w="2376" w:type="dxa"/>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3.</w:t>
            </w:r>
            <w:r w:rsidR="0029782F">
              <w:rPr>
                <w:rFonts w:ascii="Times New Roman" w:hAnsi="Times New Roman" w:cs="Times New Roman"/>
                <w:color w:val="000000" w:themeColor="text1"/>
                <w:sz w:val="24"/>
                <w:szCs w:val="24"/>
              </w:rPr>
              <w:t> </w:t>
            </w:r>
            <w:r w:rsidR="00E454A5" w:rsidRPr="0029782F">
              <w:rPr>
                <w:rFonts w:ascii="Times New Roman" w:hAnsi="Times New Roman" w:cs="Times New Roman"/>
                <w:color w:val="000000" w:themeColor="text1"/>
                <w:sz w:val="24"/>
                <w:szCs w:val="24"/>
              </w:rPr>
              <w:t>Членство в общественных, профессиональных объединениях специалистов</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Копия документа о членстве</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Указывается общее количество профессиональных и общественных объединений, членом которых является участник</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Членство в 1 организации - 10 баллов; в 3 и более организациях - 30 баллов</w:t>
            </w:r>
          </w:p>
        </w:tc>
      </w:tr>
      <w:tr w:rsidR="00E454A5" w:rsidRPr="0029782F">
        <w:tc>
          <w:tcPr>
            <w:tcW w:w="9060" w:type="dxa"/>
            <w:gridSpan w:val="4"/>
          </w:tcPr>
          <w:p w:rsidR="00E454A5" w:rsidRPr="0029782F" w:rsidRDefault="00E454A5">
            <w:pPr>
              <w:pStyle w:val="ConsPlusNormal"/>
              <w:jc w:val="center"/>
              <w:outlineLvl w:val="2"/>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8. Оценка профессиональных знаний (тестирование)</w:t>
            </w:r>
          </w:p>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(максимальное количество баллов - 200)</w:t>
            </w:r>
          </w:p>
        </w:tc>
      </w:tr>
      <w:tr w:rsidR="00E454A5" w:rsidRPr="0029782F">
        <w:tc>
          <w:tcPr>
            <w:tcW w:w="9060" w:type="dxa"/>
            <w:gridSpan w:val="4"/>
          </w:tcPr>
          <w:p w:rsidR="00E454A5" w:rsidRPr="0029782F" w:rsidRDefault="00E454A5">
            <w:pPr>
              <w:pStyle w:val="ConsPlusNormal"/>
              <w:jc w:val="center"/>
              <w:outlineLvl w:val="2"/>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9. Время, затраченное на тестирование</w:t>
            </w:r>
          </w:p>
        </w:tc>
      </w:tr>
      <w:tr w:rsidR="00E454A5" w:rsidRPr="0029782F">
        <w:tc>
          <w:tcPr>
            <w:tcW w:w="9060" w:type="dxa"/>
            <w:gridSpan w:val="4"/>
          </w:tcPr>
          <w:p w:rsidR="00E454A5" w:rsidRPr="0029782F" w:rsidRDefault="00E454A5">
            <w:pPr>
              <w:pStyle w:val="ConsPlusNormal"/>
              <w:ind w:firstLine="283"/>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xml:space="preserve">При равенстве баллов, полученных в ходе тестирования, преимущество имеют </w:t>
            </w:r>
            <w:r w:rsidRPr="0029782F">
              <w:rPr>
                <w:rFonts w:ascii="Times New Roman" w:hAnsi="Times New Roman" w:cs="Times New Roman"/>
                <w:color w:val="000000" w:themeColor="text1"/>
                <w:sz w:val="24"/>
                <w:szCs w:val="24"/>
              </w:rPr>
              <w:lastRenderedPageBreak/>
              <w:t>участники, затратившие наименьшее количество времени</w:t>
            </w:r>
          </w:p>
        </w:tc>
      </w:tr>
      <w:tr w:rsidR="00E454A5" w:rsidRPr="0029782F">
        <w:tc>
          <w:tcPr>
            <w:tcW w:w="2376"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Оценка профессиональных знаний</w:t>
            </w:r>
          </w:p>
        </w:tc>
        <w:tc>
          <w:tcPr>
            <w:tcW w:w="2509"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Осуществляется по результатам тестирования</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Устанавливается балл в зависимости от результатов тестирования по заданным вопросам</w:t>
            </w:r>
          </w:p>
        </w:tc>
        <w:tc>
          <w:tcPr>
            <w:tcW w:w="1871" w:type="dxa"/>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Анализируются ответы на 40 вопросов. Правильный ответ на один вопрос - 5 баллов</w:t>
            </w:r>
          </w:p>
        </w:tc>
      </w:tr>
      <w:tr w:rsidR="00E454A5" w:rsidRPr="0029782F">
        <w:tc>
          <w:tcPr>
            <w:tcW w:w="4885" w:type="dxa"/>
            <w:gridSpan w:val="2"/>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Блок показателей</w:t>
            </w:r>
          </w:p>
        </w:tc>
        <w:tc>
          <w:tcPr>
            <w:tcW w:w="2304"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Количество показателей</w:t>
            </w:r>
          </w:p>
        </w:tc>
        <w:tc>
          <w:tcPr>
            <w:tcW w:w="1871"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Максимально возможное количество баллов</w:t>
            </w:r>
          </w:p>
        </w:tc>
      </w:tr>
      <w:tr w:rsidR="00E454A5" w:rsidRPr="0029782F">
        <w:tc>
          <w:tcPr>
            <w:tcW w:w="4885" w:type="dxa"/>
            <w:gridSpan w:val="2"/>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 Образование</w:t>
            </w:r>
          </w:p>
        </w:tc>
        <w:tc>
          <w:tcPr>
            <w:tcW w:w="2304"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3</w:t>
            </w:r>
          </w:p>
        </w:tc>
        <w:tc>
          <w:tcPr>
            <w:tcW w:w="1871"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60</w:t>
            </w:r>
          </w:p>
        </w:tc>
      </w:tr>
      <w:tr w:rsidR="00E454A5" w:rsidRPr="0029782F">
        <w:tc>
          <w:tcPr>
            <w:tcW w:w="4885" w:type="dxa"/>
            <w:gridSpan w:val="2"/>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2. Стаж работы в области охраны труда</w:t>
            </w:r>
          </w:p>
        </w:tc>
        <w:tc>
          <w:tcPr>
            <w:tcW w:w="2304"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3</w:t>
            </w:r>
          </w:p>
        </w:tc>
        <w:tc>
          <w:tcPr>
            <w:tcW w:w="1871"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90</w:t>
            </w:r>
          </w:p>
        </w:tc>
      </w:tr>
      <w:tr w:rsidR="00E454A5" w:rsidRPr="0029782F">
        <w:tc>
          <w:tcPr>
            <w:tcW w:w="4885" w:type="dxa"/>
            <w:gridSpan w:val="2"/>
          </w:tcPr>
          <w:p w:rsidR="00E454A5" w:rsidRPr="0029782F" w:rsidRDefault="0029782F">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E454A5" w:rsidRPr="0029782F">
              <w:rPr>
                <w:rFonts w:ascii="Times New Roman" w:hAnsi="Times New Roman" w:cs="Times New Roman"/>
                <w:color w:val="000000" w:themeColor="text1"/>
                <w:sz w:val="24"/>
                <w:szCs w:val="24"/>
              </w:rPr>
              <w:t>Повышение профессиональной квалификации</w:t>
            </w:r>
          </w:p>
        </w:tc>
        <w:tc>
          <w:tcPr>
            <w:tcW w:w="2304"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6</w:t>
            </w:r>
          </w:p>
        </w:tc>
        <w:tc>
          <w:tcPr>
            <w:tcW w:w="1871"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80</w:t>
            </w:r>
          </w:p>
        </w:tc>
      </w:tr>
      <w:tr w:rsidR="00E454A5" w:rsidRPr="0029782F">
        <w:tc>
          <w:tcPr>
            <w:tcW w:w="4885" w:type="dxa"/>
            <w:gridSpan w:val="2"/>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4. </w:t>
            </w:r>
            <w:r w:rsidR="00E454A5" w:rsidRPr="0029782F">
              <w:rPr>
                <w:rFonts w:ascii="Times New Roman" w:hAnsi="Times New Roman" w:cs="Times New Roman"/>
                <w:color w:val="000000" w:themeColor="text1"/>
                <w:sz w:val="24"/>
                <w:szCs w:val="24"/>
              </w:rPr>
              <w:t>Опыт работы и приобретенные навыки по созданию системы управления охраной труда в рамках разработки</w:t>
            </w:r>
          </w:p>
        </w:tc>
        <w:tc>
          <w:tcPr>
            <w:tcW w:w="2304"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20</w:t>
            </w:r>
          </w:p>
        </w:tc>
        <w:tc>
          <w:tcPr>
            <w:tcW w:w="1871"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150</w:t>
            </w:r>
          </w:p>
        </w:tc>
      </w:tr>
      <w:tr w:rsidR="00E454A5" w:rsidRPr="0029782F">
        <w:tc>
          <w:tcPr>
            <w:tcW w:w="4885" w:type="dxa"/>
            <w:gridSpan w:val="2"/>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5. Опыт работы и приобретенные навыки по обеспечению функционирования системы управления охраной труда в рамках участия в работе</w:t>
            </w:r>
          </w:p>
        </w:tc>
        <w:tc>
          <w:tcPr>
            <w:tcW w:w="2304"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14</w:t>
            </w:r>
          </w:p>
        </w:tc>
        <w:tc>
          <w:tcPr>
            <w:tcW w:w="1871"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105</w:t>
            </w:r>
          </w:p>
        </w:tc>
      </w:tr>
      <w:tr w:rsidR="00E454A5" w:rsidRPr="0029782F">
        <w:tc>
          <w:tcPr>
            <w:tcW w:w="4885" w:type="dxa"/>
            <w:gridSpan w:val="2"/>
          </w:tcPr>
          <w:p w:rsidR="00E454A5" w:rsidRPr="0029782F" w:rsidRDefault="00B94F39">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6. </w:t>
            </w:r>
            <w:r w:rsidR="00E454A5" w:rsidRPr="0029782F">
              <w:rPr>
                <w:rFonts w:ascii="Times New Roman" w:hAnsi="Times New Roman" w:cs="Times New Roman"/>
                <w:color w:val="000000" w:themeColor="text1"/>
                <w:sz w:val="24"/>
                <w:szCs w:val="24"/>
              </w:rPr>
              <w:t>Эффективность работы и признание профессиональной деятельности</w:t>
            </w:r>
          </w:p>
        </w:tc>
        <w:tc>
          <w:tcPr>
            <w:tcW w:w="2304"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8</w:t>
            </w:r>
          </w:p>
        </w:tc>
        <w:tc>
          <w:tcPr>
            <w:tcW w:w="1871"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115</w:t>
            </w:r>
          </w:p>
        </w:tc>
      </w:tr>
      <w:tr w:rsidR="00E454A5" w:rsidRPr="0029782F">
        <w:tc>
          <w:tcPr>
            <w:tcW w:w="4885" w:type="dxa"/>
            <w:gridSpan w:val="2"/>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7. Личная и общественная активность</w:t>
            </w:r>
          </w:p>
        </w:tc>
        <w:tc>
          <w:tcPr>
            <w:tcW w:w="2304"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3</w:t>
            </w:r>
          </w:p>
        </w:tc>
        <w:tc>
          <w:tcPr>
            <w:tcW w:w="1871"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70</w:t>
            </w:r>
          </w:p>
        </w:tc>
      </w:tr>
      <w:tr w:rsidR="00E454A5" w:rsidRPr="0029782F">
        <w:tc>
          <w:tcPr>
            <w:tcW w:w="4885" w:type="dxa"/>
            <w:gridSpan w:val="2"/>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8. Оценка профессиональных знаний</w:t>
            </w:r>
          </w:p>
        </w:tc>
        <w:tc>
          <w:tcPr>
            <w:tcW w:w="2304"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тестирование</w:t>
            </w:r>
          </w:p>
        </w:tc>
        <w:tc>
          <w:tcPr>
            <w:tcW w:w="1871"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200</w:t>
            </w:r>
          </w:p>
        </w:tc>
      </w:tr>
      <w:tr w:rsidR="00E454A5" w:rsidRPr="0029782F">
        <w:tc>
          <w:tcPr>
            <w:tcW w:w="4885" w:type="dxa"/>
            <w:gridSpan w:val="2"/>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Итоговая оценка (сумма баллов)</w:t>
            </w:r>
          </w:p>
        </w:tc>
        <w:tc>
          <w:tcPr>
            <w:tcW w:w="2304" w:type="dxa"/>
          </w:tcPr>
          <w:p w:rsidR="00E454A5" w:rsidRPr="0029782F" w:rsidRDefault="00E454A5">
            <w:pPr>
              <w:pStyle w:val="ConsPlusNormal"/>
              <w:rPr>
                <w:rFonts w:ascii="Times New Roman" w:hAnsi="Times New Roman" w:cs="Times New Roman"/>
                <w:color w:val="000000" w:themeColor="text1"/>
                <w:sz w:val="24"/>
                <w:szCs w:val="24"/>
              </w:rPr>
            </w:pPr>
          </w:p>
        </w:tc>
        <w:tc>
          <w:tcPr>
            <w:tcW w:w="1871" w:type="dxa"/>
          </w:tcPr>
          <w:p w:rsidR="00E454A5" w:rsidRPr="0029782F" w:rsidRDefault="00E454A5">
            <w:pPr>
              <w:pStyle w:val="ConsPlusNormal"/>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870</w:t>
            </w:r>
          </w:p>
        </w:tc>
      </w:tr>
    </w:tbl>
    <w:p w:rsidR="00244A70" w:rsidRPr="0029782F" w:rsidRDefault="00244A70">
      <w:pPr>
        <w:pStyle w:val="ConsPlusNormal"/>
        <w:jc w:val="right"/>
        <w:outlineLvl w:val="0"/>
        <w:rPr>
          <w:rFonts w:ascii="Times New Roman" w:hAnsi="Times New Roman" w:cs="Times New Roman"/>
          <w:color w:val="000000" w:themeColor="text1"/>
          <w:sz w:val="24"/>
          <w:szCs w:val="24"/>
        </w:rPr>
      </w:pPr>
    </w:p>
    <w:p w:rsidR="00B94F39" w:rsidRPr="0029782F" w:rsidRDefault="00B94F39">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29782F" w:rsidRDefault="0029782F">
      <w:pPr>
        <w:pStyle w:val="ConsPlusNormal"/>
        <w:jc w:val="right"/>
        <w:outlineLvl w:val="0"/>
        <w:rPr>
          <w:rFonts w:ascii="Times New Roman" w:hAnsi="Times New Roman" w:cs="Times New Roman"/>
          <w:color w:val="000000" w:themeColor="text1"/>
          <w:sz w:val="24"/>
          <w:szCs w:val="24"/>
        </w:rPr>
      </w:pPr>
    </w:p>
    <w:p w:rsidR="00E454A5" w:rsidRPr="0029782F" w:rsidRDefault="00E454A5">
      <w:pPr>
        <w:pStyle w:val="ConsPlusNormal"/>
        <w:jc w:val="right"/>
        <w:outlineLvl w:val="0"/>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lastRenderedPageBreak/>
        <w:t>Приложение N 2</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Утвержден</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приказом</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департамента труда и занятости</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населения Воронежской области</w:t>
      </w:r>
    </w:p>
    <w:p w:rsidR="00E454A5" w:rsidRPr="0029782F" w:rsidRDefault="00E454A5">
      <w:pPr>
        <w:pStyle w:val="ConsPlusNormal"/>
        <w:jc w:val="right"/>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от 09.06.2022 N 129</w:t>
      </w:r>
    </w:p>
    <w:p w:rsidR="00E454A5" w:rsidRPr="0029782F" w:rsidRDefault="00E454A5">
      <w:pPr>
        <w:pStyle w:val="ConsPlusNormal"/>
        <w:jc w:val="both"/>
        <w:rPr>
          <w:rFonts w:ascii="Times New Roman" w:hAnsi="Times New Roman" w:cs="Times New Roman"/>
          <w:color w:val="000000" w:themeColor="text1"/>
          <w:sz w:val="24"/>
          <w:szCs w:val="24"/>
        </w:rPr>
      </w:pPr>
    </w:p>
    <w:p w:rsidR="00E454A5" w:rsidRPr="0029782F" w:rsidRDefault="00E454A5">
      <w:pPr>
        <w:pStyle w:val="ConsPlusTitle"/>
        <w:jc w:val="center"/>
        <w:rPr>
          <w:rFonts w:ascii="Times New Roman" w:hAnsi="Times New Roman" w:cs="Times New Roman"/>
          <w:color w:val="000000" w:themeColor="text1"/>
          <w:sz w:val="24"/>
          <w:szCs w:val="24"/>
        </w:rPr>
      </w:pPr>
      <w:bookmarkStart w:id="18" w:name="P623"/>
      <w:bookmarkEnd w:id="18"/>
      <w:r w:rsidRPr="0029782F">
        <w:rPr>
          <w:rFonts w:ascii="Times New Roman" w:hAnsi="Times New Roman" w:cs="Times New Roman"/>
          <w:color w:val="000000" w:themeColor="text1"/>
          <w:sz w:val="24"/>
          <w:szCs w:val="24"/>
        </w:rPr>
        <w:t>СОСТАВ</w:t>
      </w:r>
    </w:p>
    <w:p w:rsidR="00E454A5" w:rsidRPr="0029782F" w:rsidRDefault="00E454A5">
      <w:pPr>
        <w:pStyle w:val="ConsPlusTitle"/>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КОНКУРСНОЙ КОМИССИИ ПО ПРОВЕДЕНИЮ ЕЖЕГОДНОГО ОБЛАСТНОГО</w:t>
      </w:r>
    </w:p>
    <w:p w:rsidR="00E454A5" w:rsidRPr="0029782F" w:rsidRDefault="00E454A5">
      <w:pPr>
        <w:pStyle w:val="ConsPlusTitle"/>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КОНКУРСА "ЛУЧШИЙ СПЕЦИАЛИСТ В ОБЛАСТИ ОХРАНЫ ТРУДА</w:t>
      </w:r>
    </w:p>
    <w:p w:rsidR="00E454A5" w:rsidRPr="0029782F" w:rsidRDefault="00E454A5">
      <w:pPr>
        <w:pStyle w:val="ConsPlusTitle"/>
        <w:jc w:val="center"/>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В ОТРАСЛИ"</w:t>
      </w:r>
    </w:p>
    <w:tbl>
      <w:tblPr>
        <w:tblW w:w="4787" w:type="pct"/>
        <w:tblInd w:w="-62" w:type="dxa"/>
        <w:tblBorders>
          <w:top w:val="nil"/>
          <w:left w:val="nil"/>
          <w:bottom w:val="nil"/>
          <w:right w:val="nil"/>
          <w:insideH w:val="nil"/>
          <w:insideV w:val="nil"/>
        </w:tblBorders>
        <w:tblCellMar>
          <w:left w:w="10" w:type="dxa"/>
          <w:right w:w="10" w:type="dxa"/>
        </w:tblCellMar>
        <w:tblLook w:val="0000"/>
      </w:tblPr>
      <w:tblGrid>
        <w:gridCol w:w="62"/>
        <w:gridCol w:w="112"/>
        <w:gridCol w:w="2320"/>
        <w:gridCol w:w="6462"/>
      </w:tblGrid>
      <w:tr w:rsidR="001E4683" w:rsidRPr="0029782F" w:rsidTr="00B94F39">
        <w:trPr>
          <w:gridBefore w:val="1"/>
          <w:gridAfter w:val="2"/>
          <w:wBefore w:w="62" w:type="dxa"/>
          <w:wAfter w:w="8783" w:type="dxa"/>
        </w:trPr>
        <w:tc>
          <w:tcPr>
            <w:tcW w:w="112" w:type="dxa"/>
            <w:tcBorders>
              <w:top w:val="nil"/>
              <w:left w:val="nil"/>
              <w:bottom w:val="nil"/>
              <w:right w:val="nil"/>
            </w:tcBorders>
            <w:shd w:val="clear" w:color="auto" w:fill="F4F3F8"/>
            <w:tcMar>
              <w:top w:w="0" w:type="dxa"/>
              <w:left w:w="0" w:type="dxa"/>
              <w:bottom w:w="0" w:type="dxa"/>
              <w:right w:w="0" w:type="dxa"/>
            </w:tcMar>
          </w:tcPr>
          <w:p w:rsidR="001E4683" w:rsidRPr="0029782F" w:rsidRDefault="001E4683">
            <w:pPr>
              <w:pStyle w:val="ConsPlusNormal"/>
              <w:rPr>
                <w:rFonts w:ascii="Times New Roman" w:hAnsi="Times New Roman" w:cs="Times New Roman"/>
                <w:color w:val="000000" w:themeColor="text1"/>
                <w:sz w:val="24"/>
                <w:szCs w:val="24"/>
              </w:rPr>
            </w:pPr>
          </w:p>
        </w:tc>
      </w:tr>
      <w:tr w:rsidR="00E454A5" w:rsidRPr="0029782F" w:rsidTr="00B9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494" w:type="dxa"/>
            <w:gridSpan w:val="3"/>
            <w:tcBorders>
              <w:top w:val="nil"/>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Коровина Олеся Вячеславовна</w:t>
            </w:r>
          </w:p>
        </w:tc>
        <w:tc>
          <w:tcPr>
            <w:tcW w:w="6463" w:type="dxa"/>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заместитель министра труда и занятости населения Воронежской области, председатель конкурсной комиссии</w:t>
            </w:r>
          </w:p>
        </w:tc>
      </w:tr>
      <w:tr w:rsidR="00E454A5" w:rsidRPr="0029782F" w:rsidTr="00B9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494" w:type="dxa"/>
            <w:gridSpan w:val="3"/>
            <w:tcBorders>
              <w:top w:val="nil"/>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Байков Владимир Алексеевич</w:t>
            </w:r>
          </w:p>
        </w:tc>
        <w:tc>
          <w:tcPr>
            <w:tcW w:w="6463" w:type="dxa"/>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начальник отдела государственной политики в сфере охраны и условий труда министерства труда и занятости населения Воронежской области, заместитель председателя конкурсной комиссии</w:t>
            </w:r>
          </w:p>
        </w:tc>
      </w:tr>
      <w:tr w:rsidR="00E454A5" w:rsidRPr="0029782F" w:rsidTr="00B9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494" w:type="dxa"/>
            <w:gridSpan w:val="3"/>
            <w:tcBorders>
              <w:top w:val="nil"/>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Кульпанович Алексей Вячеславович</w:t>
            </w:r>
          </w:p>
        </w:tc>
        <w:tc>
          <w:tcPr>
            <w:tcW w:w="6463" w:type="dxa"/>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ведущий консультант отдела государственной политики в сфере охраны и условий труда министерства труда и занятости населения Воронежской области, секретарь конкурсной комиссии</w:t>
            </w:r>
          </w:p>
        </w:tc>
      </w:tr>
      <w:tr w:rsidR="00E454A5" w:rsidRPr="0029782F" w:rsidTr="00B9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494" w:type="dxa"/>
            <w:gridSpan w:val="3"/>
            <w:tcBorders>
              <w:top w:val="nil"/>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p>
        </w:tc>
        <w:tc>
          <w:tcPr>
            <w:tcW w:w="6463" w:type="dxa"/>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Члены конкурсной комиссии:</w:t>
            </w:r>
          </w:p>
        </w:tc>
      </w:tr>
      <w:tr w:rsidR="00E454A5" w:rsidRPr="0029782F" w:rsidTr="00B9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494" w:type="dxa"/>
            <w:gridSpan w:val="3"/>
            <w:tcBorders>
              <w:top w:val="nil"/>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Поляков Алексей Александрович</w:t>
            </w:r>
          </w:p>
        </w:tc>
        <w:tc>
          <w:tcPr>
            <w:tcW w:w="6463" w:type="dxa"/>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директор автономного учреждения Воронежской области "Центр охраны и медицины труда"</w:t>
            </w:r>
          </w:p>
        </w:tc>
      </w:tr>
      <w:tr w:rsidR="00E454A5" w:rsidRPr="0029782F" w:rsidTr="00B9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494" w:type="dxa"/>
            <w:gridSpan w:val="3"/>
            <w:tcBorders>
              <w:top w:val="nil"/>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Бородихин Александр Иванович</w:t>
            </w:r>
          </w:p>
        </w:tc>
        <w:tc>
          <w:tcPr>
            <w:tcW w:w="6463" w:type="dxa"/>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заместитель руководителя Государственной инспекции труда в Воронежской области - заместитель главного государственного инспектора труда в Воронежской области (по охране труда) (по согласованию)</w:t>
            </w:r>
          </w:p>
        </w:tc>
      </w:tr>
      <w:tr w:rsidR="00E454A5" w:rsidRPr="0029782F" w:rsidTr="00B9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494" w:type="dxa"/>
            <w:gridSpan w:val="3"/>
            <w:tcBorders>
              <w:top w:val="nil"/>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Кобяков Виктор Николаевич</w:t>
            </w:r>
          </w:p>
        </w:tc>
        <w:tc>
          <w:tcPr>
            <w:tcW w:w="6463" w:type="dxa"/>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главный специалист - эксперт отдела расследования и экспертизы страховых случаев Управления организации страхования профессиональных рисков Отделения Фонда пенсионного и социального страхования Российской Федерации по Воронежской области (по согласованию)</w:t>
            </w:r>
          </w:p>
        </w:tc>
      </w:tr>
      <w:tr w:rsidR="00E454A5" w:rsidRPr="0029782F" w:rsidTr="00B94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494" w:type="dxa"/>
            <w:gridSpan w:val="3"/>
            <w:tcBorders>
              <w:top w:val="nil"/>
              <w:left w:val="nil"/>
              <w:bottom w:val="nil"/>
              <w:right w:val="nil"/>
            </w:tcBorders>
          </w:tcPr>
          <w:p w:rsidR="00E454A5" w:rsidRPr="0029782F" w:rsidRDefault="00E454A5">
            <w:pPr>
              <w:pStyle w:val="ConsPlusNormal"/>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Данилов Юрий Валентинович</w:t>
            </w:r>
          </w:p>
        </w:tc>
        <w:tc>
          <w:tcPr>
            <w:tcW w:w="6463" w:type="dxa"/>
            <w:tcBorders>
              <w:top w:val="nil"/>
              <w:left w:val="nil"/>
              <w:bottom w:val="nil"/>
              <w:right w:val="nil"/>
            </w:tcBorders>
          </w:tcPr>
          <w:p w:rsidR="00E454A5" w:rsidRPr="0029782F" w:rsidRDefault="00E454A5">
            <w:pPr>
              <w:pStyle w:val="ConsPlusNormal"/>
              <w:jc w:val="both"/>
              <w:rPr>
                <w:rFonts w:ascii="Times New Roman" w:hAnsi="Times New Roman" w:cs="Times New Roman"/>
                <w:color w:val="000000" w:themeColor="text1"/>
                <w:sz w:val="24"/>
                <w:szCs w:val="24"/>
              </w:rPr>
            </w:pPr>
            <w:r w:rsidRPr="0029782F">
              <w:rPr>
                <w:rFonts w:ascii="Times New Roman" w:hAnsi="Times New Roman" w:cs="Times New Roman"/>
                <w:color w:val="000000" w:themeColor="text1"/>
                <w:sz w:val="24"/>
                <w:szCs w:val="24"/>
              </w:rPr>
              <w:t>- главный технический инспектор по охране труда Союза "Воронежское областное объединение организаций профсоюзов" (по согласованию)</w:t>
            </w:r>
          </w:p>
        </w:tc>
      </w:tr>
    </w:tbl>
    <w:p w:rsidR="006D6BB4" w:rsidRPr="0029782F" w:rsidRDefault="006D6BB4" w:rsidP="00B94F39">
      <w:pPr>
        <w:rPr>
          <w:sz w:val="24"/>
          <w:szCs w:val="24"/>
        </w:rPr>
      </w:pPr>
    </w:p>
    <w:sectPr w:rsidR="006D6BB4" w:rsidRPr="0029782F" w:rsidSect="00E454A5">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5AB" w:rsidRDefault="00D625AB" w:rsidP="00E454A5">
      <w:pPr>
        <w:spacing w:after="0" w:line="240" w:lineRule="auto"/>
      </w:pPr>
      <w:r>
        <w:separator/>
      </w:r>
    </w:p>
  </w:endnote>
  <w:endnote w:type="continuationSeparator" w:id="1">
    <w:p w:rsidR="00D625AB" w:rsidRDefault="00D625AB" w:rsidP="00E45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5AB" w:rsidRDefault="00D625AB" w:rsidP="00E454A5">
      <w:pPr>
        <w:spacing w:after="0" w:line="240" w:lineRule="auto"/>
      </w:pPr>
      <w:r>
        <w:separator/>
      </w:r>
    </w:p>
  </w:footnote>
  <w:footnote w:type="continuationSeparator" w:id="1">
    <w:p w:rsidR="00D625AB" w:rsidRDefault="00D625AB" w:rsidP="00E45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891657"/>
      <w:docPartObj>
        <w:docPartGallery w:val="Page Numbers (Top of Page)"/>
        <w:docPartUnique/>
      </w:docPartObj>
    </w:sdtPr>
    <w:sdtContent>
      <w:p w:rsidR="00E454A5" w:rsidRDefault="00E454A5">
        <w:pPr>
          <w:pStyle w:val="a3"/>
          <w:jc w:val="center"/>
        </w:pPr>
      </w:p>
      <w:p w:rsidR="00E454A5" w:rsidRDefault="00C22593">
        <w:pPr>
          <w:pStyle w:val="a3"/>
          <w:jc w:val="center"/>
        </w:pPr>
        <w:fldSimple w:instr=" PAGE   \* MERGEFORMAT ">
          <w:r w:rsidR="007D7DA1">
            <w:rPr>
              <w:noProof/>
            </w:rPr>
            <w:t>26</w:t>
          </w:r>
        </w:fldSimple>
      </w:p>
    </w:sdtContent>
  </w:sdt>
  <w:p w:rsidR="00E454A5" w:rsidRDefault="00E454A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454A5"/>
    <w:rsid w:val="000200C3"/>
    <w:rsid w:val="001E4683"/>
    <w:rsid w:val="00244A70"/>
    <w:rsid w:val="0029782F"/>
    <w:rsid w:val="003650AA"/>
    <w:rsid w:val="005F0A01"/>
    <w:rsid w:val="006D6BB4"/>
    <w:rsid w:val="007D7DA1"/>
    <w:rsid w:val="00835231"/>
    <w:rsid w:val="00AB0FD1"/>
    <w:rsid w:val="00B94F39"/>
    <w:rsid w:val="00BD05B2"/>
    <w:rsid w:val="00BF02D1"/>
    <w:rsid w:val="00C22593"/>
    <w:rsid w:val="00D625AB"/>
    <w:rsid w:val="00DA5625"/>
    <w:rsid w:val="00DF3198"/>
    <w:rsid w:val="00E454A5"/>
    <w:rsid w:val="00EC1E76"/>
    <w:rsid w:val="00EF6A63"/>
    <w:rsid w:val="00F91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B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54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54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54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54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54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54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54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54A5"/>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E454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54A5"/>
  </w:style>
  <w:style w:type="paragraph" w:styleId="a5">
    <w:name w:val="footer"/>
    <w:basedOn w:val="a"/>
    <w:link w:val="a6"/>
    <w:uiPriority w:val="99"/>
    <w:semiHidden/>
    <w:unhideWhenUsed/>
    <w:rsid w:val="00E454A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454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1&amp;n=121883&amp;dst=100020" TargetMode="External"/><Relationship Id="rId13" Type="http://schemas.openxmlformats.org/officeDocument/2006/relationships/hyperlink" Target="https://login.consultant.ru/link/?req=doc&amp;base=RLAW181&amp;n=120292&amp;dst=100011" TargetMode="External"/><Relationship Id="rId18" Type="http://schemas.openxmlformats.org/officeDocument/2006/relationships/hyperlink" Target="https://login.consultant.ru/link/?req=doc&amp;base=RLAW181&amp;n=120292&amp;dst=100010" TargetMode="External"/><Relationship Id="rId26" Type="http://schemas.openxmlformats.org/officeDocument/2006/relationships/hyperlink" Target="https://login.consultant.ru/link/?req=doc&amp;base=RLAW181&amp;n=120292&amp;dst=100010" TargetMode="External"/><Relationship Id="rId3" Type="http://schemas.openxmlformats.org/officeDocument/2006/relationships/settings" Target="settings.xml"/><Relationship Id="rId21" Type="http://schemas.openxmlformats.org/officeDocument/2006/relationships/hyperlink" Target="https://login.consultant.ru/link/?req=doc&amp;base=RLAW181&amp;n=120292&amp;dst=100010" TargetMode="External"/><Relationship Id="rId7" Type="http://schemas.openxmlformats.org/officeDocument/2006/relationships/hyperlink" Target="https://login.consultant.ru/link/?req=doc&amp;base=RLAW181&amp;n=123682&amp;dst=100124" TargetMode="External"/><Relationship Id="rId12" Type="http://schemas.openxmlformats.org/officeDocument/2006/relationships/hyperlink" Target="https://login.consultant.ru/link/?req=doc&amp;base=RLAW181&amp;n=120292&amp;dst=100010" TargetMode="External"/><Relationship Id="rId17" Type="http://schemas.openxmlformats.org/officeDocument/2006/relationships/hyperlink" Target="https://login.consultant.ru/link/?req=doc&amp;base=LAW&amp;n=384863" TargetMode="External"/><Relationship Id="rId25" Type="http://schemas.openxmlformats.org/officeDocument/2006/relationships/hyperlink" Target="https://login.consultant.ru/link/?req=doc&amp;base=RLAW181&amp;n=120292&amp;dst=100010" TargetMode="External"/><Relationship Id="rId2" Type="http://schemas.openxmlformats.org/officeDocument/2006/relationships/styles" Target="styles.xml"/><Relationship Id="rId16" Type="http://schemas.openxmlformats.org/officeDocument/2006/relationships/hyperlink" Target="https://login.consultant.ru/link/?req=doc&amp;base=RLAW181&amp;n=120292&amp;dst=100010" TargetMode="External"/><Relationship Id="rId20" Type="http://schemas.openxmlformats.org/officeDocument/2006/relationships/hyperlink" Target="https://login.consultant.ru/link/?req=doc&amp;base=RLAW181&amp;n=120292&amp;dst=10001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181&amp;n=110916&amp;dst=100006" TargetMode="External"/><Relationship Id="rId24" Type="http://schemas.openxmlformats.org/officeDocument/2006/relationships/hyperlink" Target="https://login.consultant.ru/link/?req=doc&amp;base=RLAW181&amp;n=120292&amp;dst=100010" TargetMode="External"/><Relationship Id="rId5" Type="http://schemas.openxmlformats.org/officeDocument/2006/relationships/footnotes" Target="footnotes.xml"/><Relationship Id="rId15" Type="http://schemas.openxmlformats.org/officeDocument/2006/relationships/hyperlink" Target="https://login.consultant.ru/link/?req=doc&amp;base=RLAW181&amp;n=120292&amp;dst=100010" TargetMode="External"/><Relationship Id="rId23" Type="http://schemas.openxmlformats.org/officeDocument/2006/relationships/hyperlink" Target="https://login.consultant.ru/link/?req=doc&amp;base=RLAW181&amp;n=121015&amp;dst=100010" TargetMode="External"/><Relationship Id="rId28" Type="http://schemas.openxmlformats.org/officeDocument/2006/relationships/hyperlink" Target="https://login.consultant.ru/link/?req=doc&amp;base=LAW&amp;n=466849" TargetMode="External"/><Relationship Id="rId10" Type="http://schemas.openxmlformats.org/officeDocument/2006/relationships/hyperlink" Target="https://login.consultant.ru/link/?req=doc&amp;base=RLAW181&amp;n=120292&amp;dst=100008" TargetMode="External"/><Relationship Id="rId19" Type="http://schemas.openxmlformats.org/officeDocument/2006/relationships/hyperlink" Target="https://login.consultant.ru/link/?req=doc&amp;base=RLAW181&amp;n=120292&amp;dst=10001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181&amp;n=123857&amp;dst=100006" TargetMode="External"/><Relationship Id="rId14" Type="http://schemas.openxmlformats.org/officeDocument/2006/relationships/hyperlink" Target="https://login.consultant.ru/link/?req=doc&amp;base=LAW&amp;n=449455&amp;dst=102574" TargetMode="External"/><Relationship Id="rId22" Type="http://schemas.openxmlformats.org/officeDocument/2006/relationships/hyperlink" Target="https://login.consultant.ru/link/?req=doc&amp;base=RLAW181&amp;n=120292&amp;dst=100010" TargetMode="External"/><Relationship Id="rId27" Type="http://schemas.openxmlformats.org/officeDocument/2006/relationships/hyperlink" Target="https://login.consultant.ru/link/?req=doc&amp;base=RLAW181&amp;n=120292&amp;dst=10001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47D0F-8FC3-4CC7-A3D3-2698BD2D0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Pages>
  <Words>7226</Words>
  <Characters>41192</Characters>
  <Application>Microsoft Office Word</Application>
  <DocSecurity>0</DocSecurity>
  <Lines>343</Lines>
  <Paragraphs>96</Paragraphs>
  <ScaleCrop>false</ScaleCrop>
  <Company/>
  <LinksUpToDate>false</LinksUpToDate>
  <CharactersWithSpaces>48322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SadichkoTG</dc:creator>
  <cp:lastModifiedBy>econom7</cp:lastModifiedBy>
  <cp:revision>11</cp:revision>
  <cp:lastPrinted>2024-08-01T08:43:00Z</cp:lastPrinted>
  <dcterms:created xsi:type="dcterms:W3CDTF">2024-07-24T06:37:00Z</dcterms:created>
  <dcterms:modified xsi:type="dcterms:W3CDTF">2024-08-01T08:44:00Z</dcterms:modified>
</cp:coreProperties>
</file>