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3C7170" w:rsidRDefault="003C7170" w:rsidP="003C7170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Проект </w:t>
      </w:r>
    </w:p>
    <w:p w:rsidR="003C7170" w:rsidRDefault="003C7170" w:rsidP="003C7170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170" w:rsidRDefault="003C7170" w:rsidP="003C7170">
      <w:pPr>
        <w:jc w:val="center"/>
        <w:rPr>
          <w:rFonts w:eastAsia="Calibri"/>
          <w:b/>
          <w:bCs/>
          <w:sz w:val="24"/>
          <w:szCs w:val="24"/>
        </w:rPr>
      </w:pPr>
    </w:p>
    <w:p w:rsidR="003C7170" w:rsidRDefault="003C7170" w:rsidP="003C7170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АДМИНИСТРАЦИЯ ПАВЛОВСКОГО МУНИЦИПАЛЬНОГО РАЙОНА</w:t>
      </w:r>
    </w:p>
    <w:p w:rsidR="003C7170" w:rsidRDefault="003C7170" w:rsidP="003C7170">
      <w:pPr>
        <w:keepNext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ВОРОНЕЖСКОЙ ОБЛАСТИ</w:t>
      </w:r>
    </w:p>
    <w:p w:rsidR="003C7170" w:rsidRDefault="003C7170" w:rsidP="003C7170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3C7170" w:rsidRDefault="003C7170" w:rsidP="003C7170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3C7170" w:rsidRDefault="003C7170" w:rsidP="003C7170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3C7170" w:rsidRDefault="003C7170" w:rsidP="003C7170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3C7170" w:rsidRDefault="003C7170" w:rsidP="003C7170">
      <w:pPr>
        <w:spacing w:line="20" w:lineRule="atLeast"/>
        <w:rPr>
          <w:sz w:val="24"/>
          <w:szCs w:val="24"/>
        </w:rPr>
      </w:pPr>
      <w:r>
        <w:t>г</w:t>
      </w:r>
      <w:r>
        <w:rPr>
          <w:sz w:val="24"/>
          <w:szCs w:val="24"/>
        </w:rPr>
        <w:t>. Павловск</w:t>
      </w: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6B271C" w:rsidRPr="002C0F6E">
        <w:rPr>
          <w:sz w:val="26"/>
          <w:szCs w:val="26"/>
        </w:rPr>
        <w:t>Бюджетным кодексом Российской Федерации, Законом Воронежской области от 25 декабря 2023 года  № 137-ОЗ «Об областном бюджете на 2024 год и на плановый период 2025 и 2026 годов»</w:t>
      </w:r>
      <w:r w:rsidR="006B271C">
        <w:rPr>
          <w:sz w:val="26"/>
          <w:szCs w:val="26"/>
        </w:rPr>
        <w:t>,</w:t>
      </w:r>
      <w:r w:rsidR="006B271C" w:rsidRPr="002C0F6E">
        <w:rPr>
          <w:sz w:val="26"/>
          <w:szCs w:val="26"/>
        </w:rPr>
        <w:t xml:space="preserve"> </w:t>
      </w:r>
      <w:r w:rsidR="006B271C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орядком </w:t>
      </w:r>
      <w:r w:rsidRPr="001217AA">
        <w:rPr>
          <w:sz w:val="26"/>
          <w:szCs w:val="26"/>
        </w:rPr>
        <w:t xml:space="preserve">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D92F49">
        <w:rPr>
          <w:sz w:val="26"/>
          <w:szCs w:val="26"/>
        </w:rPr>
        <w:t xml:space="preserve">на материально-техническое оснащение муниципальных </w:t>
      </w:r>
      <w:r w:rsidR="00D92F49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>,</w:t>
      </w:r>
      <w:r w:rsidR="006B2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утвержденным постановлением </w:t>
      </w:r>
      <w:r w:rsidR="00740AAA">
        <w:rPr>
          <w:sz w:val="26"/>
          <w:szCs w:val="26"/>
        </w:rPr>
        <w:t>П</w:t>
      </w:r>
      <w:r>
        <w:rPr>
          <w:sz w:val="26"/>
          <w:szCs w:val="26"/>
        </w:rPr>
        <w:t>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lastRenderedPageBreak/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C62739">
        <w:rPr>
          <w:rFonts w:ascii="Times New Roman" w:hAnsi="Times New Roman"/>
          <w:sz w:val="26"/>
          <w:szCs w:val="26"/>
        </w:rPr>
        <w:t>,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B532B4">
        <w:rPr>
          <w:rFonts w:ascii="Times New Roman" w:hAnsi="Times New Roman"/>
          <w:sz w:val="26"/>
          <w:szCs w:val="26"/>
        </w:rPr>
        <w:t>4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256" w:rsidRDefault="009C4C41" w:rsidP="005C155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95A1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895A1A">
        <w:rPr>
          <w:rFonts w:ascii="Times New Roman" w:hAnsi="Times New Roman"/>
          <w:sz w:val="26"/>
          <w:szCs w:val="26"/>
        </w:rPr>
        <w:t xml:space="preserve"> возложить на </w:t>
      </w:r>
      <w:r w:rsidRPr="00880B0E">
        <w:rPr>
          <w:rFonts w:ascii="Times New Roman" w:hAnsi="Times New Roman"/>
          <w:sz w:val="26"/>
          <w:szCs w:val="26"/>
        </w:rPr>
        <w:t>заместителя</w:t>
      </w:r>
      <w:r w:rsidR="004B5AD7">
        <w:rPr>
          <w:rFonts w:ascii="Times New Roman" w:hAnsi="Times New Roman"/>
          <w:sz w:val="26"/>
          <w:szCs w:val="26"/>
        </w:rPr>
        <w:t xml:space="preserve">  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>лавы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администрации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Павловского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муниципального</w:t>
      </w:r>
      <w:r w:rsidR="004B5AD7">
        <w:rPr>
          <w:rFonts w:ascii="Times New Roman" w:hAnsi="Times New Roman"/>
          <w:sz w:val="26"/>
          <w:szCs w:val="26"/>
        </w:rPr>
        <w:t xml:space="preserve">    </w:t>
      </w:r>
      <w:r w:rsidRPr="00880B0E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4C41" w:rsidRPr="00880B0E" w:rsidRDefault="009C4C41" w:rsidP="002112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Якушеву Л.В</w:t>
      </w:r>
      <w:r w:rsidRPr="00880B0E">
        <w:rPr>
          <w:rFonts w:ascii="Times New Roman" w:hAnsi="Times New Roman"/>
          <w:sz w:val="26"/>
          <w:szCs w:val="26"/>
        </w:rPr>
        <w:t>.</w:t>
      </w:r>
    </w:p>
    <w:p w:rsidR="00EE1740" w:rsidRDefault="00EE1740" w:rsidP="009C4C41">
      <w:pPr>
        <w:pStyle w:val="ConsPlusTitle"/>
        <w:ind w:firstLine="710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Pr="003F29F2" w:rsidRDefault="00EE1740" w:rsidP="003F29F2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3F29F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F29F2" w:rsidRPr="003F29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29F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 w:rsidRPr="003F29F2">
        <w:rPr>
          <w:sz w:val="26"/>
          <w:szCs w:val="26"/>
        </w:rPr>
        <w:t>Воронежской области</w:t>
      </w:r>
      <w:r w:rsidRPr="003F29F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851454" w:rsidRDefault="00851454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9346A5" w:rsidRPr="007941B2" w:rsidTr="002B6E2F">
        <w:tc>
          <w:tcPr>
            <w:tcW w:w="4500" w:type="dxa"/>
          </w:tcPr>
          <w:p w:rsidR="009346A5" w:rsidRPr="007941B2" w:rsidRDefault="009346A5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9346A5" w:rsidRPr="007941B2" w:rsidRDefault="009346A5" w:rsidP="009346A5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7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</w:t>
      </w:r>
      <w:r w:rsidR="005313DE">
        <w:rPr>
          <w:sz w:val="26"/>
          <w:szCs w:val="26"/>
        </w:rPr>
        <w:t>министерства</w:t>
      </w:r>
      <w:r w:rsidR="007A01B3" w:rsidRPr="00B87625">
        <w:rPr>
          <w:sz w:val="26"/>
          <w:szCs w:val="26"/>
        </w:rPr>
        <w:t xml:space="preserve"> финансов Воронежской области </w:t>
      </w:r>
      <w:r w:rsidR="007A01B3">
        <w:rPr>
          <w:sz w:val="26"/>
          <w:szCs w:val="26"/>
        </w:rPr>
        <w:t xml:space="preserve">на основании правового акта </w:t>
      </w:r>
      <w:r w:rsidR="007A01B3" w:rsidRPr="003D268E">
        <w:rPr>
          <w:sz w:val="26"/>
          <w:szCs w:val="26"/>
        </w:rPr>
        <w:t>администраци</w:t>
      </w:r>
      <w:r w:rsidR="007A01B3">
        <w:rPr>
          <w:sz w:val="26"/>
          <w:szCs w:val="26"/>
        </w:rPr>
        <w:t>и</w:t>
      </w:r>
      <w:r w:rsidR="007A01B3" w:rsidRPr="003D268E">
        <w:rPr>
          <w:sz w:val="26"/>
          <w:szCs w:val="26"/>
        </w:rPr>
        <w:t xml:space="preserve"> Павловского муниципального района Воронежской области</w:t>
      </w:r>
      <w:r w:rsidR="007A01B3" w:rsidRPr="00A41A4C">
        <w:rPr>
          <w:sz w:val="26"/>
          <w:szCs w:val="26"/>
        </w:rPr>
        <w:t xml:space="preserve"> </w:t>
      </w:r>
      <w:r w:rsidR="007A01B3" w:rsidRPr="00B87625">
        <w:rPr>
          <w:sz w:val="26"/>
          <w:szCs w:val="26"/>
        </w:rPr>
        <w:t xml:space="preserve">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лавны</w:t>
      </w:r>
      <w:r w:rsidR="007A01B3">
        <w:rPr>
          <w:sz w:val="26"/>
          <w:szCs w:val="26"/>
          <w:shd w:val="clear" w:color="auto" w:fill="FFFFFF"/>
        </w:rPr>
        <w:t>х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7A01B3">
        <w:rPr>
          <w:sz w:val="26"/>
          <w:szCs w:val="26"/>
          <w:shd w:val="clear" w:color="auto" w:fill="FFFFFF"/>
        </w:rPr>
        <w:t>ей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направлению расходов </w:t>
      </w:r>
      <w:r w:rsidR="00FD4D04">
        <w:rPr>
          <w:rFonts w:ascii="Times New Roman" w:hAnsi="Times New Roman" w:cs="Times New Roman"/>
          <w:sz w:val="26"/>
          <w:szCs w:val="26"/>
        </w:rPr>
        <w:t>01205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S8940 «Расходы на материально-техническое оснащение муниципальных </w:t>
      </w:r>
      <w:r w:rsidR="007A01B3" w:rsidRPr="007A01B3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 xml:space="preserve">Главный распорядитель - уполномоченный </w:t>
      </w:r>
      <w:proofErr w:type="gramStart"/>
      <w:r w:rsidR="00707F02" w:rsidRPr="00707F02">
        <w:rPr>
          <w:rFonts w:ascii="Times New Roman" w:hAnsi="Times New Roman"/>
          <w:sz w:val="26"/>
          <w:szCs w:val="26"/>
        </w:rPr>
        <w:t>орган  по</w:t>
      </w:r>
      <w:proofErr w:type="gramEnd"/>
      <w:r w:rsidR="00707F02" w:rsidRPr="00707F02">
        <w:rPr>
          <w:rFonts w:ascii="Times New Roman" w:hAnsi="Times New Roman"/>
          <w:sz w:val="26"/>
          <w:szCs w:val="26"/>
        </w:rPr>
        <w:t xml:space="preserve"> расходованию денежных   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9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Осуществляют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Несут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возвращают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</w:t>
      </w:r>
      <w:r w:rsidR="00F04AB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proofErr w:type="gramStart"/>
      <w:r w:rsidR="00C95964">
        <w:rPr>
          <w:sz w:val="26"/>
          <w:szCs w:val="26"/>
        </w:rPr>
        <w:t>министерством</w:t>
      </w:r>
      <w:r w:rsidR="005B6515" w:rsidRPr="003D116D">
        <w:rPr>
          <w:sz w:val="26"/>
          <w:szCs w:val="26"/>
        </w:rPr>
        <w:t xml:space="preserve">  </w:t>
      </w:r>
      <w:r w:rsidR="005B6515">
        <w:rPr>
          <w:sz w:val="26"/>
          <w:szCs w:val="26"/>
        </w:rPr>
        <w:t>образования</w:t>
      </w:r>
      <w:proofErr w:type="gramEnd"/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Pr="00796DAF" w:rsidRDefault="00844DEB" w:rsidP="00796DAF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 w:rsidRPr="00796DA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96DAF" w:rsidRPr="00796D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DA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 w:rsidRPr="00796DAF">
        <w:rPr>
          <w:sz w:val="26"/>
          <w:szCs w:val="26"/>
        </w:rPr>
        <w:t>Воронежской области</w:t>
      </w:r>
      <w:r w:rsidRPr="00796DAF">
        <w:rPr>
          <w:sz w:val="26"/>
          <w:szCs w:val="26"/>
        </w:rPr>
        <w:tab/>
      </w:r>
      <w:r w:rsidRPr="00796D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1BD5" w:rsidRDefault="00B21BD5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1BD5" w:rsidRDefault="00B21BD5" w:rsidP="00DD5B0E">
      <w:pPr>
        <w:tabs>
          <w:tab w:val="left" w:pos="180"/>
        </w:tabs>
        <w:jc w:val="center"/>
        <w:rPr>
          <w:sz w:val="26"/>
          <w:szCs w:val="26"/>
        </w:rPr>
      </w:pPr>
      <w:bookmarkStart w:id="0" w:name="_GoBack"/>
      <w:bookmarkEnd w:id="0"/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Заместитель главы администрации </w:t>
      </w:r>
    </w:p>
    <w:p w:rsidR="003377B8" w:rsidRPr="00161A8C" w:rsidRDefault="003377B8" w:rsidP="003377B8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>
        <w:rPr>
          <w:rFonts w:cs="Calibri"/>
          <w:sz w:val="26"/>
          <w:szCs w:val="26"/>
        </w:rPr>
        <w:t>Л.В.Якушева</w:t>
      </w:r>
      <w:proofErr w:type="spellEnd"/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3377B8" w:rsidRDefault="003377B8" w:rsidP="003377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3377B8" w:rsidRDefault="003377B8" w:rsidP="003377B8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3377B8" w:rsidRDefault="003377B8" w:rsidP="003377B8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С.И.Воробьев</w:t>
      </w:r>
      <w:proofErr w:type="spellEnd"/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3377B8" w:rsidRDefault="003377B8" w:rsidP="003377B8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3377B8" w:rsidRDefault="003377B8" w:rsidP="003377B8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3377B8" w:rsidRDefault="003377B8" w:rsidP="003377B8">
      <w:pPr>
        <w:ind w:right="-143"/>
        <w:jc w:val="both"/>
        <w:rPr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3377B8" w:rsidRDefault="003377B8" w:rsidP="003377B8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3377B8" w:rsidRPr="007828D5" w:rsidRDefault="003377B8" w:rsidP="003377B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377B8" w:rsidRDefault="003377B8" w:rsidP="003377B8">
      <w:pPr>
        <w:ind w:right="414"/>
        <w:jc w:val="both"/>
        <w:rPr>
          <w:color w:val="FF0000"/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2055EB" w:rsidRDefault="002055EB" w:rsidP="00DD5B0E">
      <w:pPr>
        <w:tabs>
          <w:tab w:val="left" w:pos="180"/>
        </w:tabs>
        <w:jc w:val="center"/>
        <w:rPr>
          <w:sz w:val="26"/>
          <w:szCs w:val="26"/>
        </w:rPr>
      </w:pPr>
    </w:p>
    <w:sectPr w:rsidR="002055EB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7854"/>
    <w:rsid w:val="000F0957"/>
    <w:rsid w:val="00100242"/>
    <w:rsid w:val="00105535"/>
    <w:rsid w:val="001723D6"/>
    <w:rsid w:val="0017431D"/>
    <w:rsid w:val="00186DFA"/>
    <w:rsid w:val="0019476E"/>
    <w:rsid w:val="001D16AE"/>
    <w:rsid w:val="002055EB"/>
    <w:rsid w:val="002105E7"/>
    <w:rsid w:val="00211256"/>
    <w:rsid w:val="00213182"/>
    <w:rsid w:val="002636D2"/>
    <w:rsid w:val="00300FA5"/>
    <w:rsid w:val="003377B8"/>
    <w:rsid w:val="003B008B"/>
    <w:rsid w:val="003C5E3C"/>
    <w:rsid w:val="003C7170"/>
    <w:rsid w:val="003D67D8"/>
    <w:rsid w:val="003F29F2"/>
    <w:rsid w:val="004872D8"/>
    <w:rsid w:val="004B5AD7"/>
    <w:rsid w:val="004E11B4"/>
    <w:rsid w:val="004F4C2B"/>
    <w:rsid w:val="005313DE"/>
    <w:rsid w:val="00543F91"/>
    <w:rsid w:val="005A5092"/>
    <w:rsid w:val="005B11D1"/>
    <w:rsid w:val="005B6515"/>
    <w:rsid w:val="005C155E"/>
    <w:rsid w:val="006106F5"/>
    <w:rsid w:val="00692AA0"/>
    <w:rsid w:val="00692F46"/>
    <w:rsid w:val="006B271C"/>
    <w:rsid w:val="006E14EC"/>
    <w:rsid w:val="006F6078"/>
    <w:rsid w:val="00707F02"/>
    <w:rsid w:val="007270AF"/>
    <w:rsid w:val="00740AAA"/>
    <w:rsid w:val="00793BB7"/>
    <w:rsid w:val="00796DAF"/>
    <w:rsid w:val="007A01B3"/>
    <w:rsid w:val="007B4084"/>
    <w:rsid w:val="007C79D1"/>
    <w:rsid w:val="00811099"/>
    <w:rsid w:val="00844DEB"/>
    <w:rsid w:val="00851454"/>
    <w:rsid w:val="00882CA3"/>
    <w:rsid w:val="009346A5"/>
    <w:rsid w:val="009749C1"/>
    <w:rsid w:val="00990F01"/>
    <w:rsid w:val="009C4C41"/>
    <w:rsid w:val="00A31CBE"/>
    <w:rsid w:val="00A62A74"/>
    <w:rsid w:val="00A75031"/>
    <w:rsid w:val="00A9333E"/>
    <w:rsid w:val="00AC111F"/>
    <w:rsid w:val="00B204FB"/>
    <w:rsid w:val="00B21BD5"/>
    <w:rsid w:val="00B532B4"/>
    <w:rsid w:val="00BD07B1"/>
    <w:rsid w:val="00C12771"/>
    <w:rsid w:val="00C462FA"/>
    <w:rsid w:val="00C62739"/>
    <w:rsid w:val="00C95964"/>
    <w:rsid w:val="00CA2271"/>
    <w:rsid w:val="00D463AB"/>
    <w:rsid w:val="00D612DF"/>
    <w:rsid w:val="00D92F49"/>
    <w:rsid w:val="00DD5B0E"/>
    <w:rsid w:val="00DE09ED"/>
    <w:rsid w:val="00DF3CC1"/>
    <w:rsid w:val="00E47C7C"/>
    <w:rsid w:val="00E7667F"/>
    <w:rsid w:val="00EE1740"/>
    <w:rsid w:val="00EF0E6C"/>
    <w:rsid w:val="00F04AB6"/>
    <w:rsid w:val="00F15CE6"/>
    <w:rsid w:val="00F265DC"/>
    <w:rsid w:val="00F854C1"/>
    <w:rsid w:val="00F91586"/>
    <w:rsid w:val="00FD4D04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981F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3377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F300C9D33BA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29</cp:revision>
  <cp:lastPrinted>2023-08-18T06:09:00Z</cp:lastPrinted>
  <dcterms:created xsi:type="dcterms:W3CDTF">2023-08-18T06:10:00Z</dcterms:created>
  <dcterms:modified xsi:type="dcterms:W3CDTF">2024-02-26T13:57:00Z</dcterms:modified>
</cp:coreProperties>
</file>