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0C77C" w14:textId="7B101E98" w:rsidR="00175A1A" w:rsidRPr="006F4DC8" w:rsidRDefault="006F4DC8" w:rsidP="006F4DC8">
      <w:pPr>
        <w:jc w:val="right"/>
        <w:rPr>
          <w:rFonts w:ascii="Times New Roman" w:hAnsi="Times New Roman" w:cs="Times New Roman"/>
          <w:sz w:val="26"/>
          <w:szCs w:val="26"/>
        </w:rPr>
      </w:pPr>
      <w:r w:rsidRPr="006F4DC8">
        <w:rPr>
          <w:rFonts w:ascii="Times New Roman" w:hAnsi="Times New Roman" w:cs="Times New Roman"/>
          <w:sz w:val="26"/>
          <w:szCs w:val="26"/>
        </w:rPr>
        <w:t>ПРОЕКТ</w:t>
      </w:r>
    </w:p>
    <w:p w14:paraId="2CA1B4DE" w14:textId="3472A208" w:rsidR="00175A1A" w:rsidRDefault="006F4DC8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 w:rsidRPr="006F4DC8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66FDF23" wp14:editId="46BF76C7">
            <wp:simplePos x="0" y="0"/>
            <wp:positionH relativeFrom="margin">
              <wp:posOffset>2928478</wp:posOffset>
            </wp:positionH>
            <wp:positionV relativeFrom="paragraph">
              <wp:posOffset>131189</wp:posOffset>
            </wp:positionV>
            <wp:extent cx="647700" cy="790575"/>
            <wp:effectExtent l="0" t="0" r="0" b="9525"/>
            <wp:wrapNone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A473CD" w14:textId="77777777" w:rsidR="00175A1A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5EDA85B7" w14:textId="77777777" w:rsidR="006F4DC8" w:rsidRDefault="006F4DC8" w:rsidP="006F4DC8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2CB318" w14:textId="77777777" w:rsidR="006F4DC8" w:rsidRDefault="006F4DC8" w:rsidP="006F4DC8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AAE030F" w14:textId="00489946" w:rsidR="006F4DC8" w:rsidRPr="006F4DC8" w:rsidRDefault="006F4DC8" w:rsidP="006F4DC8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4DC8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ПАВЛОВСКОГО МУНИЦИПАЛЬНОГО РАЙОНА ВОРОНЕЖСКОЙ ОБЛАСТИ</w:t>
      </w:r>
    </w:p>
    <w:p w14:paraId="30B835FC" w14:textId="77777777" w:rsidR="006F4DC8" w:rsidRPr="006F4DC8" w:rsidRDefault="006F4DC8" w:rsidP="006F4DC8">
      <w:pPr>
        <w:spacing w:after="120" w:line="240" w:lineRule="auto"/>
        <w:ind w:left="28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FB606F" w14:textId="25FBCEBA" w:rsidR="00175A1A" w:rsidRDefault="006F4DC8" w:rsidP="006F4DC8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  <w:r w:rsidRPr="006F4DC8">
        <w:rPr>
          <w:rFonts w:ascii="Times New Roman" w:hAnsi="Times New Roman"/>
          <w:bCs/>
          <w:sz w:val="28"/>
          <w:szCs w:val="28"/>
        </w:rPr>
        <w:t>ПОСТАНОВЛЕНИЕ</w:t>
      </w:r>
    </w:p>
    <w:p w14:paraId="2F275511" w14:textId="77777777" w:rsidR="00175A1A" w:rsidRDefault="00175A1A" w:rsidP="006F4DC8">
      <w:pPr>
        <w:pStyle w:val="a3"/>
        <w:ind w:left="0" w:firstLine="0"/>
        <w:rPr>
          <w:rFonts w:ascii="Times New Roman" w:hAnsi="Times New Roman"/>
          <w:bCs/>
          <w:sz w:val="28"/>
          <w:szCs w:val="28"/>
        </w:rPr>
      </w:pPr>
    </w:p>
    <w:p w14:paraId="12F73855" w14:textId="77777777" w:rsidR="00175A1A" w:rsidRPr="00174767" w:rsidRDefault="00175A1A" w:rsidP="00175A1A">
      <w:pPr>
        <w:pStyle w:val="a3"/>
        <w:ind w:left="0"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3138CF79" w14:textId="77777777"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 w:rsidRPr="009D734A">
        <w:rPr>
          <w:rFonts w:ascii="Times New Roman" w:hAnsi="Times New Roman"/>
          <w:sz w:val="28"/>
          <w:szCs w:val="28"/>
        </w:rPr>
        <w:t>в  постановление</w:t>
      </w:r>
      <w:proofErr w:type="gramEnd"/>
    </w:p>
    <w:p w14:paraId="6B7C3071" w14:textId="77777777"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администрации Павловского</w:t>
      </w:r>
    </w:p>
    <w:p w14:paraId="165B56F0" w14:textId="77777777"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муниципального района Воронежской области </w:t>
      </w:r>
    </w:p>
    <w:p w14:paraId="492300A4" w14:textId="77777777" w:rsidR="00175A1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 xml:space="preserve">от 25.11.2019 № 885 «Об утверждении </w:t>
      </w:r>
    </w:p>
    <w:p w14:paraId="5EDC6A0B" w14:textId="77777777"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34A">
        <w:rPr>
          <w:rFonts w:ascii="Times New Roman" w:hAnsi="Times New Roman"/>
          <w:sz w:val="28"/>
          <w:szCs w:val="28"/>
        </w:rPr>
        <w:t>программы Павловского</w:t>
      </w:r>
    </w:p>
    <w:p w14:paraId="48DD195D" w14:textId="77777777"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муниципального района Воронежской</w:t>
      </w:r>
    </w:p>
    <w:p w14:paraId="6522D7CE" w14:textId="77777777" w:rsidR="00175A1A" w:rsidRPr="009D734A" w:rsidRDefault="00175A1A" w:rsidP="00175A1A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9D734A">
        <w:rPr>
          <w:rFonts w:ascii="Times New Roman" w:hAnsi="Times New Roman"/>
          <w:sz w:val="28"/>
          <w:szCs w:val="28"/>
        </w:rPr>
        <w:t>области «Развитие молодежной политики»</w:t>
      </w:r>
    </w:p>
    <w:p w14:paraId="04BDDD92" w14:textId="77777777" w:rsidR="00175A1A" w:rsidRPr="00BE74D6" w:rsidRDefault="00175A1A" w:rsidP="00175A1A">
      <w:pPr>
        <w:spacing w:before="240" w:after="0"/>
        <w:ind w:left="851"/>
        <w:rPr>
          <w:rFonts w:ascii="Times New Roman" w:hAnsi="Times New Roman"/>
          <w:sz w:val="26"/>
          <w:szCs w:val="26"/>
        </w:rPr>
      </w:pPr>
    </w:p>
    <w:p w14:paraId="49AEA35A" w14:textId="2F7BDB69" w:rsidR="00E34FFC" w:rsidRPr="005A4863" w:rsidRDefault="00E34FFC" w:rsidP="00E34FFC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5A4863">
        <w:rPr>
          <w:rFonts w:ascii="Times New Roman" w:hAnsi="Times New Roman"/>
          <w:sz w:val="26"/>
          <w:szCs w:val="26"/>
        </w:rPr>
        <w:t>Руководствуясь ст. 179 Бюджетного кодекса РФ, Федеральными законами от 06.10.2003 года № 131 – 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6"/>
          <w:szCs w:val="26"/>
        </w:rPr>
        <w:t xml:space="preserve"> распоряжением Правительства Российской Федерации от 29 ноября 2014 года № 2403-р </w:t>
      </w:r>
      <w:r w:rsidRPr="005A4863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 утверждении Основ государственной молодежной политики Российской Федерации на период до 2025 года</w:t>
      </w:r>
      <w:r w:rsidRPr="005A4863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решением Совета народных депутатов Павловского муниципального района Воронежской области от 26.09.2024 № 084 «О внесении изменений в решение Совета народных депутатов Павловского муниципального района Воронежской области  от 21.12.2023 № 035 «Об утверждении бюджета Павловского муниципального района на 2024 год и на плановый период 2025 и 2026 годов», </w:t>
      </w:r>
      <w:r w:rsidRPr="005A4863">
        <w:rPr>
          <w:rFonts w:ascii="Times New Roman" w:hAnsi="Times New Roman"/>
          <w:sz w:val="26"/>
          <w:szCs w:val="26"/>
        </w:rPr>
        <w:t>постановлением 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Воронежской области</w:t>
      </w:r>
      <w:r w:rsidRPr="005A4863">
        <w:rPr>
          <w:rFonts w:ascii="Times New Roman" w:hAnsi="Times New Roman"/>
          <w:sz w:val="26"/>
          <w:szCs w:val="26"/>
        </w:rPr>
        <w:t xml:space="preserve"> от 28.08.2020 № 549 «Об утверждении Порядка разработки, реализации и оценке эффективности муниципальных программ Павловского муниципального район</w:t>
      </w:r>
      <w:r>
        <w:rPr>
          <w:rFonts w:ascii="Times New Roman" w:hAnsi="Times New Roman"/>
          <w:sz w:val="26"/>
          <w:szCs w:val="26"/>
        </w:rPr>
        <w:t>а</w:t>
      </w:r>
      <w:r w:rsidRPr="005A4863">
        <w:rPr>
          <w:rFonts w:ascii="Times New Roman" w:hAnsi="Times New Roman"/>
          <w:sz w:val="26"/>
          <w:szCs w:val="26"/>
        </w:rPr>
        <w:t xml:space="preserve"> Воронежской области», с целью повышения эффективности программных мероприятий по обеспечению общественного порядка и противодействию преступности на территории Павловского муниципального района Воронежской области администрация Павловского муниципального района Воронежской области </w:t>
      </w:r>
    </w:p>
    <w:p w14:paraId="0183CC40" w14:textId="40925AB5" w:rsidR="001F32EF" w:rsidRDefault="001F32EF" w:rsidP="00E34FFC">
      <w:pPr>
        <w:spacing w:after="0"/>
        <w:ind w:left="284"/>
        <w:jc w:val="both"/>
        <w:rPr>
          <w:rFonts w:ascii="Times New Roman" w:hAnsi="Times New Roman"/>
          <w:sz w:val="26"/>
          <w:szCs w:val="26"/>
        </w:rPr>
      </w:pPr>
    </w:p>
    <w:p w14:paraId="5F881246" w14:textId="233D4B70" w:rsidR="00175A1A" w:rsidRPr="005A4863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  <w:r w:rsidRPr="005A4863">
        <w:rPr>
          <w:rFonts w:ascii="Times New Roman" w:hAnsi="Times New Roman"/>
          <w:sz w:val="26"/>
          <w:szCs w:val="26"/>
        </w:rPr>
        <w:t>ПОСТАНОВЛЯЕТ:</w:t>
      </w:r>
    </w:p>
    <w:p w14:paraId="0231E0C0" w14:textId="77777777" w:rsidR="00175A1A" w:rsidRPr="005A4863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4E87DDA5" w14:textId="77777777" w:rsidR="00175A1A" w:rsidRPr="005A4863" w:rsidRDefault="00175A1A" w:rsidP="00E34F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1. Внести в муниципальную программу Павловского муниципального района 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Воронежской области «Развитие молодежной политики» (далее – программа), следующие изменения:</w:t>
      </w:r>
    </w:p>
    <w:p w14:paraId="4D4EF01D" w14:textId="02724ADA" w:rsidR="00175A1A" w:rsidRDefault="00175A1A" w:rsidP="00E34F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1.1.  </w:t>
      </w:r>
      <w:r w:rsidR="00713434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аспорт </w:t>
      </w:r>
      <w:r w:rsidR="00713434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 Павловского муниципального района Воронежской области «Развитие молодежной политики»</w:t>
      </w:r>
      <w:r w:rsidRPr="005A4863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22291F84" w14:textId="77777777" w:rsidR="00A85925" w:rsidRDefault="00175A1A" w:rsidP="00A859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p w14:paraId="42C928F0" w14:textId="063108BE" w:rsidR="00A85925" w:rsidRPr="00713434" w:rsidRDefault="00A85925" w:rsidP="00E55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13434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685E6BF6" w14:textId="05F8024A" w:rsidR="00175A1A" w:rsidRDefault="00A85925" w:rsidP="00E55E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3434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Павловского муниципального района Воронежской области </w:t>
      </w:r>
      <w:r w:rsidRPr="00713434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Pr="00713434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713434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</w:p>
    <w:tbl>
      <w:tblPr>
        <w:tblW w:w="9230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544"/>
      </w:tblGrid>
      <w:tr w:rsidR="005864C0" w:rsidRPr="00713434" w14:paraId="35020B2D" w14:textId="77777777" w:rsidTr="00943F4F">
        <w:trPr>
          <w:trHeight w:val="538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4143D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5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9291F" w14:textId="77777777" w:rsidR="005864C0" w:rsidRPr="00713434" w:rsidRDefault="005864C0" w:rsidP="00943F4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Павловского муниципального района.</w:t>
            </w:r>
          </w:p>
          <w:p w14:paraId="67FB769B" w14:textId="77777777" w:rsidR="005864C0" w:rsidRPr="00713434" w:rsidRDefault="005864C0" w:rsidP="00943F4F">
            <w:pPr>
              <w:spacing w:line="240" w:lineRule="auto"/>
              <w:ind w:firstLine="1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864C0" w:rsidRPr="00713434" w14:paraId="3CF146F7" w14:textId="77777777" w:rsidTr="00943F4F">
        <w:trPr>
          <w:trHeight w:val="336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38249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9E231" w14:textId="77777777" w:rsidR="005864C0" w:rsidRPr="00713434" w:rsidRDefault="005864C0" w:rsidP="00943F4F">
            <w:pPr>
              <w:numPr>
                <w:ilvl w:val="0"/>
                <w:numId w:val="1"/>
              </w:numPr>
              <w:spacing w:after="0" w:line="240" w:lineRule="auto"/>
              <w:ind w:left="0" w:firstLine="1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4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Муниципальное бюджетное учреждение «Центр развития, образования, самореализации и творчества» Павловского муниципального района Воронежской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14:paraId="0F474A12" w14:textId="77777777" w:rsidR="005864C0" w:rsidRPr="00713434" w:rsidRDefault="005864C0" w:rsidP="00943F4F">
            <w:pPr>
              <w:numPr>
                <w:ilvl w:val="0"/>
                <w:numId w:val="1"/>
              </w:numPr>
              <w:spacing w:after="0" w:line="240" w:lineRule="auto"/>
              <w:ind w:left="0" w:firstLine="1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343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Муниципальный отдел по образованию, молодежной политике и спорту администрации Павловского муниципального района Воронежской области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864C0" w:rsidRPr="00713434" w14:paraId="7ABEE804" w14:textId="77777777" w:rsidTr="00943F4F">
        <w:trPr>
          <w:trHeight w:val="411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C54F0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554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3418C" w14:textId="77777777" w:rsidR="005864C0" w:rsidRPr="00A7506E" w:rsidRDefault="005864C0" w:rsidP="00943F4F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06E">
              <w:rPr>
                <w:rFonts w:ascii="Times New Roman" w:eastAsia="Times New Roman" w:hAnsi="Times New Roman"/>
                <w:sz w:val="24"/>
                <w:szCs w:val="24"/>
              </w:rPr>
              <w:t>Подпрограмма «Молодежь»</w:t>
            </w:r>
          </w:p>
          <w:p w14:paraId="644660D6" w14:textId="77777777" w:rsidR="005864C0" w:rsidRPr="00A7506E" w:rsidRDefault="005864C0" w:rsidP="00943F4F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06E">
              <w:rPr>
                <w:rFonts w:ascii="Times New Roman" w:eastAsia="Times New Roman" w:hAnsi="Times New Roman"/>
                <w:sz w:val="24"/>
                <w:szCs w:val="24"/>
              </w:rPr>
              <w:t>Подпрограмма «Профориентация»</w:t>
            </w:r>
          </w:p>
          <w:p w14:paraId="7AFDEECB" w14:textId="77777777" w:rsidR="005864C0" w:rsidRPr="00CE1306" w:rsidRDefault="005864C0" w:rsidP="00943F4F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0" w:firstLine="18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506E">
              <w:rPr>
                <w:rFonts w:ascii="Times New Roman" w:eastAsia="Times New Roman" w:hAnsi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</w:tr>
      <w:tr w:rsidR="005864C0" w:rsidRPr="00713434" w14:paraId="3F7D2CDB" w14:textId="77777777" w:rsidTr="00943F4F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7CE7A" w14:textId="77777777" w:rsidR="005864C0" w:rsidRPr="00713434" w:rsidRDefault="005864C0" w:rsidP="00943F4F">
            <w:pPr>
              <w:spacing w:after="0" w:line="240" w:lineRule="auto"/>
              <w:ind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4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8DCE2" w14:textId="77777777" w:rsidR="005864C0" w:rsidRPr="00713434" w:rsidRDefault="005864C0" w:rsidP="00943F4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1. Вовлечение молодежи Павловского муниципального района Воронежской области в социальную практику и информирование о потенциальных возможностях ее развития в Павловском муниципальном районе Воронежской области.</w:t>
            </w:r>
          </w:p>
          <w:p w14:paraId="06DEBDA5" w14:textId="77777777" w:rsidR="005864C0" w:rsidRPr="00713434" w:rsidRDefault="005864C0" w:rsidP="00943F4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созидательной активности молодежи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A1E19DE" w14:textId="77777777" w:rsidR="005864C0" w:rsidRPr="00713434" w:rsidRDefault="005864C0" w:rsidP="00943F4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. Интеграция молодых людей, оказавшихся в трудной жизненной ситуации, в жизнь обществ.</w:t>
            </w:r>
          </w:p>
          <w:p w14:paraId="5FD31298" w14:textId="77777777" w:rsidR="005864C0" w:rsidRPr="00713434" w:rsidRDefault="005864C0" w:rsidP="00943F4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. Создание системы профессионального самоопределения учащихся в соответствии с их интересами, склонностями, индивидуальными особенностями и с учетом потребностей рынка труда Павловского муниципального района Воронежской области.</w:t>
            </w:r>
          </w:p>
        </w:tc>
      </w:tr>
      <w:tr w:rsidR="005864C0" w:rsidRPr="00713434" w14:paraId="5F0BE429" w14:textId="77777777" w:rsidTr="00943F4F">
        <w:trPr>
          <w:trHeight w:val="375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EAD04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05C07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 1. Создание и развитие организационных, правовых условий на территории Павловского муниципального района Воронежской области для вовлечения молодежи в социальную практику.</w:t>
            </w:r>
          </w:p>
          <w:p w14:paraId="5DC74FC2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системы подготовки кадров и актива.</w:t>
            </w:r>
          </w:p>
          <w:p w14:paraId="424BAFCD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условий для развития созидательной активности молодежи.</w:t>
            </w:r>
          </w:p>
          <w:p w14:paraId="6CA41BA5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4. Создание системы информационного обеспечения и мониторинга реализации программы, научно-методического обеспечения деятельности по реализации основных мероприятий.</w:t>
            </w:r>
          </w:p>
          <w:p w14:paraId="6EC5706A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Обеспечение эффективного взаимодействия с молодежными общественными объединениями, некоммерческими организациями.</w:t>
            </w:r>
          </w:p>
          <w:p w14:paraId="27768CDE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6. Создание условий для реализации федеральных образовательных стандартов в части предпрофильной подготовки и профильного обучения.</w:t>
            </w:r>
          </w:p>
          <w:p w14:paraId="0A06EBF4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7. Обеспечение взаимодействия и согласованности в профориентационной работе учреждений образования, ведомственных служб, общественных организаций и работодателей Павловского муниципального района Воронежской области.</w:t>
            </w:r>
          </w:p>
          <w:p w14:paraId="4696B82C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8. Обеспечение развития единой профориентационной информационной среды;</w:t>
            </w:r>
          </w:p>
          <w:p w14:paraId="1F24433B" w14:textId="77777777" w:rsidR="005864C0" w:rsidRPr="00713434" w:rsidRDefault="005864C0" w:rsidP="00943F4F">
            <w:pPr>
              <w:tabs>
                <w:tab w:val="left" w:pos="243"/>
              </w:tabs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9. Внедрение инновационных технологий сопровождения профессионального самоопределения учащихся в практику системы образования Павловского муниципального района Воронежской области.</w:t>
            </w:r>
          </w:p>
          <w:p w14:paraId="4D3400B4" w14:textId="77777777" w:rsidR="005864C0" w:rsidRPr="00713434" w:rsidRDefault="005864C0" w:rsidP="00943F4F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10. Формирование у учащихся положительного отношения к труду и людям рабочих и инженерных профессий.</w:t>
            </w:r>
          </w:p>
        </w:tc>
      </w:tr>
      <w:tr w:rsidR="005864C0" w:rsidRPr="00713434" w14:paraId="04451F6F" w14:textId="77777777" w:rsidTr="00943F4F">
        <w:trPr>
          <w:trHeight w:val="550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CF2E0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E707D" w14:textId="77777777" w:rsidR="005864C0" w:rsidRPr="00297B40" w:rsidRDefault="005864C0" w:rsidP="00943F4F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B40">
              <w:rPr>
                <w:rFonts w:ascii="Times New Roman" w:eastAsia="Times New Roman" w:hAnsi="Times New Roman"/>
                <w:sz w:val="24"/>
                <w:szCs w:val="24"/>
              </w:rPr>
              <w:t>Количество молодых людей, вовлеченных в программы и проекты, направленные на интеграцию в жизнь общества.</w:t>
            </w:r>
          </w:p>
          <w:p w14:paraId="356E4194" w14:textId="77777777" w:rsidR="005864C0" w:rsidRPr="008A69EE" w:rsidRDefault="005864C0" w:rsidP="00943F4F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69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молодых людей, участвующих в различных формах самоорганизации и структурах социальной направленности.</w:t>
            </w:r>
          </w:p>
          <w:p w14:paraId="61D6A042" w14:textId="77777777" w:rsidR="005864C0" w:rsidRPr="00FF2A6E" w:rsidRDefault="005864C0" w:rsidP="00943F4F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7B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военно-патриотических объединений, военно-спортивных молодежных и детских организаций – клубов, музеев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1CEE77C" w14:textId="77777777" w:rsidR="005864C0" w:rsidRPr="00E97796" w:rsidRDefault="005864C0" w:rsidP="00943F4F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молодых людей, вовлеченных в мероприятия, направленные </w:t>
            </w: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формирование системы инициативной молодежи.</w:t>
            </w:r>
          </w:p>
          <w:p w14:paraId="79933BE9" w14:textId="77777777" w:rsidR="005864C0" w:rsidRPr="0026767A" w:rsidRDefault="005864C0" w:rsidP="00943F4F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молодежных объединений по основным направлениям молодежной политики.</w:t>
            </w:r>
          </w:p>
          <w:p w14:paraId="206E5EDF" w14:textId="77777777" w:rsidR="005864C0" w:rsidRPr="0026767A" w:rsidRDefault="005864C0" w:rsidP="00943F4F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Доля ОО, реализующих программы по профориентации.</w:t>
            </w:r>
          </w:p>
          <w:p w14:paraId="453A59EB" w14:textId="77777777" w:rsidR="005864C0" w:rsidRPr="0026767A" w:rsidRDefault="005864C0" w:rsidP="00943F4F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выпускников, определившихся в профессиональном выборе на момент окончания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A985C18" w14:textId="77777777" w:rsidR="005864C0" w:rsidRPr="0026767A" w:rsidRDefault="005864C0" w:rsidP="00943F4F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профессиональных конкурсов, фестивалей, организуемых с участием социальных партнеров и работодателей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211E8BF" w14:textId="77777777" w:rsidR="005864C0" w:rsidRPr="0026767A" w:rsidRDefault="005864C0" w:rsidP="00943F4F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семинаров, конференций, круглых столов по проблеме профориентации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41AD409" w14:textId="77777777" w:rsidR="005864C0" w:rsidRPr="0026767A" w:rsidRDefault="005864C0" w:rsidP="00943F4F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767A">
              <w:rPr>
                <w:rFonts w:ascii="Times New Roman" w:eastAsia="Times New Roman" w:hAnsi="Times New Roman"/>
                <w:sz w:val="24"/>
                <w:szCs w:val="24"/>
              </w:rPr>
              <w:t xml:space="preserve"> Уровень исполнения плановых назначений по расходам на реализацию Программы.</w:t>
            </w:r>
          </w:p>
        </w:tc>
      </w:tr>
      <w:tr w:rsidR="005864C0" w:rsidRPr="00713434" w14:paraId="28762F26" w14:textId="77777777" w:rsidTr="00943F4F">
        <w:trPr>
          <w:trHeight w:val="558"/>
        </w:trPr>
        <w:tc>
          <w:tcPr>
            <w:tcW w:w="3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3A7B5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54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5C868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программы запланирована на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2020-20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один этап</w:t>
            </w:r>
          </w:p>
        </w:tc>
      </w:tr>
      <w:tr w:rsidR="005864C0" w:rsidRPr="00713434" w14:paraId="31279A0C" w14:textId="77777777" w:rsidTr="00943F4F">
        <w:trPr>
          <w:trHeight w:val="1384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B97D3" w14:textId="77777777" w:rsidR="005864C0" w:rsidRPr="00713434" w:rsidRDefault="005864C0" w:rsidP="0094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C5D62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муниципальной программе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58024,55</w:t>
            </w:r>
            <w:r w:rsidRPr="004C1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5A97495F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8E6BA5E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57324,55</w:t>
            </w:r>
            <w:r w:rsidRPr="004C1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4688A7D3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14:paraId="039B3747" w14:textId="77777777" w:rsidR="005864C0" w:rsidRPr="004E0EB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2590,9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4A4484D" w14:textId="77777777" w:rsidR="005864C0" w:rsidRPr="004E0EB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D76A3F0" w14:textId="77777777" w:rsidR="005864C0" w:rsidRPr="004E0EB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686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1890,9</w:t>
            </w:r>
            <w:r w:rsidRPr="004E0E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2B7C12AB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всего 2569,4 тыс. руб.,</w:t>
            </w:r>
          </w:p>
          <w:p w14:paraId="51E4F3DA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76BC1D8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–2569,4 тыс. руб., внебюджетные источники - 0 тыс. руб.</w:t>
            </w:r>
          </w:p>
          <w:p w14:paraId="5BF85887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2966,9 тыс. руб.,</w:t>
            </w:r>
          </w:p>
          <w:p w14:paraId="616923CF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98FA434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- 2966,9 тыс. руб., внебюджетные источники - 0 тыс. руб.</w:t>
            </w:r>
          </w:p>
          <w:p w14:paraId="369B16DD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всего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6C8EA0F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4C8301F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- 3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5EEAD3AD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4796,0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1C77973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0C8B164F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4796,0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4EE38CF8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6709,8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0AA3EFBF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4E312A35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6709,8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14:paraId="4F2D1975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6721,5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10366E0E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328CCAE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6721,5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1F40EE87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6815,05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190B772E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7E7D3C9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6815,05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43B4A913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6910,6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04C71CB1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5A45D28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6910,6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6D96C3D6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7008,0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4BE3CFB1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DA3A951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7008,0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0AA37779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7107,7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3C2B17ED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C41B710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7107,7</w:t>
            </w:r>
            <w:r w:rsidRPr="00713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6018C417" w14:textId="77777777" w:rsidR="005864C0" w:rsidRPr="00713434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4D8338" w14:textId="77777777" w:rsidR="005864C0" w:rsidRPr="00713434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FD269" w14:textId="77777777" w:rsidR="005864C0" w:rsidRPr="004F2978" w:rsidRDefault="005864C0" w:rsidP="005864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1B27E289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1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«Молодежь»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4F2978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p w14:paraId="642A53D2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8"/>
        <w:gridCol w:w="5664"/>
      </w:tblGrid>
      <w:tr w:rsidR="005864C0" w:rsidRPr="004F2978" w14:paraId="20A0441F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8604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49043900"/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226A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1.</w:t>
            </w: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ab/>
              <w:t>Муниципальное бюджетное учреждение «Центр развития, образования, самореализации и творчества» Павловского муниципального района Воронежской области.</w:t>
            </w:r>
          </w:p>
          <w:p w14:paraId="55DD29FA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2.</w:t>
            </w: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ab/>
              <w:t>Муниципальный отдел по образованию, молодежной политике и спорту администрации Павловского муниципального района Воронежской области.</w:t>
            </w:r>
          </w:p>
        </w:tc>
      </w:tr>
      <w:tr w:rsidR="005864C0" w:rsidRPr="004F2978" w14:paraId="73F5196D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22D1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4877" w14:textId="77777777" w:rsidR="005864C0" w:rsidRPr="003E418E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Вовлечение молодежи в социальную практику и обеспечение поддержки научной, творческой, предпринимательской и волонтерской активности молодежи.</w:t>
            </w:r>
          </w:p>
          <w:p w14:paraId="460DC709" w14:textId="77777777" w:rsidR="005864C0" w:rsidRPr="003E418E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Формирование целостной системы поддержки молодежи и подготовки ее к службе в Вооруженных Силах РФ.</w:t>
            </w:r>
          </w:p>
          <w:p w14:paraId="19997AE4" w14:textId="77777777" w:rsidR="005864C0" w:rsidRPr="003E418E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Гражданское образование и патриотическое воспитание молодежи, содействие формированию правовых, культурных и нравственных ценностей среди молодежи.</w:t>
            </w:r>
          </w:p>
          <w:p w14:paraId="300C2F68" w14:textId="77777777" w:rsidR="005864C0" w:rsidRPr="003E418E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Организация мероприятий, направленных на формирование системы инициативной молодежи.</w:t>
            </w:r>
          </w:p>
          <w:p w14:paraId="5E83738F" w14:textId="77777777" w:rsidR="005864C0" w:rsidRPr="004F2978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r w:rsidRPr="003E41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 xml:space="preserve"> Организация работы молодежных объединений по основным направлениям молодежной политики.</w:t>
            </w:r>
          </w:p>
        </w:tc>
      </w:tr>
      <w:bookmarkEnd w:id="0"/>
      <w:tr w:rsidR="005864C0" w:rsidRPr="004F2978" w14:paraId="63C703AF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5AB1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07F2" w14:textId="77777777" w:rsidR="005864C0" w:rsidRPr="00FF1D54" w:rsidRDefault="005864C0" w:rsidP="00943F4F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7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912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</w:t>
            </w:r>
            <w:r w:rsidRPr="00FF1D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ффективной системы, обеспечивающей социализацию и самореализацию молодежи, развитие 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ё</w:t>
            </w:r>
            <w:r w:rsidRPr="00FF1D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потенциала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0A56D258" w14:textId="77777777" w:rsidR="005864C0" w:rsidRDefault="005864C0" w:rsidP="00943F4F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77"/>
              <w:jc w:val="both"/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Создание условий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д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  <w:t>ля</w:t>
            </w:r>
            <w:r w:rsidRPr="00FF1D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подготовки молодежи к военной службе 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в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ВС РФ формирование нравственно и физически здоровой личности.</w:t>
            </w:r>
          </w:p>
          <w:p w14:paraId="3FD01E29" w14:textId="77777777" w:rsidR="005864C0" w:rsidRPr="00FF1D54" w:rsidRDefault="005864C0" w:rsidP="00943F4F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77"/>
              <w:jc w:val="both"/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F1D54"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Развитие у молодёжи активной гражданской позиции и патриотизма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.</w:t>
            </w:r>
          </w:p>
          <w:p w14:paraId="2E21DA78" w14:textId="77777777" w:rsidR="005864C0" w:rsidRPr="00434D1C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4C0" w:rsidRPr="004F2978" w14:paraId="38488E31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4576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A77E" w14:textId="77777777" w:rsidR="005864C0" w:rsidRPr="00FF1D54" w:rsidRDefault="005864C0" w:rsidP="00943F4F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Создание и развитие организационных, правовых условий на территории Павловского муниципального района Воронежской области для вовлечения молодежи в социальную практику.</w:t>
            </w:r>
          </w:p>
          <w:p w14:paraId="76746EA0" w14:textId="77777777" w:rsidR="005864C0" w:rsidRDefault="005864C0" w:rsidP="00943F4F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оздание системы подготовки кадров и актива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6BC4F8DE" w14:textId="77777777" w:rsidR="005864C0" w:rsidRDefault="005864C0" w:rsidP="00943F4F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оздание условий для развития созидательной активности молодежи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E8C4984" w14:textId="77777777" w:rsidR="005864C0" w:rsidRDefault="005864C0" w:rsidP="00943F4F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Создание системы информационного обеспечения и мониторинга реализации программы, научно-методического обеспечения деятельности по реализации основных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6ED4A4E" w14:textId="77777777" w:rsidR="005864C0" w:rsidRPr="00FF1D54" w:rsidRDefault="005864C0" w:rsidP="00943F4F">
            <w:pPr>
              <w:pStyle w:val="a7"/>
              <w:numPr>
                <w:ilvl w:val="0"/>
                <w:numId w:val="7"/>
              </w:numPr>
              <w:tabs>
                <w:tab w:val="left" w:pos="243"/>
              </w:tabs>
              <w:spacing w:after="0" w:line="240" w:lineRule="auto"/>
              <w:ind w:left="0" w:firstLine="21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F1D54">
              <w:rPr>
                <w:rFonts w:ascii="Times New Roman" w:eastAsia="Times New Roman" w:hAnsi="Times New Roman"/>
                <w:sz w:val="24"/>
                <w:szCs w:val="24"/>
              </w:rPr>
              <w:t>беспечение эффективного взаимодействия с молодежными общественными объединениями, некоммерческими организациями.</w:t>
            </w:r>
          </w:p>
        </w:tc>
      </w:tr>
      <w:tr w:rsidR="005864C0" w:rsidRPr="004F2978" w14:paraId="3A8F9B30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D14E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1D5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7F92" w14:textId="77777777" w:rsidR="005864C0" w:rsidRPr="00E97796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молодых людей, вовлеченных в программы и проекты, направленные на интеграцию в жизнь общества.</w:t>
            </w:r>
          </w:p>
          <w:p w14:paraId="2287BC8A" w14:textId="77777777" w:rsidR="005864C0" w:rsidRPr="00E97796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молодых людей, участвующих в различных формах самоорганизации и структурах социальной направленности.</w:t>
            </w:r>
          </w:p>
          <w:p w14:paraId="4C58ABF6" w14:textId="77777777" w:rsidR="005864C0" w:rsidRPr="00E97796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военно-патриотических объединений, военно-спортивных молодежных и детских организаций – клубов, музеев.</w:t>
            </w:r>
          </w:p>
          <w:p w14:paraId="00C9CE31" w14:textId="77777777" w:rsidR="005864C0" w:rsidRPr="00E97796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молодых людей, вовлеченных в мероприятия, направленные на формирование системы инициативной молодежи.</w:t>
            </w:r>
          </w:p>
          <w:p w14:paraId="58F7EEC3" w14:textId="77777777" w:rsidR="005864C0" w:rsidRPr="004F2978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молодежных объединений по основным направлениям молодежной политики.</w:t>
            </w:r>
          </w:p>
        </w:tc>
      </w:tr>
      <w:tr w:rsidR="005864C0" w:rsidRPr="004F2978" w14:paraId="03E3825B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5868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4AB4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реализуется в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                  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гг. </w:t>
            </w:r>
          </w:p>
        </w:tc>
      </w:tr>
      <w:tr w:rsidR="005864C0" w:rsidRPr="004F2978" w14:paraId="6BF16545" w14:textId="77777777" w:rsidTr="00943F4F"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A1E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8B70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подпрограмме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8313,1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336E2413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36AC552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686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руб., областной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7613,1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14:paraId="52209B27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14:paraId="47ED0221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785,0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6A77997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094705CF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14:paraId="04B683AF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- всего 228,33 тыс. руб.,</w:t>
            </w:r>
          </w:p>
          <w:p w14:paraId="68E68DD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FDD4773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федеральный бюджет - 0 тыс. руб., областной бюджет - 0 тыс. руб., бюджет муниципального района – 228,33 тыс. руб., внебюджетные источники - 0 тыс. руб.;</w:t>
            </w:r>
          </w:p>
          <w:p w14:paraId="170B03C3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400,18 тыс. руб.,</w:t>
            </w:r>
          </w:p>
          <w:p w14:paraId="1C9C026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8158DA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400,18 тыс. руб., внебюджетные источники - 0 тыс. руб.;</w:t>
            </w:r>
          </w:p>
          <w:p w14:paraId="5DE7FDC8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22,0 тыс. руб.,</w:t>
            </w:r>
          </w:p>
          <w:p w14:paraId="27FFD1C0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C1E826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22,0 тыс. руб., внебюджетные источники - 0 тыс. руб.;</w:t>
            </w:r>
          </w:p>
          <w:p w14:paraId="597D601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1072,8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39DD294E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48656F8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1072,8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руб.;</w:t>
            </w:r>
          </w:p>
          <w:p w14:paraId="60C36CCA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44317599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8793DD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1E46DB2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1F51D31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11BD91F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863,2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446543D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897,7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BE8772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0310504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897,7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139A341C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1DCDDED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DEB3260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42F87D4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51EA8539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D05CEA6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970,7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52D5823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1009,6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63F1052A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0601B43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1009,6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источники – 0 тыс. руб.</w:t>
            </w:r>
          </w:p>
          <w:p w14:paraId="7202AE9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C6F6BD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».</w:t>
      </w:r>
    </w:p>
    <w:p w14:paraId="39F46F13" w14:textId="77777777" w:rsidR="005864C0" w:rsidRPr="004F2978" w:rsidRDefault="005864C0" w:rsidP="005864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br w:type="page"/>
      </w:r>
      <w:r w:rsidRPr="004F2978">
        <w:rPr>
          <w:rFonts w:ascii="Times New Roman" w:eastAsia="Times New Roman" w:hAnsi="Times New Roman" w:cs="Times New Roman"/>
          <w:sz w:val="26"/>
          <w:szCs w:val="26"/>
        </w:rPr>
        <w:lastRenderedPageBreak/>
        <w:t>ПАСПОРТ</w:t>
      </w:r>
    </w:p>
    <w:p w14:paraId="71561181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2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Профориентация</w:t>
      </w:r>
      <w:r w:rsidRPr="004F2978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 w:rsidRPr="004F297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4F2978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4F2978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37"/>
        <w:gridCol w:w="5575"/>
      </w:tblGrid>
      <w:tr w:rsidR="005864C0" w:rsidRPr="004F2978" w14:paraId="6AC1D804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676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45F6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Муниципальный отдел по образованию, молодежной политике и спорту администрации Павловского муниципального района Воронежской области.</w:t>
            </w:r>
          </w:p>
        </w:tc>
      </w:tr>
      <w:tr w:rsidR="005864C0" w:rsidRPr="004F2978" w14:paraId="5660383B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EFCA" w14:textId="77777777" w:rsidR="005864C0" w:rsidRPr="00E97796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9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E62A" w14:textId="77777777" w:rsidR="005864C0" w:rsidRPr="00E97796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77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Формирование единой системы профориентационной работы в системе образования.</w:t>
            </w:r>
          </w:p>
          <w:p w14:paraId="64817B33" w14:textId="77777777" w:rsidR="005864C0" w:rsidRPr="00E97796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77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 w:rsidRPr="00E977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  <w:t>Проведение профориентационных мероприятий, посвященных популяризации востребованных профессий и специальностей на рынке труда Павловского муниципального района Воронежской области.</w:t>
            </w:r>
          </w:p>
        </w:tc>
      </w:tr>
      <w:tr w:rsidR="005864C0" w:rsidRPr="004F2978" w14:paraId="5432FBD6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0E11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8BD3" w14:textId="77777777" w:rsidR="005864C0" w:rsidRPr="004F2978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системы профессионального самоопределения обучающихся в соответствии с их интересами, склонностями, индивидуальными особенностями и с учетом потребностей рынка труда Павловского муниципального района Воронежской области.</w:t>
            </w:r>
          </w:p>
        </w:tc>
      </w:tr>
      <w:tr w:rsidR="005864C0" w:rsidRPr="004F2978" w14:paraId="034B2825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26F2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E277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1) Создание регулирующего звена для системы управления (контроля) сетевого взаимодействия;</w:t>
            </w:r>
          </w:p>
          <w:p w14:paraId="70AAACD2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 создание условий для формирования у обучающихся устойчивых мотивов самореализации в профессиональной деятельности с учетом интересов, склонностей и требований рынка труда;</w:t>
            </w:r>
          </w:p>
          <w:p w14:paraId="5EB4D9F7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создание условий для реализации федеральных образовательных стандартов в части предпрофильной подготовки и профильного обучения;</w:t>
            </w:r>
          </w:p>
          <w:p w14:paraId="5B1AC54D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 обеспечение взаимодействия и согласованности в профориентационной работе учреждений образования, ведомственных служб, общественных организаций и работодателей Павловского муниципального района Воронежской области;</w:t>
            </w:r>
          </w:p>
          <w:p w14:paraId="2D0FFC62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5) обеспечение развития единой профориентационной информационной среды;</w:t>
            </w:r>
          </w:p>
          <w:p w14:paraId="5951F42C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6) внедрение инновационных технологий сопровождения профессионального самоопределения обучающихся в практику системы образования Павловского муниципального района Воронежской области;</w:t>
            </w:r>
          </w:p>
          <w:p w14:paraId="38111B25" w14:textId="77777777" w:rsidR="005864C0" w:rsidRPr="004F2978" w:rsidRDefault="005864C0" w:rsidP="00943F4F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7) формирование у обучающихся положительного отношения к труду и людям рабочих и инженерных профессий.</w:t>
            </w:r>
          </w:p>
        </w:tc>
      </w:tr>
      <w:tr w:rsidR="005864C0" w:rsidRPr="004F2978" w14:paraId="33703881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D4C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BF20" w14:textId="77777777" w:rsidR="005864C0" w:rsidRPr="004F2978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образовательных учреждений, реализующих программы по профориентации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8AD72A" w14:textId="77777777" w:rsidR="005864C0" w:rsidRPr="004F2978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выпускников, определившихся в профессиональном выборе на момент окончания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6D23FF" w14:textId="77777777" w:rsidR="005864C0" w:rsidRPr="004F2978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К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профессиональных конкурсов, фестивалей, организуемых с участием социальных партнеров и работодателей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30AE140" w14:textId="77777777" w:rsidR="005864C0" w:rsidRPr="004F2978" w:rsidRDefault="005864C0" w:rsidP="00943F4F">
            <w:pPr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семинаров, конференций, круглых столов по проблеме профориентации.</w:t>
            </w:r>
          </w:p>
        </w:tc>
      </w:tr>
      <w:tr w:rsidR="005864C0" w:rsidRPr="004F2978" w14:paraId="56C4A63C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880C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36BC" w14:textId="77777777" w:rsidR="005864C0" w:rsidRPr="004F2978" w:rsidRDefault="005864C0" w:rsidP="00943F4F">
            <w:pPr>
              <w:autoSpaceDE w:val="0"/>
              <w:autoSpaceDN w:val="0"/>
              <w:adjustRightInd w:val="0"/>
              <w:spacing w:after="0" w:line="240" w:lineRule="auto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реализуется в течени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2020-20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5864C0" w:rsidRPr="004F2978" w14:paraId="00329C20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0C4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D84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подпрограмме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99,5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</w:p>
          <w:p w14:paraId="71718DF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C5FF29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руб.;</w:t>
            </w:r>
          </w:p>
          <w:p w14:paraId="77EAEEDC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14:paraId="0ADA63D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- всего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7735C529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4D9B8B8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               0 тыс. руб.;</w:t>
            </w:r>
          </w:p>
          <w:p w14:paraId="0F904A61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2D82356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7481CF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          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руб.;</w:t>
            </w:r>
          </w:p>
          <w:p w14:paraId="248C1A6E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- всего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2DDEBA9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4A9EBE8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руб., внебюджетные источники -      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15CBF914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руб.,</w:t>
            </w:r>
          </w:p>
          <w:p w14:paraId="4D1F26E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F24D71E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0,0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14:paraId="035D7A43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34280015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D97F1C1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492267EF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47FA082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E1883B5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6D819D07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2072136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35FF611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16,2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236FD03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13942A0C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361DD432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316240BB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17,55 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215A131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79BF676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  <w:p w14:paraId="554AC5D0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30939833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942BBFD" w14:textId="77777777" w:rsidR="005864C0" w:rsidRPr="004F2978" w:rsidRDefault="005864C0" w:rsidP="00943F4F">
            <w:pPr>
              <w:widowControl w:val="0"/>
              <w:autoSpaceDE w:val="0"/>
              <w:autoSpaceDN w:val="0"/>
              <w:adjustRightInd w:val="0"/>
              <w:spacing w:after="0"/>
              <w:ind w:firstLine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18,25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4F297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</w:t>
            </w:r>
          </w:p>
        </w:tc>
      </w:tr>
    </w:tbl>
    <w:p w14:paraId="309C287B" w14:textId="77777777" w:rsidR="005864C0" w:rsidRDefault="005864C0" w:rsidP="005864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1C9BAA4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30A2A80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80D5355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242ADC2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310C90F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5FE3FA2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5DBF501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2530851" w14:textId="77777777" w:rsidR="005864C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6730D46" w14:textId="77777777" w:rsidR="005864C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D12E64" w14:textId="77777777" w:rsidR="005864C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1ED84D4" w14:textId="77777777" w:rsidR="005864C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00D6BF7" w14:textId="77777777" w:rsidR="005864C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DF3D059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D8CDC93" w14:textId="133F4183" w:rsidR="005864C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CC0F330" w14:textId="113E65E9" w:rsidR="00E34FFC" w:rsidRDefault="00E34FFC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1D85DA9" w14:textId="048DD0D9" w:rsidR="00E34FFC" w:rsidRDefault="00E34FFC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F91CE00" w14:textId="2798C68B" w:rsidR="00E34FFC" w:rsidRDefault="00E34FFC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059598" w14:textId="1048AC8E" w:rsidR="00E34FFC" w:rsidRDefault="00E34FFC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F10903D" w14:textId="77777777" w:rsidR="00E34FFC" w:rsidRDefault="00E34FFC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FF698CA" w14:textId="77777777" w:rsidR="005864C0" w:rsidRPr="004F2978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2506FB9" w14:textId="77777777" w:rsidR="005864C0" w:rsidRPr="00A64C40" w:rsidRDefault="005864C0" w:rsidP="005864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4C40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42DAED3D" w14:textId="77777777" w:rsidR="005864C0" w:rsidRPr="00A64C4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4C40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3 </w:t>
      </w:r>
      <w:r w:rsidRPr="00A64C4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Pr="00A64C40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программы </w:t>
      </w:r>
      <w:r w:rsidRPr="00A64C4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>Развитие молодежной политики</w:t>
      </w:r>
      <w:r w:rsidRPr="00A64C40">
        <w:rPr>
          <w:rFonts w:ascii="Times New Roman" w:eastAsia="Times New Roman" w:hAnsi="Times New Roman" w:cs="Times New Roman"/>
          <w:bCs/>
          <w:sz w:val="26"/>
          <w:szCs w:val="26"/>
        </w:rPr>
        <w:t xml:space="preserve">» </w:t>
      </w:r>
      <w:r w:rsidRPr="00A64C40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p w14:paraId="63CC1F9D" w14:textId="77777777" w:rsidR="005864C0" w:rsidRPr="00A64C40" w:rsidRDefault="005864C0" w:rsidP="005864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37"/>
        <w:gridCol w:w="5575"/>
      </w:tblGrid>
      <w:tr w:rsidR="005864C0" w:rsidRPr="00A64C40" w14:paraId="1174D523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BDCD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2D4E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Муниципальное бюджетное учреждение «Центр развития, образования, самореализации и творчества» Павловского муниципального района Воронежской области</w:t>
            </w:r>
          </w:p>
          <w:p w14:paraId="2B69B5EB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Муниципальный отдел по образованию, молодежной политике и спорту администрации Павловского муниципального района Воронежской области</w:t>
            </w:r>
          </w:p>
        </w:tc>
      </w:tr>
      <w:tr w:rsidR="005864C0" w:rsidRPr="00A64C40" w14:paraId="3CD1BE90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4E3F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9901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МБУ Павловский центр «РОСТ»</w:t>
            </w:r>
          </w:p>
        </w:tc>
      </w:tr>
      <w:tr w:rsidR="005864C0" w:rsidRPr="00A64C40" w14:paraId="37851F6F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7640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4A37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</w:t>
            </w:r>
            <w:r w:rsidRPr="00A64C4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беспечение реализации муниципальной программы</w:t>
            </w:r>
          </w:p>
        </w:tc>
      </w:tr>
      <w:tr w:rsidR="005864C0" w:rsidRPr="00A64C40" w14:paraId="74F3DC61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BE1E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141BD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</w:t>
            </w:r>
            <w:r w:rsidRPr="00A64C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муниципальной программы «Развитие молодежной политики</w:t>
            </w:r>
          </w:p>
        </w:tc>
      </w:tr>
      <w:tr w:rsidR="005864C0" w:rsidRPr="00A64C40" w14:paraId="6800DDF0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6495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(индикаторы)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7EF9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исполнения плановых назначений по расходам на реализацию программы</w:t>
            </w:r>
          </w:p>
        </w:tc>
      </w:tr>
      <w:tr w:rsidR="005864C0" w:rsidRPr="00A64C40" w14:paraId="10888B69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24F8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FD55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реализуется в течении                   2020-20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5864C0" w:rsidRPr="00A64C40" w14:paraId="5ABB9356" w14:textId="77777777" w:rsidTr="00943F4F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F36A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2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1329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подпрограмме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49532,0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20EC3B8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2B7729AF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49532,0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1586EF20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 реализации подпрограммы:</w:t>
            </w:r>
          </w:p>
          <w:p w14:paraId="74905C37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1806,0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612E8FA8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24A0C9A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1806,0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7DD25159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- всего 2341,1 тыс. руб.,</w:t>
            </w:r>
          </w:p>
          <w:p w14:paraId="0887C8A2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C28A7B9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2341,1 тыс. руб., внебюджетные источники - 0 тыс. руб.</w:t>
            </w:r>
          </w:p>
          <w:p w14:paraId="1EB738E1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всего 2566,7 тыс. руб.,</w:t>
            </w:r>
          </w:p>
          <w:p w14:paraId="760DCCF4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0A7C95D8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 - 0 тыс. руб., бюджет муниципального района – 2566,7 тыс. руб., внебюджетные источники - 0 тыс. руб.</w:t>
            </w:r>
          </w:p>
          <w:p w14:paraId="688D33D7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3506,7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0C0ABE0A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13292D93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 - 0 тыс. руб., областной бюджет - 0 тыс. руб., бюджет муниципального района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506,7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тыс. руб., внебюджетные источники - 0 тыс. руб.</w:t>
            </w:r>
          </w:p>
          <w:p w14:paraId="2DC60CC3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3723,2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14:paraId="21E45CB3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50C4F9EC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3723,2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2FB4A3BC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5784,8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</w:p>
          <w:p w14:paraId="3FFA2456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A50C431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5784,8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 внебюджетные источники - 0 тыс. руб.</w:t>
            </w:r>
          </w:p>
          <w:p w14:paraId="07837A8C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5842,7 тыс.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</w:t>
            </w:r>
          </w:p>
          <w:p w14:paraId="5A011251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62895DF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5842,7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0E0A9429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5901,1 тыс.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</w:t>
            </w:r>
          </w:p>
          <w:p w14:paraId="46E29E05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ED4F756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5901,1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4B21900F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5960,1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</w:p>
          <w:p w14:paraId="61A065FD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6175933E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5960,1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769EA6C9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6019,7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</w:p>
          <w:p w14:paraId="3F715120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94205DF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6019,7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74E846A0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-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6079,9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руб.,</w:t>
            </w:r>
          </w:p>
          <w:p w14:paraId="0DEA69D4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14:paraId="74EAADAC" w14:textId="77777777" w:rsidR="005864C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- 0 тыс. руб., областной бюджет - 0 тыс. руб., бюджет муниципального района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6079,9</w:t>
            </w:r>
            <w:r w:rsidRPr="00A64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руб., внебюджетные источники - 0 тыс. руб.</w:t>
            </w:r>
          </w:p>
          <w:p w14:paraId="6A15A082" w14:textId="77777777" w:rsidR="005864C0" w:rsidRPr="00A64C40" w:rsidRDefault="005864C0" w:rsidP="00943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7C8569" w14:textId="71D3854E" w:rsidR="005864C0" w:rsidRPr="005864C0" w:rsidRDefault="005864C0" w:rsidP="005864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A4863">
        <w:rPr>
          <w:rFonts w:ascii="Times New Roman" w:eastAsia="Times New Roman" w:hAnsi="Times New Roman" w:cs="Times New Roman"/>
          <w:sz w:val="26"/>
          <w:szCs w:val="26"/>
        </w:rPr>
        <w:lastRenderedPageBreak/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45F200FE" w14:textId="77777777" w:rsidR="00175A1A" w:rsidRDefault="00175A1A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01CFBF1" w14:textId="77777777" w:rsidR="00175A1A" w:rsidRPr="00A05995" w:rsidRDefault="00E324AB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lastRenderedPageBreak/>
        <w:t>1.5. Приложение № 1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1 к настоящему постановлению.</w:t>
      </w:r>
    </w:p>
    <w:p w14:paraId="22FA4D6E" w14:textId="30CBC046" w:rsidR="00175A1A" w:rsidRPr="00A05995" w:rsidRDefault="00E324AB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1.6. Приложение № </w:t>
      </w:r>
      <w:r w:rsidR="006B334E">
        <w:rPr>
          <w:rFonts w:ascii="Times New Roman" w:eastAsia="Times New Roman" w:hAnsi="Times New Roman" w:cs="Times New Roman"/>
          <w:sz w:val="26"/>
          <w:szCs w:val="26"/>
        </w:rPr>
        <w:t>3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2 к настоящему постановлению.</w:t>
      </w:r>
    </w:p>
    <w:p w14:paraId="75EFA290" w14:textId="63BD2030" w:rsidR="007640F8" w:rsidRDefault="00E324AB" w:rsidP="008109C5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1.7. Приложение № </w:t>
      </w:r>
      <w:r w:rsidR="006B334E">
        <w:rPr>
          <w:rFonts w:ascii="Times New Roman" w:eastAsia="Times New Roman" w:hAnsi="Times New Roman" w:cs="Times New Roman"/>
          <w:sz w:val="26"/>
          <w:szCs w:val="26"/>
        </w:rPr>
        <w:t>4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3 к настоящему постановлению.</w:t>
      </w:r>
    </w:p>
    <w:p w14:paraId="3516BB59" w14:textId="4106FBDA" w:rsidR="004D30D7" w:rsidRPr="00A05995" w:rsidRDefault="004D30D7" w:rsidP="006B334E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1.8. 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 w:rsidR="006B334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 изложить в редакции согласно приложению № 3 к настоящему постановлению.</w:t>
      </w:r>
    </w:p>
    <w:p w14:paraId="46D27E72" w14:textId="3E46037B" w:rsidR="00175A1A" w:rsidRPr="00A05995" w:rsidRDefault="00A05995" w:rsidP="00175A1A">
      <w:pPr>
        <w:widowControl w:val="0"/>
        <w:autoSpaceDE w:val="0"/>
        <w:autoSpaceDN w:val="0"/>
        <w:adjustRightInd w:val="0"/>
        <w:spacing w:after="0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175A1A" w:rsidRPr="00A05995">
        <w:rPr>
          <w:rFonts w:ascii="Times New Roman" w:eastAsia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14:paraId="1449BB1A" w14:textId="77777777" w:rsidR="00175A1A" w:rsidRPr="00A05995" w:rsidRDefault="00175A1A" w:rsidP="00175A1A">
      <w:pPr>
        <w:widowControl w:val="0"/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B9B8632" w14:textId="77777777" w:rsidR="00175A1A" w:rsidRPr="00A05995" w:rsidRDefault="00175A1A" w:rsidP="00175A1A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eastAsia="Times New Roman" w:hAnsi="Times New Roman" w:cs="Times New Roman"/>
          <w:sz w:val="26"/>
          <w:szCs w:val="26"/>
        </w:rPr>
      </w:pPr>
    </w:p>
    <w:p w14:paraId="314EB997" w14:textId="77777777" w:rsidR="00A05995" w:rsidRDefault="00A05995" w:rsidP="00A0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Глава Павловского муниципального </w:t>
      </w:r>
    </w:p>
    <w:p w14:paraId="3E12EE6B" w14:textId="7DE41035" w:rsidR="00175A1A" w:rsidRPr="00A05995" w:rsidRDefault="00A05995" w:rsidP="00A059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</w:t>
      </w:r>
      <w:r w:rsidRPr="00A05995">
        <w:rPr>
          <w:rFonts w:ascii="Times New Roman" w:eastAsia="Times New Roman" w:hAnsi="Times New Roman" w:cs="Times New Roman"/>
          <w:sz w:val="26"/>
          <w:szCs w:val="26"/>
        </w:rPr>
        <w:t xml:space="preserve">     М.Н. </w:t>
      </w:r>
      <w:proofErr w:type="spellStart"/>
      <w:r w:rsidRPr="00A05995">
        <w:rPr>
          <w:rFonts w:ascii="Times New Roman" w:eastAsia="Times New Roman" w:hAnsi="Times New Roman" w:cs="Times New Roman"/>
          <w:sz w:val="26"/>
          <w:szCs w:val="26"/>
        </w:rPr>
        <w:t>Янцов</w:t>
      </w:r>
      <w:proofErr w:type="spellEnd"/>
    </w:p>
    <w:p w14:paraId="77514AC5" w14:textId="7C055021" w:rsidR="00175A1A" w:rsidRDefault="00A05995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</w:p>
    <w:p w14:paraId="04AE67D9" w14:textId="77777777"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31D2A21C" w14:textId="77777777"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78A1E170" w14:textId="77777777"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75527AA6" w14:textId="77777777"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783820F8" w14:textId="77777777"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1C55D53D" w14:textId="77777777" w:rsidR="00175A1A" w:rsidRDefault="00175A1A" w:rsidP="00175A1A">
      <w:pPr>
        <w:spacing w:after="0"/>
        <w:ind w:left="851"/>
        <w:jc w:val="center"/>
        <w:rPr>
          <w:rFonts w:ascii="Times New Roman" w:hAnsi="Times New Roman"/>
          <w:sz w:val="26"/>
          <w:szCs w:val="26"/>
        </w:rPr>
      </w:pPr>
    </w:p>
    <w:p w14:paraId="23E2447A" w14:textId="03469B28" w:rsidR="00175A1A" w:rsidRDefault="00175A1A" w:rsidP="00175A1A">
      <w:pPr>
        <w:rPr>
          <w:rFonts w:ascii="Times New Roman" w:hAnsi="Times New Roman"/>
          <w:sz w:val="26"/>
          <w:szCs w:val="26"/>
        </w:rPr>
      </w:pPr>
    </w:p>
    <w:p w14:paraId="46BB1084" w14:textId="117580A2" w:rsidR="00A64C40" w:rsidRDefault="00A64C40" w:rsidP="00175A1A">
      <w:pPr>
        <w:rPr>
          <w:rFonts w:ascii="Times New Roman" w:hAnsi="Times New Roman"/>
          <w:sz w:val="26"/>
          <w:szCs w:val="26"/>
        </w:rPr>
      </w:pPr>
    </w:p>
    <w:p w14:paraId="63D487D0" w14:textId="6B6B22E8" w:rsidR="00A64C40" w:rsidRDefault="00A64C40" w:rsidP="00175A1A">
      <w:pPr>
        <w:rPr>
          <w:rFonts w:ascii="Times New Roman" w:hAnsi="Times New Roman"/>
          <w:sz w:val="26"/>
          <w:szCs w:val="26"/>
        </w:rPr>
      </w:pPr>
    </w:p>
    <w:p w14:paraId="08271126" w14:textId="5DC9A3D0" w:rsidR="00A64C40" w:rsidRDefault="00A64C40" w:rsidP="00175A1A">
      <w:pPr>
        <w:rPr>
          <w:rFonts w:ascii="Times New Roman" w:hAnsi="Times New Roman"/>
          <w:sz w:val="26"/>
          <w:szCs w:val="26"/>
        </w:rPr>
      </w:pPr>
    </w:p>
    <w:p w14:paraId="1B9E4792" w14:textId="222C59D3" w:rsidR="00A64C40" w:rsidRDefault="00A64C40" w:rsidP="00175A1A">
      <w:pPr>
        <w:rPr>
          <w:rFonts w:ascii="Times New Roman" w:hAnsi="Times New Roman"/>
          <w:sz w:val="26"/>
          <w:szCs w:val="26"/>
        </w:rPr>
      </w:pPr>
    </w:p>
    <w:p w14:paraId="1A7EA675" w14:textId="77777777" w:rsidR="00A64C40" w:rsidRDefault="00A64C40" w:rsidP="00175A1A">
      <w:pPr>
        <w:rPr>
          <w:rFonts w:ascii="Times New Roman" w:hAnsi="Times New Roman"/>
          <w:sz w:val="26"/>
          <w:szCs w:val="26"/>
        </w:rPr>
      </w:pPr>
    </w:p>
    <w:p w14:paraId="3A69C274" w14:textId="44515DC0" w:rsidR="00E324AB" w:rsidRDefault="00E324AB" w:rsidP="00175A1A">
      <w:pPr>
        <w:rPr>
          <w:rFonts w:ascii="Times New Roman" w:hAnsi="Times New Roman"/>
          <w:sz w:val="26"/>
          <w:szCs w:val="26"/>
        </w:rPr>
      </w:pPr>
    </w:p>
    <w:p w14:paraId="00866080" w14:textId="3E30C87F" w:rsidR="001658D4" w:rsidRDefault="001658D4" w:rsidP="00175A1A">
      <w:pPr>
        <w:rPr>
          <w:rFonts w:ascii="Times New Roman" w:hAnsi="Times New Roman"/>
          <w:sz w:val="26"/>
          <w:szCs w:val="26"/>
        </w:rPr>
      </w:pPr>
    </w:p>
    <w:p w14:paraId="70887A3D" w14:textId="62356E81" w:rsidR="001658D4" w:rsidRDefault="001658D4" w:rsidP="00175A1A">
      <w:pPr>
        <w:rPr>
          <w:rFonts w:ascii="Times New Roman" w:hAnsi="Times New Roman"/>
          <w:sz w:val="26"/>
          <w:szCs w:val="26"/>
        </w:rPr>
      </w:pPr>
    </w:p>
    <w:p w14:paraId="36DD36B0" w14:textId="5F87C006" w:rsidR="008109C5" w:rsidRDefault="008109C5" w:rsidP="00175A1A">
      <w:pPr>
        <w:rPr>
          <w:rFonts w:ascii="Times New Roman" w:hAnsi="Times New Roman"/>
          <w:sz w:val="26"/>
          <w:szCs w:val="26"/>
        </w:rPr>
      </w:pPr>
    </w:p>
    <w:p w14:paraId="75DE87F5" w14:textId="7512C3C7" w:rsidR="008109C5" w:rsidRDefault="008109C5" w:rsidP="00175A1A">
      <w:pPr>
        <w:rPr>
          <w:rFonts w:ascii="Times New Roman" w:hAnsi="Times New Roman"/>
          <w:sz w:val="26"/>
          <w:szCs w:val="26"/>
        </w:rPr>
      </w:pPr>
    </w:p>
    <w:p w14:paraId="6BED9A35" w14:textId="497A4708" w:rsidR="008109C5" w:rsidRDefault="008109C5" w:rsidP="00175A1A">
      <w:pPr>
        <w:rPr>
          <w:rFonts w:ascii="Times New Roman" w:hAnsi="Times New Roman"/>
          <w:sz w:val="26"/>
          <w:szCs w:val="26"/>
        </w:rPr>
      </w:pPr>
    </w:p>
    <w:p w14:paraId="7303D3B2" w14:textId="74DD530A" w:rsidR="00E34FFC" w:rsidRDefault="00E34FFC" w:rsidP="00175A1A">
      <w:pPr>
        <w:rPr>
          <w:rFonts w:ascii="Times New Roman" w:hAnsi="Times New Roman"/>
          <w:sz w:val="26"/>
          <w:szCs w:val="26"/>
        </w:rPr>
      </w:pPr>
    </w:p>
    <w:p w14:paraId="69C79EBE" w14:textId="2A21BF75" w:rsidR="00E34FFC" w:rsidRDefault="00E34FFC" w:rsidP="00175A1A">
      <w:pPr>
        <w:rPr>
          <w:rFonts w:ascii="Times New Roman" w:hAnsi="Times New Roman"/>
          <w:sz w:val="26"/>
          <w:szCs w:val="26"/>
        </w:rPr>
      </w:pPr>
    </w:p>
    <w:p w14:paraId="6BBABC93" w14:textId="77777777" w:rsidR="00E34FFC" w:rsidRDefault="00E34FFC" w:rsidP="00175A1A">
      <w:pPr>
        <w:rPr>
          <w:rFonts w:ascii="Times New Roman" w:hAnsi="Times New Roman"/>
          <w:sz w:val="26"/>
          <w:szCs w:val="26"/>
        </w:rPr>
      </w:pPr>
      <w:bookmarkStart w:id="1" w:name="_GoBack"/>
      <w:bookmarkEnd w:id="1"/>
    </w:p>
    <w:p w14:paraId="0655B695" w14:textId="77777777" w:rsidR="00175A1A" w:rsidRDefault="00175A1A" w:rsidP="00175A1A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СОГЛАСОВАНО</w:t>
      </w:r>
    </w:p>
    <w:p w14:paraId="214A2ED3" w14:textId="77777777" w:rsidR="00175A1A" w:rsidRDefault="00175A1A" w:rsidP="00175A1A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35F30D13" w14:textId="77777777" w:rsidR="00D974DC" w:rsidRDefault="00175A1A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</w:t>
      </w:r>
      <w:r w:rsidR="00D974DC">
        <w:rPr>
          <w:rFonts w:ascii="Times New Roman" w:hAnsi="Times New Roman"/>
          <w:sz w:val="26"/>
          <w:szCs w:val="26"/>
        </w:rPr>
        <w:t>администрации –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48496320" w14:textId="77777777" w:rsidR="00D974DC" w:rsidRDefault="00175A1A" w:rsidP="00D974DC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аппарата администрации </w:t>
      </w:r>
    </w:p>
    <w:p w14:paraId="426C9891" w14:textId="77777777" w:rsidR="00175A1A" w:rsidRDefault="00175A1A" w:rsidP="00D974DC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</w:t>
      </w:r>
      <w:r w:rsidR="00D974DC">
        <w:rPr>
          <w:rFonts w:ascii="Times New Roman" w:hAnsi="Times New Roman"/>
          <w:sz w:val="26"/>
          <w:szCs w:val="26"/>
        </w:rPr>
        <w:t xml:space="preserve">муниципального района    </w:t>
      </w:r>
      <w:r w:rsidR="00D974DC">
        <w:rPr>
          <w:rFonts w:ascii="Times New Roman" w:hAnsi="Times New Roman"/>
          <w:sz w:val="26"/>
          <w:szCs w:val="26"/>
        </w:rPr>
        <w:tab/>
      </w:r>
      <w:r w:rsidR="00D974DC">
        <w:rPr>
          <w:rFonts w:ascii="Times New Roman" w:hAnsi="Times New Roman"/>
          <w:sz w:val="26"/>
          <w:szCs w:val="26"/>
        </w:rPr>
        <w:tab/>
      </w:r>
      <w:r w:rsidR="00D974D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Ю.В. </w:t>
      </w:r>
      <w:proofErr w:type="spellStart"/>
      <w:r>
        <w:rPr>
          <w:rFonts w:ascii="Times New Roman" w:hAnsi="Times New Roman"/>
          <w:sz w:val="26"/>
          <w:szCs w:val="26"/>
        </w:rPr>
        <w:t>Чечурина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                          </w:t>
      </w:r>
    </w:p>
    <w:p w14:paraId="5B25D9A0" w14:textId="77777777" w:rsidR="00D974DC" w:rsidRDefault="00D974DC" w:rsidP="00D974DC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561ABEFE" w14:textId="77777777" w:rsidR="00D974DC" w:rsidRDefault="00D974DC" w:rsidP="00D974DC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отдела социально экономического </w:t>
      </w:r>
    </w:p>
    <w:p w14:paraId="5B1DF761" w14:textId="77777777" w:rsidR="00D974DC" w:rsidRDefault="00D974DC" w:rsidP="00D974DC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развития, муниципального контроля и поддержки</w:t>
      </w:r>
    </w:p>
    <w:p w14:paraId="27A82DAA" w14:textId="77777777" w:rsidR="00D974DC" w:rsidRDefault="00D974DC" w:rsidP="00D974DC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предпринимательства администрации </w:t>
      </w:r>
    </w:p>
    <w:p w14:paraId="79EC9C09" w14:textId="77777777" w:rsidR="00D974DC" w:rsidRDefault="00D974DC" w:rsidP="00D974DC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А.Г. Хабаров</w:t>
      </w:r>
    </w:p>
    <w:p w14:paraId="052AF7D7" w14:textId="77777777" w:rsidR="00D974DC" w:rsidRDefault="00D974DC" w:rsidP="00D974DC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5C729C3D" w14:textId="77777777" w:rsidR="00175A1A" w:rsidRDefault="00175A1A" w:rsidP="00175A1A">
      <w:pPr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муниципального отдела</w:t>
      </w:r>
    </w:p>
    <w:p w14:paraId="33E0C5A6" w14:textId="77777777" w:rsidR="00175A1A" w:rsidRDefault="00175A1A" w:rsidP="00175A1A">
      <w:pPr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14:paraId="510B43F3" w14:textId="05921527" w:rsidR="00175A1A" w:rsidRDefault="00175A1A" w:rsidP="00175A1A">
      <w:pPr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="00A64C40">
        <w:rPr>
          <w:rFonts w:ascii="Times New Roman" w:hAnsi="Times New Roman"/>
          <w:sz w:val="26"/>
          <w:szCs w:val="26"/>
        </w:rPr>
        <w:t xml:space="preserve">С.И. </w:t>
      </w:r>
      <w:proofErr w:type="spellStart"/>
      <w:r w:rsidR="00A64C40">
        <w:rPr>
          <w:rFonts w:ascii="Times New Roman" w:hAnsi="Times New Roman"/>
          <w:sz w:val="26"/>
          <w:szCs w:val="26"/>
        </w:rPr>
        <w:t>Воробъев</w:t>
      </w:r>
      <w:proofErr w:type="spellEnd"/>
    </w:p>
    <w:p w14:paraId="383AA888" w14:textId="77777777" w:rsidR="00175A1A" w:rsidRDefault="00175A1A" w:rsidP="00175A1A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</w:p>
    <w:p w14:paraId="3D60286C" w14:textId="77777777" w:rsidR="00175A1A" w:rsidRDefault="00D974DC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175A1A">
        <w:rPr>
          <w:rFonts w:ascii="Times New Roman" w:hAnsi="Times New Roman"/>
          <w:sz w:val="26"/>
          <w:szCs w:val="26"/>
        </w:rPr>
        <w:t xml:space="preserve"> отдела правового</w:t>
      </w:r>
    </w:p>
    <w:p w14:paraId="2CFB87DC" w14:textId="77777777" w:rsidR="00175A1A" w:rsidRDefault="00175A1A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обеспечения и противодействия </w:t>
      </w:r>
    </w:p>
    <w:p w14:paraId="4897C77B" w14:textId="77777777" w:rsidR="00175A1A" w:rsidRDefault="00D974DC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коррупции</w:t>
      </w:r>
      <w:r w:rsidR="00175A1A">
        <w:rPr>
          <w:rFonts w:ascii="Times New Roman" w:hAnsi="Times New Roman"/>
          <w:sz w:val="26"/>
          <w:szCs w:val="26"/>
        </w:rPr>
        <w:t xml:space="preserve"> администрации </w:t>
      </w:r>
    </w:p>
    <w:p w14:paraId="01CC9B3F" w14:textId="77777777" w:rsidR="00175A1A" w:rsidRDefault="00175A1A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Ю.С. </w:t>
      </w:r>
      <w:proofErr w:type="spellStart"/>
      <w:r>
        <w:rPr>
          <w:rFonts w:ascii="Times New Roman" w:hAnsi="Times New Roman"/>
          <w:sz w:val="26"/>
          <w:szCs w:val="26"/>
        </w:rPr>
        <w:t>Жиляева</w:t>
      </w:r>
      <w:proofErr w:type="spellEnd"/>
    </w:p>
    <w:p w14:paraId="216C6008" w14:textId="77777777" w:rsidR="00175A1A" w:rsidRDefault="00175A1A" w:rsidP="00175A1A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14:paraId="55ACE9D3" w14:textId="77777777" w:rsidR="00175A1A" w:rsidRDefault="00175A1A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593291A" w14:textId="77777777" w:rsidR="00175A1A" w:rsidRDefault="00175A1A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7725CE7D" w14:textId="77777777" w:rsidR="00175A1A" w:rsidRDefault="00175A1A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006F7AD7" w14:textId="363B6BE7" w:rsidR="00175A1A" w:rsidRDefault="00175A1A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0A747A0" w14:textId="77777777" w:rsidR="001658D4" w:rsidRDefault="001658D4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62BF361" w14:textId="1F005A5B" w:rsidR="00175A1A" w:rsidRDefault="00175A1A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B971246" w14:textId="77777777" w:rsidR="00A05995" w:rsidRDefault="00A05995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285A9DA0" w14:textId="5AC7CC6A" w:rsidR="008C3279" w:rsidRDefault="008C3279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6DCD27E4" w14:textId="77777777" w:rsidR="008109C5" w:rsidRDefault="008109C5" w:rsidP="00175A1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14:paraId="3F24B71D" w14:textId="77777777" w:rsidR="00175A1A" w:rsidRDefault="00175A1A" w:rsidP="00175A1A">
      <w:pPr>
        <w:autoSpaceDE w:val="0"/>
        <w:autoSpaceDN w:val="0"/>
        <w:adjustRightInd w:val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14:paraId="7E91BC6E" w14:textId="77777777" w:rsidR="00175A1A" w:rsidRDefault="00175A1A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</w:t>
      </w:r>
    </w:p>
    <w:p w14:paraId="37F6D38E" w14:textId="4BAD40A8" w:rsidR="00175A1A" w:rsidRPr="009D734A" w:rsidRDefault="00175A1A" w:rsidP="00175A1A">
      <w:pPr>
        <w:autoSpaceDE w:val="0"/>
        <w:autoSpaceDN w:val="0"/>
        <w:adjustRightInd w:val="0"/>
        <w:spacing w:after="0"/>
        <w:ind w:left="567"/>
        <w:rPr>
          <w:rFonts w:ascii="Times New Roman" w:hAnsi="Times New Roman"/>
          <w:sz w:val="26"/>
          <w:szCs w:val="26"/>
        </w:rPr>
        <w:sectPr w:rsidR="00175A1A" w:rsidRPr="009D734A" w:rsidSect="006F4DC8">
          <w:pgSz w:w="11906" w:h="16838"/>
          <w:pgMar w:top="567" w:right="850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</w:t>
      </w:r>
      <w:r w:rsidR="00A64C40">
        <w:rPr>
          <w:rFonts w:ascii="Times New Roman" w:hAnsi="Times New Roman"/>
          <w:sz w:val="26"/>
          <w:szCs w:val="26"/>
        </w:rPr>
        <w:t>Л.В. Якушева</w:t>
      </w:r>
    </w:p>
    <w:p w14:paraId="131EB15A" w14:textId="77777777" w:rsidR="00FB7490" w:rsidRDefault="00FB7490"/>
    <w:sectPr w:rsidR="00FB7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8BC"/>
    <w:multiLevelType w:val="hybridMultilevel"/>
    <w:tmpl w:val="E8B4D4FE"/>
    <w:lvl w:ilvl="0" w:tplc="2020F0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5C21D67"/>
    <w:multiLevelType w:val="hybridMultilevel"/>
    <w:tmpl w:val="208AADEE"/>
    <w:lvl w:ilvl="0" w:tplc="665C403E">
      <w:start w:val="1"/>
      <w:numFmt w:val="decimal"/>
      <w:lvlText w:val="%1)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16A430C"/>
    <w:multiLevelType w:val="multilevel"/>
    <w:tmpl w:val="13062B9A"/>
    <w:lvl w:ilvl="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5" w:hanging="1800"/>
      </w:pPr>
      <w:rPr>
        <w:rFonts w:hint="default"/>
      </w:rPr>
    </w:lvl>
  </w:abstractNum>
  <w:abstractNum w:abstractNumId="3" w15:restartNumberingAfterBreak="0">
    <w:nsid w:val="27D67912"/>
    <w:multiLevelType w:val="hybridMultilevel"/>
    <w:tmpl w:val="020E1AD0"/>
    <w:lvl w:ilvl="0" w:tplc="202EF5B0">
      <w:start w:val="1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4" w15:restartNumberingAfterBreak="0">
    <w:nsid w:val="48FD5DC8"/>
    <w:multiLevelType w:val="hybridMultilevel"/>
    <w:tmpl w:val="AF62BBC0"/>
    <w:lvl w:ilvl="0" w:tplc="D59071B6">
      <w:start w:val="1"/>
      <w:numFmt w:val="decimal"/>
      <w:lvlText w:val="%1."/>
      <w:lvlJc w:val="left"/>
      <w:pPr>
        <w:ind w:left="921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7AD76F01"/>
    <w:multiLevelType w:val="hybridMultilevel"/>
    <w:tmpl w:val="7BCCB8EE"/>
    <w:lvl w:ilvl="0" w:tplc="D8D2B364">
      <w:start w:val="1"/>
      <w:numFmt w:val="decimal"/>
      <w:lvlText w:val="%1)"/>
      <w:lvlJc w:val="left"/>
      <w:pPr>
        <w:ind w:left="1230" w:hanging="8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E6D8D"/>
    <w:multiLevelType w:val="hybridMultilevel"/>
    <w:tmpl w:val="060A20B8"/>
    <w:lvl w:ilvl="0" w:tplc="EE34DF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F5"/>
    <w:rsid w:val="00006CBF"/>
    <w:rsid w:val="000912A6"/>
    <w:rsid w:val="001658D4"/>
    <w:rsid w:val="0017082B"/>
    <w:rsid w:val="00175A1A"/>
    <w:rsid w:val="001F32EF"/>
    <w:rsid w:val="001F6E80"/>
    <w:rsid w:val="0021369A"/>
    <w:rsid w:val="0026767A"/>
    <w:rsid w:val="00297B40"/>
    <w:rsid w:val="003918F5"/>
    <w:rsid w:val="003E418E"/>
    <w:rsid w:val="00434D1C"/>
    <w:rsid w:val="004C1ADC"/>
    <w:rsid w:val="004D30D7"/>
    <w:rsid w:val="004E0EB4"/>
    <w:rsid w:val="004F2978"/>
    <w:rsid w:val="00556AD3"/>
    <w:rsid w:val="005864C0"/>
    <w:rsid w:val="005B4DD9"/>
    <w:rsid w:val="00672EA6"/>
    <w:rsid w:val="006B17CF"/>
    <w:rsid w:val="006B334E"/>
    <w:rsid w:val="006B57E6"/>
    <w:rsid w:val="006F315C"/>
    <w:rsid w:val="006F4DC8"/>
    <w:rsid w:val="00713434"/>
    <w:rsid w:val="007317FE"/>
    <w:rsid w:val="007640F8"/>
    <w:rsid w:val="00771ECA"/>
    <w:rsid w:val="008109C5"/>
    <w:rsid w:val="008A26F3"/>
    <w:rsid w:val="008A69EE"/>
    <w:rsid w:val="008C0FFF"/>
    <w:rsid w:val="008C3279"/>
    <w:rsid w:val="009252BE"/>
    <w:rsid w:val="00936615"/>
    <w:rsid w:val="009E5A8F"/>
    <w:rsid w:val="009F1A6F"/>
    <w:rsid w:val="00A05995"/>
    <w:rsid w:val="00A062F4"/>
    <w:rsid w:val="00A64C40"/>
    <w:rsid w:val="00A7506E"/>
    <w:rsid w:val="00A85925"/>
    <w:rsid w:val="00B80405"/>
    <w:rsid w:val="00BF3672"/>
    <w:rsid w:val="00C572EE"/>
    <w:rsid w:val="00C65641"/>
    <w:rsid w:val="00D43062"/>
    <w:rsid w:val="00D44A90"/>
    <w:rsid w:val="00D974DC"/>
    <w:rsid w:val="00E324AB"/>
    <w:rsid w:val="00E34FFC"/>
    <w:rsid w:val="00E55E07"/>
    <w:rsid w:val="00E97796"/>
    <w:rsid w:val="00ED699F"/>
    <w:rsid w:val="00F80527"/>
    <w:rsid w:val="00FB7490"/>
    <w:rsid w:val="00FF1D54"/>
    <w:rsid w:val="00FF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FD23"/>
  <w15:chartTrackingRefBased/>
  <w15:docId w15:val="{4CA286A6-D0CC-4A21-8663-08DB1996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5A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A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175A1A"/>
    <w:pPr>
      <w:spacing w:after="120" w:line="240" w:lineRule="auto"/>
      <w:ind w:left="283"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175A1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99F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7134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ody Text"/>
    <w:basedOn w:val="a"/>
    <w:link w:val="a9"/>
    <w:uiPriority w:val="99"/>
    <w:unhideWhenUsed/>
    <w:rsid w:val="00713434"/>
    <w:pPr>
      <w:spacing w:after="120"/>
    </w:pPr>
    <w:rPr>
      <w:rFonts w:ascii="Calibri" w:eastAsia="Times New Roman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713434"/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771E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6143B-8B38-427E-A052-E45623D8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16</Pages>
  <Words>3701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</cp:lastModifiedBy>
  <cp:revision>24</cp:revision>
  <cp:lastPrinted>2024-10-30T14:15:00Z</cp:lastPrinted>
  <dcterms:created xsi:type="dcterms:W3CDTF">2022-12-29T14:12:00Z</dcterms:created>
  <dcterms:modified xsi:type="dcterms:W3CDTF">2024-10-31T08:23:00Z</dcterms:modified>
</cp:coreProperties>
</file>